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8B0DA0" w:rsidRPr="00EB19FA" w:rsidTr="00944A63">
        <w:trPr>
          <w:trHeight w:val="1138"/>
        </w:trPr>
        <w:tc>
          <w:tcPr>
            <w:tcW w:w="4210" w:type="dxa"/>
          </w:tcPr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</w:p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</w:p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8B0DA0" w:rsidRPr="00EB19FA" w:rsidRDefault="008B0DA0" w:rsidP="00944A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0DA0" w:rsidRPr="00EB19FA" w:rsidRDefault="008B0DA0" w:rsidP="008B0DA0">
      <w:pPr>
        <w:jc w:val="right"/>
        <w:rPr>
          <w:sz w:val="27"/>
          <w:szCs w:val="20"/>
        </w:rPr>
      </w:pPr>
    </w:p>
    <w:p w:rsidR="008B0DA0" w:rsidRPr="00EB19FA" w:rsidRDefault="008B0DA0" w:rsidP="008B0DA0">
      <w:pPr>
        <w:keepNext/>
        <w:jc w:val="center"/>
        <w:outlineLvl w:val="0"/>
        <w:rPr>
          <w:b/>
          <w:sz w:val="27"/>
          <w:szCs w:val="20"/>
        </w:rPr>
      </w:pPr>
    </w:p>
    <w:p w:rsidR="008B0DA0" w:rsidRPr="00EB19FA" w:rsidRDefault="008B0DA0" w:rsidP="008B0DA0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8B0DA0" w:rsidRPr="00EB19FA" w:rsidRDefault="008B0DA0" w:rsidP="008B0DA0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8B0DA0" w:rsidRPr="00EB19FA" w:rsidRDefault="008B0DA0" w:rsidP="008B0DA0">
      <w:pPr>
        <w:rPr>
          <w:sz w:val="20"/>
          <w:szCs w:val="20"/>
        </w:rPr>
      </w:pPr>
    </w:p>
    <w:p w:rsidR="008B0DA0" w:rsidRPr="00FE4F66" w:rsidRDefault="008B0DA0" w:rsidP="008B0DA0">
      <w:pPr>
        <w:widowControl w:val="0"/>
        <w:rPr>
          <w:i/>
          <w:sz w:val="26"/>
          <w:szCs w:val="26"/>
        </w:rPr>
      </w:pPr>
    </w:p>
    <w:p w:rsidR="008B0DA0" w:rsidRPr="00FE4F66" w:rsidRDefault="008B0DA0" w:rsidP="008B0DA0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</w:t>
      </w:r>
      <w:r w:rsidR="00C919A8">
        <w:rPr>
          <w:sz w:val="28"/>
          <w:szCs w:val="28"/>
        </w:rPr>
        <w:t>542</w:t>
      </w:r>
      <w:r>
        <w:rPr>
          <w:sz w:val="28"/>
          <w:szCs w:val="28"/>
        </w:rPr>
        <w:t xml:space="preserve"> </w:t>
      </w:r>
      <w:r w:rsidRPr="00FE4F66">
        <w:rPr>
          <w:sz w:val="28"/>
          <w:szCs w:val="28"/>
        </w:rPr>
        <w:t xml:space="preserve"> </w:t>
      </w:r>
    </w:p>
    <w:p w:rsidR="008B0DA0" w:rsidRDefault="008B0DA0" w:rsidP="008B0DA0">
      <w:pPr>
        <w:rPr>
          <w:sz w:val="28"/>
          <w:szCs w:val="28"/>
        </w:rPr>
      </w:pPr>
    </w:p>
    <w:tbl>
      <w:tblPr>
        <w:tblStyle w:val="a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544"/>
      </w:tblGrid>
      <w:tr w:rsidR="00192E6B" w:rsidTr="00192E6B">
        <w:tc>
          <w:tcPr>
            <w:tcW w:w="5353" w:type="dxa"/>
          </w:tcPr>
          <w:p w:rsidR="00192E6B" w:rsidRPr="00192E6B" w:rsidRDefault="00192E6B" w:rsidP="00192E6B">
            <w:pPr>
              <w:jc w:val="both"/>
              <w:rPr>
                <w:sz w:val="26"/>
                <w:szCs w:val="26"/>
              </w:rPr>
            </w:pPr>
            <w:r w:rsidRPr="00980180">
              <w:rPr>
                <w:sz w:val="26"/>
                <w:szCs w:val="26"/>
              </w:rPr>
              <w:t xml:space="preserve">О внесении изменений в решение Совета </w:t>
            </w:r>
            <w:r>
              <w:rPr>
                <w:sz w:val="26"/>
                <w:szCs w:val="26"/>
              </w:rPr>
              <w:t xml:space="preserve">муниципального образования городского </w:t>
            </w:r>
            <w:r w:rsidRPr="00980180">
              <w:rPr>
                <w:sz w:val="26"/>
                <w:szCs w:val="26"/>
              </w:rPr>
              <w:t>«Сыктывкар» от 16.03.2006 № 24/03-361</w:t>
            </w:r>
            <w:r>
              <w:rPr>
                <w:sz w:val="26"/>
                <w:szCs w:val="26"/>
              </w:rPr>
              <w:t xml:space="preserve"> </w:t>
            </w:r>
            <w:r w:rsidRPr="00980180">
              <w:rPr>
                <w:sz w:val="26"/>
                <w:szCs w:val="26"/>
              </w:rPr>
              <w:t>«Об утверждении Положения о формировании и использовании муниципального специализированного жилищного фонда на территории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980180">
              <w:rPr>
                <w:sz w:val="26"/>
                <w:szCs w:val="26"/>
              </w:rPr>
              <w:t>образования городского округа «Сыктывкар»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192E6B" w:rsidRDefault="00192E6B" w:rsidP="008B0DA0"/>
        </w:tc>
      </w:tr>
    </w:tbl>
    <w:p w:rsidR="008B0DA0" w:rsidRDefault="008B0DA0" w:rsidP="008B0DA0"/>
    <w:p w:rsidR="00192E6B" w:rsidRDefault="00192E6B" w:rsidP="008B0DA0"/>
    <w:p w:rsidR="00192E6B" w:rsidRDefault="00192E6B" w:rsidP="008B0DA0"/>
    <w:p w:rsidR="00C919A8" w:rsidRDefault="00C919A8" w:rsidP="00A81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9A8">
        <w:rPr>
          <w:sz w:val="28"/>
          <w:szCs w:val="28"/>
        </w:rPr>
        <w:t xml:space="preserve">Руководствуясь статьями 19, 30, главой 9 Жилищного кодекса Российской Федерации, статьей 215 Гражданского кодекса Российской Федерации, </w:t>
      </w:r>
      <w:hyperlink r:id="rId6" w:history="1">
        <w:r w:rsidRPr="00C919A8">
          <w:rPr>
            <w:sz w:val="28"/>
            <w:szCs w:val="28"/>
          </w:rPr>
          <w:t>статьей 33</w:t>
        </w:r>
      </w:hyperlink>
      <w:r w:rsidRPr="00C919A8">
        <w:rPr>
          <w:sz w:val="28"/>
          <w:szCs w:val="28"/>
        </w:rPr>
        <w:t xml:space="preserve"> Устава муниципального образования городского округа «Сыктывкар»,</w:t>
      </w:r>
    </w:p>
    <w:p w:rsidR="00C919A8" w:rsidRDefault="00C919A8" w:rsidP="00A81A01">
      <w:pPr>
        <w:shd w:val="clear" w:color="auto" w:fill="FFFFFF"/>
        <w:spacing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8B0DA0" w:rsidRPr="002B3938" w:rsidRDefault="008B0DA0" w:rsidP="00192E6B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</w:t>
      </w:r>
      <w:r w:rsidR="00192E6B">
        <w:rPr>
          <w:b/>
          <w:color w:val="212121"/>
          <w:sz w:val="28"/>
          <w:szCs w:val="28"/>
        </w:rPr>
        <w:t xml:space="preserve">о образования городского округа </w:t>
      </w:r>
      <w:r w:rsidRPr="002B3938">
        <w:rPr>
          <w:b/>
          <w:color w:val="212121"/>
          <w:sz w:val="28"/>
          <w:szCs w:val="28"/>
        </w:rPr>
        <w:t>Сыктывкар»</w:t>
      </w:r>
    </w:p>
    <w:p w:rsidR="008B0DA0" w:rsidRDefault="008B0DA0" w:rsidP="00A81A01">
      <w:pPr>
        <w:shd w:val="clear" w:color="auto" w:fill="FFFFFF"/>
        <w:spacing w:line="360" w:lineRule="auto"/>
        <w:ind w:firstLine="709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C919A8" w:rsidRPr="00E67D5A" w:rsidRDefault="00C919A8" w:rsidP="00C919A8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57" w:lineRule="auto"/>
        <w:ind w:left="0" w:firstLine="567"/>
        <w:jc w:val="both"/>
        <w:textAlignment w:val="baseline"/>
        <w:rPr>
          <w:sz w:val="28"/>
          <w:szCs w:val="28"/>
        </w:rPr>
      </w:pPr>
      <w:r w:rsidRPr="001F361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1F3618">
        <w:rPr>
          <w:sz w:val="28"/>
          <w:szCs w:val="28"/>
        </w:rPr>
        <w:t xml:space="preserve">ешение Совета муниципального образования городского округа </w:t>
      </w:r>
      <w:r>
        <w:rPr>
          <w:sz w:val="28"/>
          <w:szCs w:val="28"/>
        </w:rPr>
        <w:t>«</w:t>
      </w:r>
      <w:r w:rsidRPr="001F3618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1F3618">
        <w:rPr>
          <w:sz w:val="28"/>
          <w:szCs w:val="28"/>
        </w:rPr>
        <w:t xml:space="preserve"> от 16.03.2006 № 24/03-361 </w:t>
      </w:r>
      <w:r>
        <w:rPr>
          <w:sz w:val="28"/>
          <w:szCs w:val="28"/>
        </w:rPr>
        <w:t>«</w:t>
      </w:r>
      <w:r w:rsidRPr="00EE4689">
        <w:rPr>
          <w:sz w:val="28"/>
          <w:szCs w:val="28"/>
        </w:rPr>
        <w:t xml:space="preserve">Об утверждении Положения </w:t>
      </w:r>
      <w:r w:rsidRPr="00EE4689">
        <w:rPr>
          <w:bCs/>
          <w:sz w:val="28"/>
          <w:szCs w:val="28"/>
        </w:rPr>
        <w:t>о формировании и использовании муниципального специализированного жилищного фонда на территории муниципального образования городского округа</w:t>
      </w:r>
      <w:r w:rsidRPr="00EE46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4689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="00192E6B">
        <w:rPr>
          <w:sz w:val="28"/>
          <w:szCs w:val="28"/>
        </w:rPr>
        <w:t>»</w:t>
      </w:r>
      <w:r w:rsidRPr="00EE4689">
        <w:rPr>
          <w:sz w:val="28"/>
          <w:szCs w:val="28"/>
        </w:rPr>
        <w:t xml:space="preserve"> </w:t>
      </w:r>
      <w:r w:rsidRPr="001F3618">
        <w:rPr>
          <w:sz w:val="28"/>
          <w:szCs w:val="28"/>
        </w:rPr>
        <w:t>изменения согласно приложению к настоящему решению.</w:t>
      </w:r>
    </w:p>
    <w:p w:rsidR="00C919A8" w:rsidRPr="001F3618" w:rsidRDefault="00C919A8" w:rsidP="00C91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61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B0DA0" w:rsidRPr="006107A5" w:rsidRDefault="008B0DA0" w:rsidP="008B0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180" w:rsidRPr="00980180" w:rsidRDefault="00980180" w:rsidP="00980180">
      <w:pPr>
        <w:rPr>
          <w:sz w:val="28"/>
          <w:szCs w:val="28"/>
        </w:rPr>
      </w:pPr>
      <w:r w:rsidRPr="00980180">
        <w:rPr>
          <w:sz w:val="28"/>
          <w:szCs w:val="28"/>
        </w:rPr>
        <w:t>Глава МО ГО «Сыктывкар» -</w:t>
      </w:r>
    </w:p>
    <w:p w:rsidR="00980180" w:rsidRPr="00980180" w:rsidRDefault="00980180" w:rsidP="00980180">
      <w:pPr>
        <w:rPr>
          <w:sz w:val="28"/>
          <w:szCs w:val="28"/>
        </w:rPr>
      </w:pPr>
      <w:r w:rsidRPr="00980180">
        <w:rPr>
          <w:sz w:val="28"/>
          <w:szCs w:val="28"/>
        </w:rPr>
        <w:t xml:space="preserve">руководитель администрации </w:t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  <w:t>В.В. Козлов</w:t>
      </w:r>
    </w:p>
    <w:p w:rsidR="00980180" w:rsidRPr="00980180" w:rsidRDefault="00980180" w:rsidP="00980180">
      <w:pPr>
        <w:tabs>
          <w:tab w:val="left" w:pos="851"/>
        </w:tabs>
        <w:spacing w:line="257" w:lineRule="auto"/>
        <w:ind w:firstLine="567"/>
        <w:jc w:val="both"/>
        <w:textAlignment w:val="baseline"/>
        <w:rPr>
          <w:sz w:val="27"/>
          <w:szCs w:val="27"/>
        </w:rPr>
      </w:pPr>
    </w:p>
    <w:p w:rsidR="00980180" w:rsidRPr="00980180" w:rsidRDefault="00980180" w:rsidP="00980180">
      <w:pPr>
        <w:rPr>
          <w:sz w:val="28"/>
          <w:szCs w:val="28"/>
        </w:rPr>
      </w:pPr>
      <w:r w:rsidRPr="00980180">
        <w:rPr>
          <w:sz w:val="28"/>
          <w:szCs w:val="28"/>
        </w:rPr>
        <w:t>Председатель Совета</w:t>
      </w:r>
    </w:p>
    <w:p w:rsidR="00980180" w:rsidRPr="00980180" w:rsidRDefault="00980180" w:rsidP="00980180">
      <w:pPr>
        <w:rPr>
          <w:sz w:val="28"/>
          <w:szCs w:val="28"/>
        </w:rPr>
      </w:pPr>
      <w:r w:rsidRPr="00980180">
        <w:rPr>
          <w:sz w:val="28"/>
          <w:szCs w:val="28"/>
        </w:rPr>
        <w:t xml:space="preserve">МО ГО «Сыктывкар» </w:t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</w:r>
      <w:r w:rsidRPr="00980180">
        <w:rPr>
          <w:sz w:val="28"/>
          <w:szCs w:val="28"/>
        </w:rPr>
        <w:tab/>
        <w:t>А.Ф. Дю</w:t>
      </w:r>
    </w:p>
    <w:p w:rsidR="008B0DA0" w:rsidRDefault="008B0DA0" w:rsidP="008B0DA0"/>
    <w:p w:rsidR="00980180" w:rsidRPr="0069296A" w:rsidRDefault="00980180" w:rsidP="00980180">
      <w:pPr>
        <w:pStyle w:val="a5"/>
        <w:spacing w:line="257" w:lineRule="auto"/>
        <w:ind w:left="1482"/>
        <w:jc w:val="right"/>
        <w:textAlignment w:val="baseline"/>
        <w:rPr>
          <w:sz w:val="28"/>
          <w:szCs w:val="28"/>
        </w:rPr>
      </w:pPr>
      <w:r w:rsidRPr="0069296A">
        <w:rPr>
          <w:sz w:val="28"/>
          <w:szCs w:val="28"/>
        </w:rPr>
        <w:lastRenderedPageBreak/>
        <w:t xml:space="preserve">Приложение к Решению </w:t>
      </w:r>
    </w:p>
    <w:p w:rsidR="00980180" w:rsidRPr="0069296A" w:rsidRDefault="00980180" w:rsidP="00980180">
      <w:pPr>
        <w:pStyle w:val="a3"/>
        <w:spacing w:before="0" w:beforeAutospacing="0" w:after="0" w:afterAutospacing="0" w:line="257" w:lineRule="auto"/>
        <w:jc w:val="right"/>
        <w:textAlignment w:val="baseline"/>
        <w:rPr>
          <w:sz w:val="28"/>
          <w:szCs w:val="28"/>
        </w:rPr>
      </w:pPr>
      <w:r w:rsidRPr="0069296A">
        <w:rPr>
          <w:sz w:val="28"/>
          <w:szCs w:val="28"/>
        </w:rPr>
        <w:t>Совета МО</w:t>
      </w:r>
      <w:r>
        <w:rPr>
          <w:sz w:val="28"/>
          <w:szCs w:val="28"/>
        </w:rPr>
        <w:t xml:space="preserve"> </w:t>
      </w:r>
      <w:r w:rsidRPr="0069296A">
        <w:rPr>
          <w:sz w:val="28"/>
          <w:szCs w:val="28"/>
        </w:rPr>
        <w:t xml:space="preserve">ГО </w:t>
      </w:r>
      <w:r>
        <w:rPr>
          <w:sz w:val="28"/>
          <w:szCs w:val="28"/>
        </w:rPr>
        <w:t>«</w:t>
      </w:r>
      <w:r w:rsidRPr="0069296A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9296A">
        <w:rPr>
          <w:sz w:val="28"/>
          <w:szCs w:val="28"/>
        </w:rPr>
        <w:t xml:space="preserve"> </w:t>
      </w:r>
    </w:p>
    <w:p w:rsidR="00980180" w:rsidRPr="0069296A" w:rsidRDefault="00C919A8" w:rsidP="00980180">
      <w:pPr>
        <w:pStyle w:val="a3"/>
        <w:spacing w:before="0" w:beforeAutospacing="0" w:after="0" w:afterAutospacing="0" w:line="257" w:lineRule="auto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980180" w:rsidRPr="0069296A">
        <w:rPr>
          <w:sz w:val="28"/>
          <w:szCs w:val="28"/>
        </w:rPr>
        <w:t>т</w:t>
      </w:r>
      <w:r w:rsidR="00980180">
        <w:rPr>
          <w:sz w:val="28"/>
          <w:szCs w:val="28"/>
        </w:rPr>
        <w:t xml:space="preserve"> 10</w:t>
      </w:r>
      <w:r>
        <w:rPr>
          <w:sz w:val="28"/>
          <w:szCs w:val="28"/>
        </w:rPr>
        <w:t>.06.</w:t>
      </w:r>
      <w:r w:rsidR="00980180">
        <w:rPr>
          <w:sz w:val="28"/>
          <w:szCs w:val="28"/>
        </w:rPr>
        <w:t xml:space="preserve">2019 </w:t>
      </w:r>
      <w:r w:rsidR="00980180" w:rsidRPr="0069296A">
        <w:rPr>
          <w:sz w:val="28"/>
          <w:szCs w:val="28"/>
        </w:rPr>
        <w:t>№</w:t>
      </w:r>
      <w:r w:rsidR="00214526">
        <w:rPr>
          <w:sz w:val="28"/>
          <w:szCs w:val="28"/>
        </w:rPr>
        <w:t xml:space="preserve"> </w:t>
      </w:r>
      <w:r w:rsidR="00980180">
        <w:rPr>
          <w:sz w:val="28"/>
          <w:szCs w:val="28"/>
        </w:rPr>
        <w:t>39/2019-</w:t>
      </w:r>
      <w:r>
        <w:rPr>
          <w:sz w:val="28"/>
          <w:szCs w:val="28"/>
        </w:rPr>
        <w:t>542</w:t>
      </w:r>
    </w:p>
    <w:p w:rsidR="00C919A8" w:rsidRDefault="00C919A8" w:rsidP="00C919A8">
      <w:pPr>
        <w:pStyle w:val="a3"/>
        <w:spacing w:before="0" w:beforeAutospacing="0" w:after="0" w:afterAutospacing="0" w:line="257" w:lineRule="auto"/>
        <w:jc w:val="center"/>
        <w:textAlignment w:val="baseline"/>
        <w:rPr>
          <w:sz w:val="28"/>
          <w:szCs w:val="28"/>
        </w:rPr>
      </w:pPr>
    </w:p>
    <w:p w:rsidR="00C919A8" w:rsidRPr="0069296A" w:rsidRDefault="00C919A8" w:rsidP="00C919A8">
      <w:pPr>
        <w:pStyle w:val="a3"/>
        <w:spacing w:before="0" w:beforeAutospacing="0" w:after="0" w:afterAutospacing="0" w:line="257" w:lineRule="auto"/>
        <w:jc w:val="center"/>
        <w:textAlignment w:val="baseline"/>
        <w:rPr>
          <w:sz w:val="28"/>
          <w:szCs w:val="28"/>
        </w:rPr>
      </w:pPr>
      <w:r w:rsidRPr="0069296A">
        <w:rPr>
          <w:sz w:val="28"/>
          <w:szCs w:val="28"/>
        </w:rPr>
        <w:t>ИЗМЕНЕНИЯ,</w:t>
      </w:r>
    </w:p>
    <w:p w:rsidR="00C919A8" w:rsidRDefault="00C919A8" w:rsidP="00C919A8">
      <w:pPr>
        <w:pStyle w:val="a3"/>
        <w:spacing w:before="0" w:beforeAutospacing="0" w:after="0" w:afterAutospacing="0" w:line="257" w:lineRule="auto"/>
        <w:jc w:val="center"/>
        <w:textAlignment w:val="baseline"/>
        <w:rPr>
          <w:sz w:val="28"/>
          <w:szCs w:val="28"/>
        </w:rPr>
      </w:pPr>
      <w:r w:rsidRPr="0069296A">
        <w:rPr>
          <w:sz w:val="28"/>
          <w:szCs w:val="28"/>
        </w:rPr>
        <w:t xml:space="preserve">вносимые в решение Совета муниципального образования городского округа </w:t>
      </w:r>
      <w:r>
        <w:rPr>
          <w:sz w:val="28"/>
          <w:szCs w:val="28"/>
        </w:rPr>
        <w:t>«</w:t>
      </w:r>
      <w:r w:rsidRPr="0069296A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69296A">
        <w:rPr>
          <w:sz w:val="28"/>
          <w:szCs w:val="28"/>
        </w:rPr>
        <w:t xml:space="preserve"> от 16.03.2006 № 24/03-361 </w:t>
      </w:r>
      <w:r>
        <w:rPr>
          <w:sz w:val="28"/>
          <w:szCs w:val="28"/>
        </w:rPr>
        <w:t>«</w:t>
      </w:r>
      <w:r w:rsidRPr="00EE4689">
        <w:rPr>
          <w:sz w:val="28"/>
          <w:szCs w:val="28"/>
        </w:rPr>
        <w:t xml:space="preserve">Об утверждении Положения </w:t>
      </w:r>
      <w:r w:rsidRPr="00EE4689">
        <w:rPr>
          <w:bCs/>
          <w:sz w:val="28"/>
          <w:szCs w:val="28"/>
        </w:rPr>
        <w:t>о формировании и использовании муниципального специализированного жилищного фонда на территории муниципального образования городского округа</w:t>
      </w:r>
      <w:r w:rsidRPr="00EE46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4689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="00192E6B">
        <w:rPr>
          <w:sz w:val="28"/>
          <w:szCs w:val="28"/>
        </w:rPr>
        <w:t>»</w:t>
      </w:r>
    </w:p>
    <w:p w:rsidR="00C919A8" w:rsidRDefault="00C919A8" w:rsidP="00C919A8">
      <w:pPr>
        <w:pStyle w:val="a3"/>
        <w:spacing w:before="0" w:beforeAutospacing="0" w:after="0" w:afterAutospacing="0" w:line="257" w:lineRule="auto"/>
        <w:jc w:val="center"/>
        <w:textAlignment w:val="baseline"/>
        <w:rPr>
          <w:sz w:val="28"/>
          <w:szCs w:val="28"/>
        </w:rPr>
      </w:pPr>
    </w:p>
    <w:p w:rsidR="00C919A8" w:rsidRPr="0019210D" w:rsidRDefault="00C919A8" w:rsidP="00C919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10D">
        <w:rPr>
          <w:sz w:val="28"/>
          <w:szCs w:val="28"/>
        </w:rPr>
        <w:t xml:space="preserve">В </w:t>
      </w:r>
      <w:hyperlink r:id="rId7" w:history="1">
        <w:r w:rsidRPr="0019210D">
          <w:rPr>
            <w:sz w:val="28"/>
            <w:szCs w:val="28"/>
          </w:rPr>
          <w:t>приложении</w:t>
        </w:r>
      </w:hyperlink>
      <w:r w:rsidRPr="0019210D">
        <w:rPr>
          <w:sz w:val="28"/>
          <w:szCs w:val="28"/>
        </w:rPr>
        <w:t xml:space="preserve"> к решению:</w:t>
      </w:r>
    </w:p>
    <w:p w:rsidR="00C919A8" w:rsidRDefault="00C919A8" w:rsidP="00C919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4506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2 изложить в следующей редакции:</w:t>
      </w:r>
    </w:p>
    <w:p w:rsidR="00C919A8" w:rsidRDefault="00C919A8" w:rsidP="00C919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2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865F80">
        <w:rPr>
          <w:sz w:val="28"/>
        </w:rPr>
        <w:t xml:space="preserve">Формирование специализированного муниципального жилищного фонда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осуществляется администрацией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>.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865F80">
        <w:rPr>
          <w:sz w:val="28"/>
        </w:rPr>
        <w:t xml:space="preserve">Формирование специализированного муниципального жилищного фонда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на территории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осуществляется администрацией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>.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865F80">
        <w:rPr>
          <w:sz w:val="28"/>
        </w:rPr>
        <w:t xml:space="preserve">Отнесение жилого помещения в специализированный муниципальный жилищный фонд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и исключение жилого помещения из указанного фонда осуществляется на основании постановления администрации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>.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865F80">
        <w:rPr>
          <w:sz w:val="28"/>
        </w:rPr>
        <w:t xml:space="preserve">Отнесение жилого помещения в специализированный муниципальный жилищный фонд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и исключение жилого помещения из указанного фонда на территории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осуществляется на основании распоряжения руководителя администрации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>.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865F80">
        <w:rPr>
          <w:sz w:val="28"/>
        </w:rPr>
        <w:t xml:space="preserve">Администрация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направляет постановления об отнесении жилого помещения к определенному виду жилых помещений специализированного жилищного фонда: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>1)</w:t>
      </w:r>
      <w:r w:rsidRPr="00865F80">
        <w:rPr>
          <w:sz w:val="28"/>
        </w:rPr>
        <w:t xml:space="preserve"> в течение 3 рабочих дней с даты принятия постановления в орган, осуществляющий государственный кадастровый учет и государственную регистрацию прав, для внесения сведений в Единый государственный реестр недвижимости;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lastRenderedPageBreak/>
        <w:t>2)</w:t>
      </w:r>
      <w:r w:rsidRPr="00865F80">
        <w:rPr>
          <w:sz w:val="28"/>
        </w:rPr>
        <w:t xml:space="preserve"> в комитет по управлению муниципальным имуществом администрации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для внесения сведений в реестр муниципального имущества.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Pr="00865F80">
        <w:rPr>
          <w:sz w:val="28"/>
        </w:rPr>
        <w:t xml:space="preserve">Администрация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направляет распоряжение об отнесении жилого помещения на территории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к определенному виду жилых помещений специализированного жилищного фонда: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>1)</w:t>
      </w:r>
      <w:r w:rsidRPr="00865F80">
        <w:rPr>
          <w:sz w:val="28"/>
        </w:rPr>
        <w:t xml:space="preserve"> в течение 3 рабочих дней с даты принятия постановления в орган, осуществляющий государственный кадастровый учет и государственную регистрацию прав, для внесения сведений в Единый государственный реестр недвижимости;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>2)</w:t>
      </w:r>
      <w:r w:rsidRPr="00865F80">
        <w:rPr>
          <w:sz w:val="28"/>
        </w:rPr>
        <w:t xml:space="preserve"> в отдел по управлению муниципальным имуществом и землепользованию администрации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для внесения сведений в реестр муниципального имущества.</w:t>
      </w:r>
      <w:r>
        <w:rPr>
          <w:sz w:val="28"/>
        </w:rPr>
        <w:t>».</w:t>
      </w:r>
    </w:p>
    <w:p w:rsidR="00C919A8" w:rsidRPr="00684506" w:rsidRDefault="00C919A8" w:rsidP="00C919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4506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3</w:t>
      </w:r>
      <w:r w:rsidRPr="00684506">
        <w:rPr>
          <w:sz w:val="28"/>
          <w:szCs w:val="28"/>
        </w:rPr>
        <w:t xml:space="preserve"> изложить в следующей редакции:</w:t>
      </w:r>
    </w:p>
    <w:p w:rsidR="00C919A8" w:rsidRPr="00684506" w:rsidRDefault="00C919A8" w:rsidP="00C919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3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865F80">
        <w:rPr>
          <w:sz w:val="28"/>
        </w:rPr>
        <w:t xml:space="preserve">Жилые помещения маневренного фонда предоставляются по предложению Общественной комиссии по жилищным вопросам администрации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на основании решений администрации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>, которые оформляются в форме постановления, в соответствии с законодательством.</w:t>
      </w:r>
    </w:p>
    <w:p w:rsidR="00C919A8" w:rsidRPr="00865F80" w:rsidRDefault="00C919A8" w:rsidP="00C919A8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865F80">
        <w:rPr>
          <w:sz w:val="28"/>
        </w:rPr>
        <w:t xml:space="preserve">Жилые помещения маневренного фонда на территории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предоставляются по предложению жилищной комиссии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 xml:space="preserve"> на основании распоряжения руководителя администрации Эжвинского района муниципального образования городского округа </w:t>
      </w:r>
      <w:r>
        <w:rPr>
          <w:sz w:val="28"/>
        </w:rPr>
        <w:t>«</w:t>
      </w:r>
      <w:r w:rsidRPr="00865F80">
        <w:rPr>
          <w:sz w:val="28"/>
        </w:rPr>
        <w:t>Сыктывкар</w:t>
      </w:r>
      <w:r>
        <w:rPr>
          <w:sz w:val="28"/>
        </w:rPr>
        <w:t>»</w:t>
      </w:r>
      <w:r w:rsidRPr="00865F80">
        <w:rPr>
          <w:sz w:val="28"/>
        </w:rPr>
        <w:t>.</w:t>
      </w:r>
      <w:r>
        <w:rPr>
          <w:sz w:val="28"/>
        </w:rPr>
        <w:t>»</w:t>
      </w:r>
      <w:r w:rsidRPr="00865F80">
        <w:rPr>
          <w:sz w:val="28"/>
        </w:rPr>
        <w:t>.</w:t>
      </w:r>
    </w:p>
    <w:p w:rsidR="00C919A8" w:rsidRPr="00684506" w:rsidRDefault="00C919A8" w:rsidP="00C919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4506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3(1)</w:t>
      </w:r>
      <w:r w:rsidRPr="00684506">
        <w:rPr>
          <w:sz w:val="28"/>
          <w:szCs w:val="28"/>
        </w:rPr>
        <w:t xml:space="preserve"> изложить в следующей редакции:</w:t>
      </w:r>
    </w:p>
    <w:p w:rsidR="00C919A8" w:rsidRPr="00684506" w:rsidRDefault="00C919A8" w:rsidP="00C919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3(1)</w:t>
      </w:r>
    </w:p>
    <w:p w:rsidR="00C919A8" w:rsidRPr="00C3182A" w:rsidRDefault="00C919A8" w:rsidP="00C919A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C3182A">
        <w:rPr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C919A8" w:rsidRPr="00C3182A" w:rsidRDefault="00C919A8" w:rsidP="00C919A8">
      <w:pPr>
        <w:pStyle w:val="a4"/>
        <w:ind w:firstLine="567"/>
        <w:jc w:val="both"/>
        <w:rPr>
          <w:sz w:val="28"/>
          <w:szCs w:val="28"/>
        </w:rPr>
      </w:pPr>
      <w:r w:rsidRPr="00C3182A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919A8" w:rsidRPr="00C3182A" w:rsidRDefault="00C919A8" w:rsidP="00C919A8">
      <w:pPr>
        <w:pStyle w:val="a4"/>
        <w:ind w:firstLine="567"/>
        <w:jc w:val="both"/>
        <w:rPr>
          <w:sz w:val="28"/>
          <w:szCs w:val="28"/>
        </w:rPr>
      </w:pPr>
      <w:r w:rsidRPr="00C3182A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919A8" w:rsidRPr="00C3182A" w:rsidRDefault="00C919A8" w:rsidP="00C919A8">
      <w:pPr>
        <w:pStyle w:val="a4"/>
        <w:ind w:firstLine="567"/>
        <w:jc w:val="both"/>
        <w:rPr>
          <w:sz w:val="28"/>
          <w:szCs w:val="28"/>
        </w:rPr>
      </w:pPr>
      <w:r w:rsidRPr="00C3182A">
        <w:rPr>
          <w:sz w:val="28"/>
          <w:szCs w:val="28"/>
        </w:rPr>
        <w:lastRenderedPageBreak/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C919A8" w:rsidRPr="00C3182A" w:rsidRDefault="00C919A8" w:rsidP="00C919A8">
      <w:pPr>
        <w:pStyle w:val="a4"/>
        <w:ind w:firstLine="567"/>
        <w:jc w:val="both"/>
        <w:rPr>
          <w:sz w:val="28"/>
          <w:szCs w:val="28"/>
        </w:rPr>
      </w:pPr>
      <w:bookmarkStart w:id="0" w:name="Par4"/>
      <w:bookmarkEnd w:id="0"/>
      <w:r w:rsidRPr="00C3182A">
        <w:rPr>
          <w:sz w:val="28"/>
          <w:szCs w:val="28"/>
        </w:rPr>
        <w:t>4) граждан, оказавшихся в трудной жизненной ситуации;</w:t>
      </w:r>
    </w:p>
    <w:p w:rsidR="00C919A8" w:rsidRPr="00C3182A" w:rsidRDefault="00C919A8" w:rsidP="00C919A8">
      <w:pPr>
        <w:pStyle w:val="a4"/>
        <w:ind w:firstLine="567"/>
        <w:jc w:val="both"/>
        <w:rPr>
          <w:sz w:val="28"/>
          <w:szCs w:val="28"/>
        </w:rPr>
      </w:pPr>
      <w:r w:rsidRPr="00C3182A">
        <w:rPr>
          <w:sz w:val="28"/>
          <w:szCs w:val="28"/>
        </w:rPr>
        <w:t>5) иных граждан в случаях, предусмотренных законодательством.</w:t>
      </w:r>
    </w:p>
    <w:p w:rsidR="00C919A8" w:rsidRPr="00C3182A" w:rsidRDefault="00C919A8" w:rsidP="00C919A8">
      <w:pPr>
        <w:pStyle w:val="a4"/>
        <w:ind w:firstLine="567"/>
        <w:jc w:val="both"/>
        <w:rPr>
          <w:sz w:val="28"/>
          <w:szCs w:val="28"/>
        </w:rPr>
      </w:pPr>
      <w:r w:rsidRPr="00C3182A">
        <w:rPr>
          <w:sz w:val="28"/>
          <w:szCs w:val="28"/>
        </w:rPr>
        <w:t xml:space="preserve">2. Жилые помещения маневренного фонда гражданам, указанным в </w:t>
      </w:r>
      <w:hyperlink w:anchor="Par4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Pr="005101C8">
        <w:rPr>
          <w:sz w:val="28"/>
          <w:szCs w:val="28"/>
        </w:rPr>
        <w:t xml:space="preserve"> части 1 настоящей</w:t>
      </w:r>
      <w:r w:rsidRPr="00C3182A">
        <w:rPr>
          <w:sz w:val="28"/>
          <w:szCs w:val="28"/>
        </w:rPr>
        <w:t xml:space="preserve"> статьи, могут быть предоставлены при наличии свободных жилых помещений маневренного фонда с учетом имеющейся возможности.</w:t>
      </w:r>
      <w:r>
        <w:rPr>
          <w:sz w:val="28"/>
          <w:szCs w:val="28"/>
        </w:rPr>
        <w:t>»</w:t>
      </w:r>
      <w:r w:rsidRPr="00C3182A">
        <w:rPr>
          <w:sz w:val="28"/>
          <w:szCs w:val="28"/>
        </w:rPr>
        <w:t>.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3182A">
        <w:rPr>
          <w:sz w:val="28"/>
          <w:szCs w:val="28"/>
        </w:rPr>
        <w:t>4. Абзацы первый и второй статьи 3(2) изложить в следующей редакции: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82A">
        <w:rPr>
          <w:sz w:val="28"/>
          <w:szCs w:val="28"/>
        </w:rPr>
        <w:t>1. 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3182A">
        <w:rPr>
          <w:sz w:val="28"/>
          <w:szCs w:val="28"/>
        </w:rPr>
        <w:t xml:space="preserve">2. Право на предоставление жилых помещений маневренного фонда по договорам найма жилого помещения маневренного фонда имеют постоянно проживающие на территории муниципального образования городского округа </w:t>
      </w:r>
      <w:r>
        <w:rPr>
          <w:sz w:val="28"/>
          <w:szCs w:val="28"/>
        </w:rPr>
        <w:t>«</w:t>
      </w:r>
      <w:r w:rsidRPr="00C3182A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C3182A">
        <w:rPr>
          <w:sz w:val="28"/>
          <w:szCs w:val="28"/>
        </w:rPr>
        <w:t xml:space="preserve"> граждане, указанные в </w:t>
      </w:r>
      <w:hyperlink r:id="rId8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4 части 1 статьи 3(1)</w:t>
        </w:r>
      </w:hyperlink>
      <w:r w:rsidRPr="00C919A8">
        <w:rPr>
          <w:sz w:val="28"/>
          <w:szCs w:val="28"/>
        </w:rPr>
        <w:t xml:space="preserve"> </w:t>
      </w:r>
      <w:r w:rsidRPr="00C3182A">
        <w:rPr>
          <w:sz w:val="28"/>
          <w:szCs w:val="28"/>
        </w:rPr>
        <w:t xml:space="preserve">настоящего Положения, признанные малоимущими (за исключением граждан, указанных в </w:t>
      </w:r>
      <w:hyperlink r:id="rId9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пунктах 5</w:t>
        </w:r>
      </w:hyperlink>
      <w:r w:rsidRPr="00C919A8">
        <w:rPr>
          <w:sz w:val="28"/>
          <w:szCs w:val="28"/>
        </w:rPr>
        <w:t xml:space="preserve">, </w:t>
      </w:r>
      <w:hyperlink r:id="rId10" w:history="1">
        <w:r w:rsidRPr="00C919A8">
          <w:rPr>
            <w:rStyle w:val="a6"/>
            <w:color w:val="auto"/>
            <w:sz w:val="28"/>
            <w:szCs w:val="28"/>
            <w:u w:val="none"/>
          </w:rPr>
          <w:t>8</w:t>
        </w:r>
      </w:hyperlink>
      <w:r w:rsidRPr="00C919A8">
        <w:rPr>
          <w:sz w:val="28"/>
          <w:szCs w:val="28"/>
        </w:rPr>
        <w:t xml:space="preserve">, </w:t>
      </w:r>
      <w:hyperlink r:id="rId11" w:history="1">
        <w:r w:rsidRPr="00C919A8">
          <w:rPr>
            <w:rStyle w:val="a6"/>
            <w:color w:val="auto"/>
            <w:sz w:val="28"/>
            <w:szCs w:val="28"/>
            <w:u w:val="none"/>
          </w:rPr>
          <w:t>10</w:t>
        </w:r>
      </w:hyperlink>
      <w:r w:rsidRPr="00C919A8">
        <w:rPr>
          <w:sz w:val="28"/>
          <w:szCs w:val="28"/>
        </w:rPr>
        <w:t xml:space="preserve"> и </w:t>
      </w:r>
      <w:hyperlink r:id="rId12" w:history="1">
        <w:r w:rsidRPr="00C919A8">
          <w:rPr>
            <w:rStyle w:val="a6"/>
            <w:color w:val="auto"/>
            <w:sz w:val="28"/>
            <w:szCs w:val="28"/>
            <w:u w:val="none"/>
          </w:rPr>
          <w:t>12</w:t>
        </w:r>
      </w:hyperlink>
      <w:r w:rsidRPr="00C3182A">
        <w:rPr>
          <w:sz w:val="28"/>
          <w:szCs w:val="28"/>
        </w:rPr>
        <w:t xml:space="preserve"> части 2 настоящей статьи) и нуждающимися в жилых помещениях, предоставляемых по договорам социального найма, по основаниям, предусмотренным Жилищным </w:t>
      </w:r>
      <w:hyperlink r:id="rId13" w:history="1">
        <w:r w:rsidRPr="00C919A8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C3182A">
        <w:rPr>
          <w:sz w:val="28"/>
          <w:szCs w:val="28"/>
        </w:rPr>
        <w:t xml:space="preserve"> Российской Федерации, и относящиеся к следующим категориям:</w:t>
      </w:r>
      <w:r>
        <w:rPr>
          <w:sz w:val="28"/>
          <w:szCs w:val="28"/>
        </w:rPr>
        <w:t>»</w:t>
      </w:r>
      <w:r w:rsidRPr="00C3182A">
        <w:rPr>
          <w:sz w:val="28"/>
          <w:szCs w:val="28"/>
        </w:rPr>
        <w:t>.</w:t>
      </w:r>
    </w:p>
    <w:p w:rsidR="00C919A8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Статью 4 изложить в следующей редакции:</w:t>
      </w:r>
    </w:p>
    <w:p w:rsidR="00C919A8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4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3182A">
        <w:rPr>
          <w:sz w:val="28"/>
          <w:szCs w:val="28"/>
        </w:rPr>
        <w:t>1.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C919A8" w:rsidRPr="00DD15FC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3182A">
        <w:rPr>
          <w:sz w:val="28"/>
          <w:szCs w:val="28"/>
        </w:rPr>
        <w:t xml:space="preserve">2. </w:t>
      </w:r>
      <w:r w:rsidRPr="00DD15FC">
        <w:rPr>
          <w:sz w:val="28"/>
          <w:szCs w:val="28"/>
        </w:rPr>
        <w:t>Договор найма жилого помещения маневренного фонда заключается на период:</w:t>
      </w:r>
    </w:p>
    <w:p w:rsidR="00C919A8" w:rsidRPr="00DD15FC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r:id="rId14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1 части 1 статьи 3(1)</w:t>
        </w:r>
      </w:hyperlink>
      <w:r w:rsidRPr="00C919A8">
        <w:rPr>
          <w:sz w:val="28"/>
          <w:szCs w:val="28"/>
        </w:rPr>
        <w:t xml:space="preserve"> </w:t>
      </w:r>
      <w:r w:rsidRPr="00DD15FC">
        <w:rPr>
          <w:sz w:val="28"/>
          <w:szCs w:val="28"/>
        </w:rPr>
        <w:t>настоящего Положения);</w:t>
      </w:r>
    </w:p>
    <w:p w:rsidR="00C919A8" w:rsidRPr="00DD15FC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15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2 части 1 статьи 3(1)</w:t>
        </w:r>
      </w:hyperlink>
      <w:r w:rsidRPr="00DD15FC">
        <w:rPr>
          <w:sz w:val="28"/>
          <w:szCs w:val="28"/>
        </w:rPr>
        <w:t xml:space="preserve"> настоящего Положения);</w:t>
      </w:r>
    </w:p>
    <w:p w:rsidR="00C919A8" w:rsidRPr="00DD15FC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6" w:history="1">
        <w:r w:rsidRPr="00C919A8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C919A8">
        <w:rPr>
          <w:sz w:val="28"/>
          <w:szCs w:val="28"/>
        </w:rPr>
        <w:t xml:space="preserve"> </w:t>
      </w:r>
      <w:r w:rsidRPr="00DD15FC">
        <w:rPr>
          <w:sz w:val="28"/>
          <w:szCs w:val="28"/>
        </w:rPr>
        <w:t xml:space="preserve">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</w:t>
      </w:r>
      <w:hyperlink r:id="rId17" w:history="1">
        <w:r w:rsidRPr="00C919A8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DD15FC">
        <w:rPr>
          <w:sz w:val="28"/>
          <w:szCs w:val="28"/>
        </w:rPr>
        <w:t xml:space="preserve"> Российской Федерации (при заключении такого договора с гражданами, указанными в </w:t>
      </w:r>
      <w:hyperlink r:id="rId18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3 части 1 статьи 3(1)</w:t>
        </w:r>
      </w:hyperlink>
      <w:r w:rsidRPr="00C919A8">
        <w:rPr>
          <w:sz w:val="28"/>
          <w:szCs w:val="28"/>
        </w:rPr>
        <w:t xml:space="preserve"> </w:t>
      </w:r>
      <w:r w:rsidRPr="00DD15FC">
        <w:rPr>
          <w:sz w:val="28"/>
          <w:szCs w:val="28"/>
        </w:rPr>
        <w:t>настоящего Положения);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lastRenderedPageBreak/>
        <w:t xml:space="preserve">4) до 1 года (при заключении такого договора с гражданами, указанными в </w:t>
      </w:r>
      <w:hyperlink r:id="rId19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4 части 1 статьи 3(1)</w:t>
        </w:r>
      </w:hyperlink>
      <w:r w:rsidRPr="00DD15FC">
        <w:rPr>
          <w:sz w:val="28"/>
          <w:szCs w:val="28"/>
        </w:rPr>
        <w:t xml:space="preserve"> настоящего Положения</w:t>
      </w:r>
      <w:r w:rsidRPr="00C3182A">
        <w:rPr>
          <w:sz w:val="28"/>
          <w:szCs w:val="28"/>
        </w:rPr>
        <w:t>);</w:t>
      </w:r>
    </w:p>
    <w:p w:rsidR="00C919A8" w:rsidRPr="00DD15FC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t xml:space="preserve">4-1) до 3 месяцев (при заключении такого договора с гражданами, указанными в </w:t>
      </w:r>
      <w:hyperlink r:id="rId20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10 части 2 статьи 3(2)</w:t>
        </w:r>
      </w:hyperlink>
      <w:r w:rsidRPr="00DD15FC">
        <w:rPr>
          <w:sz w:val="28"/>
          <w:szCs w:val="28"/>
        </w:rPr>
        <w:t xml:space="preserve"> настоящего Положения);</w:t>
      </w:r>
    </w:p>
    <w:p w:rsidR="00C919A8" w:rsidRPr="00DD15FC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t xml:space="preserve">4-2) до завершения ремонтных работ (при заключении такого договора с гражданами, указанными в </w:t>
      </w:r>
      <w:hyperlink r:id="rId21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12 части 2 статьи 3(2)</w:t>
        </w:r>
      </w:hyperlink>
      <w:r w:rsidRPr="00DD15FC">
        <w:rPr>
          <w:sz w:val="28"/>
          <w:szCs w:val="28"/>
        </w:rPr>
        <w:t xml:space="preserve"> настоящего Положения);</w:t>
      </w:r>
    </w:p>
    <w:p w:rsidR="00C919A8" w:rsidRPr="00DD15FC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t xml:space="preserve">5) установленный законодательством (при заключении такого договора с гражданами, указанными в </w:t>
      </w:r>
      <w:hyperlink r:id="rId22" w:history="1">
        <w:r w:rsidRPr="00C919A8">
          <w:rPr>
            <w:rStyle w:val="a6"/>
            <w:color w:val="auto"/>
            <w:sz w:val="28"/>
            <w:szCs w:val="28"/>
            <w:u w:val="none"/>
          </w:rPr>
          <w:t>пункте 5 части 1 статьи 3(1)</w:t>
        </w:r>
      </w:hyperlink>
      <w:r w:rsidRPr="00DD15FC">
        <w:rPr>
          <w:sz w:val="28"/>
          <w:szCs w:val="28"/>
        </w:rPr>
        <w:t xml:space="preserve"> настоящего Положения.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D15FC">
        <w:rPr>
          <w:sz w:val="28"/>
          <w:szCs w:val="28"/>
        </w:rPr>
        <w:t>3. Истечение периода, на который заключен договор найма жилого</w:t>
      </w:r>
      <w:r w:rsidRPr="00C3182A">
        <w:rPr>
          <w:sz w:val="28"/>
          <w:szCs w:val="28"/>
        </w:rPr>
        <w:t xml:space="preserve"> помещения маневренного фонда, является основанием </w:t>
      </w:r>
      <w:r>
        <w:rPr>
          <w:sz w:val="28"/>
          <w:szCs w:val="28"/>
        </w:rPr>
        <w:t xml:space="preserve">для </w:t>
      </w:r>
      <w:r w:rsidRPr="00C3182A">
        <w:rPr>
          <w:sz w:val="28"/>
          <w:szCs w:val="28"/>
        </w:rPr>
        <w:t>прекращения данного договора.</w:t>
      </w:r>
    </w:p>
    <w:p w:rsidR="00C919A8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Договор найма жилого помещения маневренного фонда с гражданами, указанными в пункте 10 части 2 статьи 3(2) настоящего Положения, может быть заключен вновь по истечении 3 месяцев, но не более чем на один раз.».</w:t>
      </w:r>
    </w:p>
    <w:p w:rsidR="00C919A8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Статью 5 изложить в следующей редакции: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3182A">
        <w:rPr>
          <w:bCs/>
          <w:sz w:val="28"/>
          <w:szCs w:val="28"/>
        </w:rPr>
        <w:t>Статья 5</w:t>
      </w:r>
    </w:p>
    <w:p w:rsidR="00C919A8" w:rsidRPr="00C3182A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182A">
        <w:rPr>
          <w:sz w:val="28"/>
          <w:szCs w:val="28"/>
        </w:rPr>
        <w:t xml:space="preserve">Определение порядка предоставления жилых помещений маневренного фонда, а также перечня необходимых документов для предоставления гражданами с целью заключения договора найма маневренного фонда осуществляется администрацией муниципального образования городского округа </w:t>
      </w:r>
      <w:r>
        <w:rPr>
          <w:sz w:val="28"/>
          <w:szCs w:val="28"/>
        </w:rPr>
        <w:t>«</w:t>
      </w:r>
      <w:r w:rsidRPr="00C3182A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C3182A">
        <w:rPr>
          <w:sz w:val="28"/>
          <w:szCs w:val="28"/>
        </w:rPr>
        <w:t>.</w:t>
      </w:r>
    </w:p>
    <w:p w:rsidR="00C919A8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182A">
        <w:rPr>
          <w:sz w:val="28"/>
          <w:szCs w:val="28"/>
        </w:rPr>
        <w:t xml:space="preserve">Определение порядка предоставления жилых помещений маневренного фонда, а также перечня необходимых документов для предоставления гражданами с целью заключения договора найма маневренного фонда на территории Эжвинского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C3182A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C3182A">
        <w:rPr>
          <w:sz w:val="28"/>
          <w:szCs w:val="28"/>
        </w:rPr>
        <w:t xml:space="preserve"> осуществляется администрацией Эжвинского района муниципального образования городского округа </w:t>
      </w:r>
      <w:r>
        <w:rPr>
          <w:sz w:val="28"/>
          <w:szCs w:val="28"/>
        </w:rPr>
        <w:t>«</w:t>
      </w:r>
      <w:r w:rsidRPr="00C3182A">
        <w:rPr>
          <w:sz w:val="28"/>
          <w:szCs w:val="28"/>
        </w:rPr>
        <w:t>Сыктывкар</w:t>
      </w:r>
      <w:r>
        <w:rPr>
          <w:sz w:val="28"/>
          <w:szCs w:val="28"/>
        </w:rPr>
        <w:t>»</w:t>
      </w:r>
      <w:r w:rsidRPr="00C3182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919A8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статье 6 слова «в пункте 3 статьи 7» заменить словами «в части 3 статьи 7».</w:t>
      </w:r>
    </w:p>
    <w:p w:rsidR="00C919A8" w:rsidRPr="00CC1621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1621">
        <w:rPr>
          <w:sz w:val="28"/>
          <w:szCs w:val="28"/>
        </w:rPr>
        <w:t>7. В стать</w:t>
      </w:r>
      <w:r>
        <w:rPr>
          <w:sz w:val="28"/>
          <w:szCs w:val="28"/>
        </w:rPr>
        <w:t>е</w:t>
      </w:r>
      <w:r w:rsidRPr="00CC1621">
        <w:rPr>
          <w:sz w:val="28"/>
          <w:szCs w:val="28"/>
        </w:rPr>
        <w:t xml:space="preserve"> 7:</w:t>
      </w:r>
    </w:p>
    <w:p w:rsidR="00C919A8" w:rsidRPr="00CC1621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1621">
        <w:rPr>
          <w:sz w:val="28"/>
          <w:szCs w:val="28"/>
        </w:rPr>
        <w:t>1) Часть 3 изложить в следующей редакции:</w:t>
      </w:r>
    </w:p>
    <w:p w:rsidR="00C919A8" w:rsidRPr="00CC1621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1621">
        <w:rPr>
          <w:sz w:val="28"/>
          <w:szCs w:val="28"/>
        </w:rPr>
        <w:t>«3. Способы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C919A8" w:rsidRPr="00CC1621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1621">
        <w:rPr>
          <w:sz w:val="28"/>
          <w:szCs w:val="28"/>
        </w:rPr>
        <w:t xml:space="preserve">1) приобретение жилых помещений в муниципальную собственность в порядке, установленном законодательством, с учетом требований, предусмотренных Федеральным </w:t>
      </w:r>
      <w:bookmarkStart w:id="1" w:name="_GoBack"/>
      <w:r w:rsidR="003F0DE3" w:rsidRPr="00C919A8">
        <w:rPr>
          <w:sz w:val="28"/>
          <w:szCs w:val="28"/>
        </w:rPr>
        <w:fldChar w:fldCharType="begin"/>
      </w:r>
      <w:r w:rsidRPr="00C919A8">
        <w:rPr>
          <w:sz w:val="28"/>
          <w:szCs w:val="28"/>
        </w:rPr>
        <w:instrText xml:space="preserve">HYPERLINK consultantplus://offline/ref=6C198F35FACE6E765B8B48DBEAB1E3611A64C60DC508EC3EB6E42E1A37993CE31792947C9E37065BB74F352455uEcFK </w:instrText>
      </w:r>
      <w:r w:rsidR="003F0DE3" w:rsidRPr="00C919A8">
        <w:rPr>
          <w:sz w:val="28"/>
          <w:szCs w:val="28"/>
        </w:rPr>
        <w:fldChar w:fldCharType="separate"/>
      </w:r>
      <w:r w:rsidRPr="00C919A8">
        <w:rPr>
          <w:rStyle w:val="a6"/>
          <w:color w:val="auto"/>
          <w:sz w:val="28"/>
          <w:szCs w:val="28"/>
          <w:u w:val="none"/>
        </w:rPr>
        <w:t>законом</w:t>
      </w:r>
      <w:r w:rsidR="003F0DE3" w:rsidRPr="00C919A8">
        <w:rPr>
          <w:sz w:val="28"/>
          <w:szCs w:val="28"/>
        </w:rPr>
        <w:fldChar w:fldCharType="end"/>
      </w:r>
      <w:bookmarkEnd w:id="1"/>
      <w:r w:rsidRPr="00CC1621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919A8" w:rsidRPr="00CC1621" w:rsidRDefault="00C919A8" w:rsidP="00C919A8">
      <w:pPr>
        <w:pStyle w:val="a4"/>
        <w:ind w:firstLine="567"/>
        <w:jc w:val="both"/>
        <w:rPr>
          <w:sz w:val="28"/>
          <w:szCs w:val="28"/>
        </w:rPr>
      </w:pPr>
      <w:r w:rsidRPr="00CC1621">
        <w:rPr>
          <w:sz w:val="28"/>
          <w:szCs w:val="28"/>
        </w:rPr>
        <w:t>2) строительство жилых домов, с оформлением объекта капитального строительства в муниципальную собственность;</w:t>
      </w:r>
    </w:p>
    <w:p w:rsidR="00C919A8" w:rsidRPr="00CC1621" w:rsidRDefault="00C919A8" w:rsidP="00C919A8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C1621">
        <w:rPr>
          <w:sz w:val="28"/>
          <w:szCs w:val="28"/>
        </w:rPr>
        <w:t>) проведение реконструкции и ремонта жилых помещений, находящихся в муниципальной собственности муниципального образования городского округа «Сыктывкар».».</w:t>
      </w:r>
    </w:p>
    <w:p w:rsidR="00C919A8" w:rsidRPr="00CC1621" w:rsidRDefault="00C919A8" w:rsidP="00C919A8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1621">
        <w:rPr>
          <w:sz w:val="28"/>
          <w:szCs w:val="28"/>
        </w:rPr>
        <w:t>2) дополнить частью 9 следующего содержания:</w:t>
      </w:r>
    </w:p>
    <w:p w:rsidR="00C919A8" w:rsidRDefault="00C919A8" w:rsidP="00C919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1621">
        <w:rPr>
          <w:bCs/>
          <w:sz w:val="28"/>
          <w:szCs w:val="28"/>
        </w:rPr>
        <w:t>«9</w:t>
      </w:r>
      <w:r w:rsidRPr="00CC1621">
        <w:rPr>
          <w:sz w:val="28"/>
          <w:szCs w:val="28"/>
        </w:rPr>
        <w:t xml:space="preserve">.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администрация МО ГО  «Сыктывкар» принимает решение об исключении жилого помещения из специализированного жилищного фонда и заключении с лицами, указанными в статье 6 настоящего Положения, договора социального найма в отношении этого жилого помещения в порядке, </w:t>
      </w:r>
      <w:r w:rsidRPr="005101C8">
        <w:rPr>
          <w:sz w:val="28"/>
          <w:szCs w:val="28"/>
        </w:rPr>
        <w:t>установленном постановлением Правительства Республики Коми от 28.03.2016 № 152 «О мерах по реализации статей 2 - 8 Закона Республики Коми «О некоторых вопросах, связанных с предоставлением мер социальной поддержки по обеспечению жильем (жилыми помещениями) отдельных категорий граждан».».</w:t>
      </w:r>
    </w:p>
    <w:p w:rsidR="00980180" w:rsidRPr="0069296A" w:rsidRDefault="00980180" w:rsidP="00980180">
      <w:pPr>
        <w:pStyle w:val="a3"/>
        <w:spacing w:before="0" w:beforeAutospacing="0" w:after="0" w:afterAutospacing="0" w:line="257" w:lineRule="auto"/>
        <w:jc w:val="both"/>
        <w:textAlignment w:val="baseline"/>
        <w:rPr>
          <w:sz w:val="28"/>
          <w:szCs w:val="28"/>
        </w:rPr>
      </w:pPr>
    </w:p>
    <w:sectPr w:rsidR="00980180" w:rsidRPr="0069296A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2AE"/>
    <w:multiLevelType w:val="hybridMultilevel"/>
    <w:tmpl w:val="E3CEE7B4"/>
    <w:lvl w:ilvl="0" w:tplc="A0882AD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DA0"/>
    <w:rsid w:val="000D6624"/>
    <w:rsid w:val="00192E6B"/>
    <w:rsid w:val="00214526"/>
    <w:rsid w:val="003F0DE3"/>
    <w:rsid w:val="006076F9"/>
    <w:rsid w:val="008B0DA0"/>
    <w:rsid w:val="009420FE"/>
    <w:rsid w:val="00980180"/>
    <w:rsid w:val="00A81A01"/>
    <w:rsid w:val="00C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0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801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1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0180"/>
    <w:rPr>
      <w:color w:val="0000FF"/>
      <w:u w:val="single"/>
    </w:rPr>
  </w:style>
  <w:style w:type="table" w:styleId="a7">
    <w:name w:val="Table Grid"/>
    <w:basedOn w:val="a1"/>
    <w:uiPriority w:val="39"/>
    <w:rsid w:val="0019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58737276E21621CA324E30AE6E752E895D8F5061996E3DD28DAF29DCFA157C01432F70EF7F43B665CE0D1585A487DB7B6CF249B226FCF88E76380oBT2K" TargetMode="External"/><Relationship Id="rId13" Type="http://schemas.openxmlformats.org/officeDocument/2006/relationships/hyperlink" Target="consultantplus://offline/ref=50C58737276E21621CA33AEE1C8AB956ED9C84FE071F9DB6837BDCA5C29FA70292546CAE4FB7E73A6342E0D150o5T8K" TargetMode="External"/><Relationship Id="rId18" Type="http://schemas.openxmlformats.org/officeDocument/2006/relationships/hyperlink" Target="consultantplus://offline/ref=FE800B78F2ECE960FFA1BCF7A8B16240DD2BBB80C18B111FAA0EE6AAB770F57E964261E954C8A7D1DD9AE614A0068FFCF4BAA01D657E14CDB2B506DAq8V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800B78F2ECE960FFA1BCF7A8B16240DD2BBB80C18B111FAA0EE6AAB770F57E964261E954C8A7D1DD9AE710AD068FFCF4BAA01D657E14CDB2B506DAq8VBK" TargetMode="External"/><Relationship Id="rId7" Type="http://schemas.openxmlformats.org/officeDocument/2006/relationships/hyperlink" Target="consultantplus://offline/ref=D1AA5F6556F327DFDF18D4E21E4B9D83732C141639E946B908BE615450BA67F3786098941C0F5CEB5892D9675857F3E9B58E0CF02CE2C5A2C78CBC88X2h4L" TargetMode="External"/><Relationship Id="rId12" Type="http://schemas.openxmlformats.org/officeDocument/2006/relationships/hyperlink" Target="consultantplus://offline/ref=50C58737276E21621CA324E30AE6E752E895D8F5061996E3DD28DAF29DCFA157C01432F70EF7F43B665CE1D5545A487DB7B6CF249B226FCF88E76380oBT2K" TargetMode="External"/><Relationship Id="rId17" Type="http://schemas.openxmlformats.org/officeDocument/2006/relationships/hyperlink" Target="consultantplus://offline/ref=FE800B78F2ECE960FFA1A2FABEDD3C44D822E78BC08D1A4AF45DE0FDE820F32BC4023FB01588B4D0D884E614A9q0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800B78F2ECE960FFA1A2FABEDD3C44D822E78BC08D1A4AF45DE0FDE820F32BC4023FB01588B4D0D884E614A9q0V4K" TargetMode="External"/><Relationship Id="rId20" Type="http://schemas.openxmlformats.org/officeDocument/2006/relationships/hyperlink" Target="consultantplus://offline/ref=FE800B78F2ECE960FFA1BCF7A8B16240DD2BBB80C18B111FAA0EE6AAB770F57E964261E954C8A7D1DD9AE715A9068FFCF4BAA01D657E14CDB2B506DAq8VBK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7220130.733" TargetMode="External"/><Relationship Id="rId11" Type="http://schemas.openxmlformats.org/officeDocument/2006/relationships/hyperlink" Target="consultantplus://offline/ref=50C58737276E21621CA324E30AE6E752E895D8F5061996E3DD28DAF29DCFA157C01432F70EF7F43B665CE1D0505A487DB7B6CF249B226FCF88E76380oBT2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E800B78F2ECE960FFA1BCF7A8B16240DD2BBB80C18B111FAA0EE6AAB770F57E964261E954C8A7D1DD9AE614AF068FFCF4BAA01D657E14CDB2B506DAq8V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C58737276E21621CA324E30AE6E752E895D8F5061996E3DD28DAF29DCFA157C01432F70EF7F43B665CE0D3535A487DB7B6CF249B226FCF88E76380oBT2K" TargetMode="External"/><Relationship Id="rId19" Type="http://schemas.openxmlformats.org/officeDocument/2006/relationships/hyperlink" Target="consultantplus://offline/ref=FE800B78F2ECE960FFA1BCF7A8B16240DD2BBB80C18B111FAA0EE6AAB770F57E964261E954C8A7D1DD9AE614A1068FFCF4BAA01D657E14CDB2B506DAq8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58737276E21621CA324E30AE6E752E895D8F5061996E3DD28DAF29DCFA157C01432F70EF7F43B665CE0D0585A487DB7B6CF249B226FCF88E76380oBT2K" TargetMode="External"/><Relationship Id="rId14" Type="http://schemas.openxmlformats.org/officeDocument/2006/relationships/hyperlink" Target="consultantplus://offline/ref=FE800B78F2ECE960FFA1BCF7A8B16240DD2BBB80C18B111FAA0EE6AAB770F57E964261E954C8A7D1DD9AE614AF068FFCF4BAA01D657E14CDB2B506DAq8VBK" TargetMode="External"/><Relationship Id="rId22" Type="http://schemas.openxmlformats.org/officeDocument/2006/relationships/hyperlink" Target="consultantplus://offline/ref=FE800B78F2ECE960FFA1BCF7A8B16240DD2BBB80C18B111FAA0EE6AAB770F57E964261E954C8A7D1DD9AE615A8068FFCF4BAA01D657E14CDB2B506DAq8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2019-06-10T13:55:00Z</cp:lastPrinted>
  <dcterms:created xsi:type="dcterms:W3CDTF">2019-06-10T13:56:00Z</dcterms:created>
  <dcterms:modified xsi:type="dcterms:W3CDTF">2019-06-10T13:56:00Z</dcterms:modified>
</cp:coreProperties>
</file>