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C7525D" w:rsidRPr="00EB19FA" w:rsidTr="007E1D04">
        <w:trPr>
          <w:trHeight w:val="1138"/>
        </w:trPr>
        <w:tc>
          <w:tcPr>
            <w:tcW w:w="4210" w:type="dxa"/>
          </w:tcPr>
          <w:p w:rsidR="00C7525D" w:rsidRPr="00EB19FA" w:rsidRDefault="00C7525D" w:rsidP="007E1D04">
            <w:pPr>
              <w:jc w:val="center"/>
              <w:rPr>
                <w:b/>
                <w:sz w:val="20"/>
                <w:szCs w:val="20"/>
              </w:rPr>
            </w:pPr>
          </w:p>
          <w:p w:rsidR="00C7525D" w:rsidRPr="00EB19FA" w:rsidRDefault="00C7525D" w:rsidP="007E1D04">
            <w:pPr>
              <w:jc w:val="center"/>
              <w:rPr>
                <w:b/>
                <w:sz w:val="20"/>
                <w:szCs w:val="20"/>
              </w:rPr>
            </w:pPr>
            <w:r w:rsidRPr="00EB19FA">
              <w:rPr>
                <w:b/>
                <w:sz w:val="20"/>
                <w:szCs w:val="20"/>
              </w:rPr>
              <w:t>СОВЕТ</w:t>
            </w:r>
          </w:p>
          <w:p w:rsidR="00C7525D" w:rsidRPr="00EB19FA" w:rsidRDefault="00C7525D" w:rsidP="007E1D04">
            <w:pPr>
              <w:jc w:val="center"/>
              <w:rPr>
                <w:b/>
                <w:sz w:val="20"/>
                <w:szCs w:val="20"/>
              </w:rPr>
            </w:pPr>
            <w:r w:rsidRPr="00EB19FA">
              <w:rPr>
                <w:b/>
                <w:sz w:val="20"/>
                <w:szCs w:val="20"/>
              </w:rPr>
              <w:t>МУНИЦИПАЛЬНОГО ОБРАЗОВАНИЯ</w:t>
            </w:r>
          </w:p>
          <w:p w:rsidR="00C7525D" w:rsidRPr="00EB19FA" w:rsidRDefault="00C7525D" w:rsidP="007E1D04">
            <w:pPr>
              <w:jc w:val="center"/>
              <w:rPr>
                <w:b/>
                <w:sz w:val="20"/>
                <w:szCs w:val="20"/>
              </w:rPr>
            </w:pPr>
            <w:r w:rsidRPr="00EB19FA">
              <w:rPr>
                <w:b/>
                <w:sz w:val="20"/>
                <w:szCs w:val="20"/>
              </w:rPr>
              <w:t>ГОРОДСКОГО ОКРУГА «СЫКТЫВКАР»</w:t>
            </w:r>
          </w:p>
        </w:tc>
        <w:tc>
          <w:tcPr>
            <w:tcW w:w="1410" w:type="dxa"/>
          </w:tcPr>
          <w:p w:rsidR="00C7525D" w:rsidRPr="00EB19FA" w:rsidRDefault="00C7525D" w:rsidP="007E1D04">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C7525D" w:rsidRPr="00EB19FA" w:rsidRDefault="00C7525D" w:rsidP="007E1D04">
            <w:pPr>
              <w:jc w:val="center"/>
              <w:rPr>
                <w:b/>
                <w:sz w:val="20"/>
                <w:szCs w:val="20"/>
              </w:rPr>
            </w:pPr>
          </w:p>
          <w:p w:rsidR="00C7525D" w:rsidRPr="00EB19FA" w:rsidRDefault="00C7525D" w:rsidP="007E1D04">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C7525D" w:rsidRPr="00EB19FA" w:rsidRDefault="00C7525D" w:rsidP="007E1D04">
            <w:pPr>
              <w:jc w:val="center"/>
              <w:rPr>
                <w:b/>
                <w:sz w:val="20"/>
                <w:szCs w:val="20"/>
              </w:rPr>
            </w:pPr>
          </w:p>
        </w:tc>
      </w:tr>
    </w:tbl>
    <w:p w:rsidR="00C7525D" w:rsidRPr="00EB19FA" w:rsidRDefault="00C7525D" w:rsidP="00C7525D">
      <w:pPr>
        <w:jc w:val="right"/>
        <w:rPr>
          <w:sz w:val="27"/>
          <w:szCs w:val="20"/>
        </w:rPr>
      </w:pPr>
    </w:p>
    <w:p w:rsidR="00C7525D" w:rsidRPr="00EB19FA" w:rsidRDefault="00C7525D" w:rsidP="00C7525D">
      <w:pPr>
        <w:keepNext/>
        <w:jc w:val="center"/>
        <w:outlineLvl w:val="0"/>
        <w:rPr>
          <w:b/>
          <w:sz w:val="27"/>
          <w:szCs w:val="20"/>
        </w:rPr>
      </w:pPr>
    </w:p>
    <w:p w:rsidR="00C7525D" w:rsidRPr="00EB19FA" w:rsidRDefault="00C7525D" w:rsidP="00C7525D">
      <w:pPr>
        <w:keepNext/>
        <w:jc w:val="center"/>
        <w:outlineLvl w:val="0"/>
        <w:rPr>
          <w:b/>
          <w:sz w:val="27"/>
          <w:szCs w:val="20"/>
        </w:rPr>
      </w:pPr>
      <w:r w:rsidRPr="00EB19FA">
        <w:rPr>
          <w:b/>
          <w:sz w:val="27"/>
          <w:szCs w:val="20"/>
        </w:rPr>
        <w:t>РЕШЕНИЕ</w:t>
      </w:r>
    </w:p>
    <w:p w:rsidR="00C7525D" w:rsidRPr="00EB19FA" w:rsidRDefault="00C7525D" w:rsidP="00C7525D">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C7525D" w:rsidRPr="00EB19FA" w:rsidRDefault="00C7525D" w:rsidP="00C7525D">
      <w:pPr>
        <w:rPr>
          <w:sz w:val="20"/>
          <w:szCs w:val="20"/>
        </w:rPr>
      </w:pPr>
    </w:p>
    <w:p w:rsidR="00C7525D" w:rsidRPr="00606683" w:rsidRDefault="00C7525D" w:rsidP="00C7525D">
      <w:pPr>
        <w:jc w:val="both"/>
        <w:rPr>
          <w:sz w:val="27"/>
          <w:szCs w:val="27"/>
        </w:rPr>
      </w:pPr>
      <w:r w:rsidRPr="00606683">
        <w:rPr>
          <w:sz w:val="27"/>
          <w:szCs w:val="27"/>
        </w:rPr>
        <w:t xml:space="preserve">от </w:t>
      </w:r>
      <w:r>
        <w:rPr>
          <w:sz w:val="27"/>
          <w:szCs w:val="27"/>
        </w:rPr>
        <w:t>10</w:t>
      </w:r>
      <w:r w:rsidRPr="00606683">
        <w:rPr>
          <w:sz w:val="27"/>
          <w:szCs w:val="27"/>
        </w:rPr>
        <w:t xml:space="preserve"> </w:t>
      </w:r>
      <w:r>
        <w:rPr>
          <w:sz w:val="27"/>
          <w:szCs w:val="27"/>
        </w:rPr>
        <w:t>декабря</w:t>
      </w:r>
      <w:r w:rsidRPr="00606683">
        <w:rPr>
          <w:sz w:val="27"/>
          <w:szCs w:val="27"/>
        </w:rPr>
        <w:t xml:space="preserve"> 2019 г. № 4</w:t>
      </w:r>
      <w:r>
        <w:rPr>
          <w:sz w:val="27"/>
          <w:szCs w:val="27"/>
        </w:rPr>
        <w:t>4</w:t>
      </w:r>
      <w:r w:rsidRPr="00606683">
        <w:rPr>
          <w:sz w:val="27"/>
          <w:szCs w:val="27"/>
        </w:rPr>
        <w:t xml:space="preserve">/2019 – </w:t>
      </w:r>
      <w:r w:rsidR="00803C5C">
        <w:rPr>
          <w:sz w:val="27"/>
          <w:szCs w:val="27"/>
        </w:rPr>
        <w:t>630</w:t>
      </w:r>
      <w:bookmarkStart w:id="0" w:name="_GoBack"/>
      <w:bookmarkEnd w:id="0"/>
    </w:p>
    <w:p w:rsidR="00C7525D" w:rsidRPr="0005109D" w:rsidRDefault="00C7525D" w:rsidP="00C7525D">
      <w:pPr>
        <w:rPr>
          <w:sz w:val="27"/>
          <w:szCs w:val="27"/>
        </w:rPr>
      </w:pPr>
    </w:p>
    <w:tbl>
      <w:tblPr>
        <w:tblStyle w:val="a3"/>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38"/>
      </w:tblGrid>
      <w:tr w:rsidR="00C7525D" w:rsidRPr="00D36A31" w:rsidTr="00CE7FCF">
        <w:trPr>
          <w:trHeight w:val="1019"/>
        </w:trPr>
        <w:tc>
          <w:tcPr>
            <w:tcW w:w="9738" w:type="dxa"/>
          </w:tcPr>
          <w:p w:rsidR="00C7525D" w:rsidRDefault="00171BB5" w:rsidP="00CE7FCF">
            <w:pPr>
              <w:spacing w:before="120"/>
              <w:ind w:right="4394"/>
              <w:jc w:val="both"/>
              <w:rPr>
                <w:sz w:val="28"/>
                <w:szCs w:val="28"/>
              </w:rPr>
            </w:pPr>
            <w:r w:rsidRPr="00171BB5">
              <w:rPr>
                <w:sz w:val="28"/>
                <w:szCs w:val="28"/>
              </w:rPr>
              <w:t xml:space="preserve">О бюджете муниципального образования городского округа </w:t>
            </w:r>
            <w:r>
              <w:rPr>
                <w:rFonts w:eastAsia="Calibri"/>
                <w:sz w:val="28"/>
                <w:szCs w:val="28"/>
                <w:lang w:eastAsia="en-US"/>
              </w:rPr>
              <w:t>«</w:t>
            </w:r>
            <w:r w:rsidRPr="00171BB5">
              <w:rPr>
                <w:rFonts w:eastAsia="Calibri"/>
                <w:sz w:val="28"/>
                <w:szCs w:val="28"/>
                <w:lang w:eastAsia="en-US"/>
              </w:rPr>
              <w:t>Сыктывкар</w:t>
            </w:r>
            <w:r>
              <w:rPr>
                <w:rFonts w:eastAsia="Calibri"/>
                <w:sz w:val="28"/>
                <w:szCs w:val="28"/>
                <w:lang w:eastAsia="en-US"/>
              </w:rPr>
              <w:t>»</w:t>
            </w:r>
            <w:r w:rsidRPr="00171BB5">
              <w:rPr>
                <w:sz w:val="28"/>
                <w:szCs w:val="28"/>
              </w:rPr>
              <w:t xml:space="preserve"> на 2020 год и плановый период 2021 и 2022 годов </w:t>
            </w:r>
          </w:p>
          <w:p w:rsidR="00CE7FCF" w:rsidRPr="00D36A31" w:rsidRDefault="00CE7FCF" w:rsidP="00CE7FCF">
            <w:pPr>
              <w:spacing w:before="120"/>
              <w:ind w:right="4394"/>
              <w:jc w:val="both"/>
              <w:rPr>
                <w:sz w:val="28"/>
                <w:szCs w:val="28"/>
              </w:rPr>
            </w:pPr>
          </w:p>
        </w:tc>
      </w:tr>
    </w:tbl>
    <w:p w:rsidR="00134573" w:rsidRPr="00134573" w:rsidRDefault="00134573" w:rsidP="00134573">
      <w:pPr>
        <w:widowControl w:val="0"/>
        <w:autoSpaceDE w:val="0"/>
        <w:autoSpaceDN w:val="0"/>
        <w:adjustRightInd w:val="0"/>
        <w:ind w:firstLine="709"/>
        <w:jc w:val="both"/>
        <w:outlineLvl w:val="0"/>
        <w:rPr>
          <w:sz w:val="28"/>
          <w:szCs w:val="28"/>
        </w:rPr>
      </w:pPr>
      <w:r w:rsidRPr="00134573">
        <w:rPr>
          <w:sz w:val="28"/>
          <w:szCs w:val="28"/>
        </w:rPr>
        <w:t xml:space="preserve">Руководствуясь </w:t>
      </w:r>
      <w:hyperlink r:id="rId6" w:history="1">
        <w:r w:rsidRPr="00134573">
          <w:rPr>
            <w:sz w:val="28"/>
            <w:szCs w:val="28"/>
          </w:rPr>
          <w:t>статьей 9</w:t>
        </w:r>
      </w:hyperlink>
      <w:r w:rsidRPr="00134573">
        <w:rPr>
          <w:sz w:val="28"/>
          <w:szCs w:val="28"/>
        </w:rPr>
        <w:t xml:space="preserve"> Бюджетного кодекса Российской Федерации, </w:t>
      </w:r>
      <w:hyperlink r:id="rId7" w:history="1">
        <w:r w:rsidRPr="00134573">
          <w:rPr>
            <w:sz w:val="28"/>
            <w:szCs w:val="28"/>
          </w:rPr>
          <w:t>статьей 33</w:t>
        </w:r>
      </w:hyperlink>
      <w:r w:rsidRPr="00134573">
        <w:rPr>
          <w:sz w:val="28"/>
          <w:szCs w:val="28"/>
        </w:rPr>
        <w:t xml:space="preserve"> Устава муниципального образования городского округа </w:t>
      </w:r>
      <w:r>
        <w:rPr>
          <w:sz w:val="28"/>
          <w:szCs w:val="28"/>
        </w:rPr>
        <w:t>«</w:t>
      </w:r>
      <w:r w:rsidRPr="00134573">
        <w:rPr>
          <w:sz w:val="28"/>
          <w:szCs w:val="28"/>
        </w:rPr>
        <w:t>Сыктывкар</w:t>
      </w:r>
      <w:r>
        <w:rPr>
          <w:sz w:val="28"/>
          <w:szCs w:val="28"/>
        </w:rPr>
        <w:t>»</w:t>
      </w:r>
      <w:r w:rsidRPr="00134573">
        <w:rPr>
          <w:sz w:val="28"/>
          <w:szCs w:val="28"/>
        </w:rPr>
        <w:t>,</w:t>
      </w:r>
    </w:p>
    <w:p w:rsidR="00C7525D" w:rsidRPr="00134573" w:rsidRDefault="00C7525D" w:rsidP="00134573">
      <w:pPr>
        <w:autoSpaceDE w:val="0"/>
        <w:autoSpaceDN w:val="0"/>
        <w:adjustRightInd w:val="0"/>
        <w:ind w:firstLine="709"/>
        <w:jc w:val="both"/>
        <w:rPr>
          <w:rFonts w:eastAsia="Calibri"/>
          <w:sz w:val="28"/>
          <w:szCs w:val="28"/>
          <w:lang w:eastAsia="en-US"/>
        </w:rPr>
      </w:pPr>
    </w:p>
    <w:p w:rsidR="00C7525D" w:rsidRPr="00134573" w:rsidRDefault="00C7525D" w:rsidP="00134573">
      <w:pPr>
        <w:autoSpaceDE w:val="0"/>
        <w:autoSpaceDN w:val="0"/>
        <w:adjustRightInd w:val="0"/>
        <w:jc w:val="center"/>
        <w:rPr>
          <w:rFonts w:eastAsia="Calibri"/>
          <w:sz w:val="28"/>
          <w:szCs w:val="28"/>
          <w:lang w:eastAsia="en-US"/>
        </w:rPr>
      </w:pPr>
      <w:r w:rsidRPr="00134573">
        <w:rPr>
          <w:rFonts w:eastAsia="Calibri"/>
          <w:b/>
          <w:sz w:val="28"/>
          <w:szCs w:val="28"/>
          <w:lang w:eastAsia="en-US"/>
        </w:rPr>
        <w:t>Совет муниципального образования городского округа «Сыктывкар»</w:t>
      </w:r>
    </w:p>
    <w:p w:rsidR="00C7525D" w:rsidRDefault="00C7525D" w:rsidP="00134573">
      <w:pPr>
        <w:autoSpaceDE w:val="0"/>
        <w:autoSpaceDN w:val="0"/>
        <w:adjustRightInd w:val="0"/>
        <w:jc w:val="center"/>
        <w:rPr>
          <w:rFonts w:eastAsia="Calibri"/>
          <w:b/>
          <w:sz w:val="28"/>
          <w:szCs w:val="28"/>
          <w:lang w:eastAsia="en-US"/>
        </w:rPr>
      </w:pPr>
      <w:r w:rsidRPr="00134573">
        <w:rPr>
          <w:rFonts w:eastAsia="Calibri"/>
          <w:b/>
          <w:sz w:val="28"/>
          <w:szCs w:val="28"/>
          <w:lang w:eastAsia="en-US"/>
        </w:rPr>
        <w:t>РЕШИЛ:</w:t>
      </w:r>
    </w:p>
    <w:p w:rsidR="00D12B4A" w:rsidRPr="00134573" w:rsidRDefault="00D12B4A" w:rsidP="00134573">
      <w:pPr>
        <w:autoSpaceDE w:val="0"/>
        <w:autoSpaceDN w:val="0"/>
        <w:adjustRightInd w:val="0"/>
        <w:jc w:val="center"/>
        <w:rPr>
          <w:rFonts w:eastAsia="Calibri"/>
          <w:b/>
          <w:sz w:val="28"/>
          <w:szCs w:val="28"/>
          <w:lang w:eastAsia="en-US"/>
        </w:rPr>
      </w:pPr>
    </w:p>
    <w:p w:rsidR="00134573" w:rsidRPr="00134573" w:rsidRDefault="00134573" w:rsidP="00134573">
      <w:pPr>
        <w:autoSpaceDE w:val="0"/>
        <w:autoSpaceDN w:val="0"/>
        <w:adjustRightInd w:val="0"/>
        <w:ind w:firstLine="540"/>
        <w:jc w:val="both"/>
        <w:rPr>
          <w:rFonts w:eastAsia="Calibri"/>
          <w:sz w:val="28"/>
          <w:szCs w:val="28"/>
          <w:lang w:eastAsia="en-US"/>
        </w:rPr>
      </w:pPr>
      <w:bookmarkStart w:id="1" w:name="Par16"/>
      <w:bookmarkEnd w:id="1"/>
      <w:r w:rsidRPr="00134573">
        <w:rPr>
          <w:rFonts w:eastAsia="Calibri"/>
          <w:sz w:val="28"/>
          <w:szCs w:val="28"/>
          <w:lang w:eastAsia="en-US"/>
        </w:rPr>
        <w:t xml:space="preserve">Утвердить бюджет муниципального образования городского округа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и плановый период 2021 и 2022 годов:</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Статья 1</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Утвердить основные характеристики бюджета муниципального образования городского округа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(далее -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на 2020 год:</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общий объем доходов в сумме 9 207 763,3 тыс.рублей;</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общий объем расходов в сумме 9 483 122,5 тыс.рублей;</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дефицит в сумме 275 359,2</w:t>
      </w:r>
      <w:r w:rsidRPr="00134573">
        <w:rPr>
          <w:rFonts w:eastAsia="Calibri"/>
          <w:color w:val="FF0000"/>
          <w:sz w:val="28"/>
          <w:szCs w:val="28"/>
          <w:lang w:eastAsia="en-US"/>
        </w:rPr>
        <w:t xml:space="preserve"> </w:t>
      </w:r>
      <w:r w:rsidRPr="00134573">
        <w:rPr>
          <w:rFonts w:eastAsia="Calibri"/>
          <w:sz w:val="28"/>
          <w:szCs w:val="28"/>
          <w:lang w:eastAsia="en-US"/>
        </w:rPr>
        <w:t>тыс.рублей.</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Статья 2</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Утвердить основные характеристики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2021 год и на 2022 год:</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общий объем доходов на 2021 год в сумме 8 769 334,2 тыс.рублей и на 2022 год в сумме 8 482 660,3 тыс.рублей;</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общий объем расходов на 2021 год в сумме 8 981 633,2 тыс.рублей и на 2022 год в сумме 8 661 476,9 тыс.рублей;</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дефицит на 2021 год в сумме 212 299,0</w:t>
      </w:r>
      <w:r w:rsidRPr="00134573">
        <w:rPr>
          <w:rFonts w:eastAsia="Calibri"/>
          <w:color w:val="FF0000"/>
          <w:sz w:val="28"/>
          <w:szCs w:val="28"/>
          <w:lang w:eastAsia="en-US"/>
        </w:rPr>
        <w:t xml:space="preserve"> </w:t>
      </w:r>
      <w:r w:rsidRPr="00134573">
        <w:rPr>
          <w:rFonts w:eastAsia="Calibri"/>
          <w:sz w:val="28"/>
          <w:szCs w:val="28"/>
          <w:lang w:eastAsia="en-US"/>
        </w:rPr>
        <w:t>тыс.рублей и на 2022 год в сумме  178 816,6 тыс.рублей.</w:t>
      </w:r>
    </w:p>
    <w:p w:rsidR="00134573" w:rsidRDefault="00134573" w:rsidP="00134573">
      <w:pPr>
        <w:widowControl w:val="0"/>
        <w:autoSpaceDE w:val="0"/>
        <w:autoSpaceDN w:val="0"/>
        <w:adjustRightInd w:val="0"/>
        <w:ind w:firstLine="540"/>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Статья 3</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Установить объем условно утверждаемых (утвержденных) расходов на 2021 год в сумме 84 787,5</w:t>
      </w:r>
      <w:r w:rsidRPr="00134573">
        <w:rPr>
          <w:rFonts w:eastAsia="Calibri"/>
          <w:color w:val="FF0000"/>
          <w:sz w:val="28"/>
          <w:szCs w:val="28"/>
          <w:lang w:eastAsia="en-US"/>
        </w:rPr>
        <w:t xml:space="preserve"> </w:t>
      </w:r>
      <w:r w:rsidRPr="00134573">
        <w:rPr>
          <w:rFonts w:eastAsia="Calibri"/>
          <w:sz w:val="28"/>
          <w:szCs w:val="28"/>
          <w:lang w:eastAsia="en-US"/>
        </w:rPr>
        <w:t>тыс. рублей и на 2022 год в сумме 171 174,2</w:t>
      </w:r>
      <w:r w:rsidRPr="00134573">
        <w:rPr>
          <w:rFonts w:eastAsia="Calibri"/>
          <w:color w:val="FF0000"/>
          <w:sz w:val="28"/>
          <w:szCs w:val="28"/>
          <w:lang w:eastAsia="en-US"/>
        </w:rPr>
        <w:t xml:space="preserve"> </w:t>
      </w:r>
      <w:r w:rsidRPr="00134573">
        <w:rPr>
          <w:rFonts w:eastAsia="Calibri"/>
          <w:sz w:val="28"/>
          <w:szCs w:val="28"/>
          <w:lang w:eastAsia="en-US"/>
        </w:rPr>
        <w:t>тыс. рублей.</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Статья 4</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 xml:space="preserve">Утвердить общий объем бюджетных ассигнований, направляемых на исполнение публичных нормативных обязательств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в сумме 1 920,0 тыс.рублей, на 2021 год в сумме 2 120,0</w:t>
      </w:r>
      <w:r w:rsidRPr="00134573">
        <w:rPr>
          <w:rFonts w:eastAsia="Calibri"/>
          <w:color w:val="FF0000"/>
          <w:sz w:val="28"/>
          <w:szCs w:val="28"/>
          <w:lang w:eastAsia="en-US"/>
        </w:rPr>
        <w:t xml:space="preserve"> </w:t>
      </w:r>
      <w:r w:rsidRPr="00134573">
        <w:rPr>
          <w:rFonts w:eastAsia="Calibri"/>
          <w:sz w:val="28"/>
          <w:szCs w:val="28"/>
          <w:lang w:eastAsia="en-US"/>
        </w:rPr>
        <w:t>тыс.рублей и на 2022 год в сумме 2 288,0</w:t>
      </w:r>
      <w:r w:rsidRPr="00134573">
        <w:rPr>
          <w:rFonts w:eastAsia="Calibri"/>
          <w:color w:val="FF0000"/>
          <w:sz w:val="28"/>
          <w:szCs w:val="28"/>
          <w:lang w:eastAsia="en-US"/>
        </w:rPr>
        <w:t xml:space="preserve"> </w:t>
      </w:r>
      <w:r w:rsidRPr="00134573">
        <w:rPr>
          <w:rFonts w:eastAsia="Calibri"/>
          <w:sz w:val="28"/>
          <w:szCs w:val="28"/>
          <w:lang w:eastAsia="en-US"/>
        </w:rPr>
        <w:t>тыс.рублей.</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lastRenderedPageBreak/>
        <w:t>Статья 5</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Утвердить объем межбюджетных трансфертов, получаемых из других бюджетов бюджетной системы Российской Федерации:</w:t>
      </w:r>
    </w:p>
    <w:p w:rsidR="00134573" w:rsidRPr="00134573" w:rsidRDefault="00134573" w:rsidP="00134573">
      <w:pPr>
        <w:widowControl w:val="0"/>
        <w:numPr>
          <w:ilvl w:val="0"/>
          <w:numId w:val="1"/>
        </w:numPr>
        <w:autoSpaceDE w:val="0"/>
        <w:autoSpaceDN w:val="0"/>
        <w:adjustRightInd w:val="0"/>
        <w:jc w:val="both"/>
        <w:outlineLvl w:val="1"/>
        <w:rPr>
          <w:rFonts w:eastAsia="Calibri"/>
          <w:sz w:val="28"/>
          <w:szCs w:val="28"/>
          <w:lang w:eastAsia="en-US"/>
        </w:rPr>
      </w:pPr>
      <w:r w:rsidRPr="00134573">
        <w:rPr>
          <w:rFonts w:eastAsia="Calibri"/>
          <w:sz w:val="28"/>
          <w:szCs w:val="28"/>
          <w:lang w:eastAsia="en-US"/>
        </w:rPr>
        <w:t>На 2020 год в сумме 5 996 015,4 тыс.рублей.</w:t>
      </w:r>
    </w:p>
    <w:p w:rsidR="00134573" w:rsidRPr="00134573" w:rsidRDefault="00134573" w:rsidP="00134573">
      <w:pPr>
        <w:widowControl w:val="0"/>
        <w:numPr>
          <w:ilvl w:val="0"/>
          <w:numId w:val="1"/>
        </w:numPr>
        <w:autoSpaceDE w:val="0"/>
        <w:autoSpaceDN w:val="0"/>
        <w:adjustRightInd w:val="0"/>
        <w:jc w:val="both"/>
        <w:outlineLvl w:val="1"/>
        <w:rPr>
          <w:rFonts w:eastAsia="Calibri"/>
          <w:sz w:val="28"/>
          <w:szCs w:val="28"/>
          <w:lang w:eastAsia="en-US"/>
        </w:rPr>
      </w:pPr>
      <w:r w:rsidRPr="00134573">
        <w:rPr>
          <w:rFonts w:eastAsia="Calibri"/>
          <w:sz w:val="28"/>
          <w:szCs w:val="28"/>
          <w:lang w:eastAsia="en-US"/>
        </w:rPr>
        <w:t>На 2021 год в сумме 5 600 019,1 тыс.рублей.</w:t>
      </w:r>
    </w:p>
    <w:p w:rsidR="00134573" w:rsidRPr="00134573" w:rsidRDefault="00134573" w:rsidP="00134573">
      <w:pPr>
        <w:widowControl w:val="0"/>
        <w:numPr>
          <w:ilvl w:val="0"/>
          <w:numId w:val="1"/>
        </w:numPr>
        <w:autoSpaceDE w:val="0"/>
        <w:autoSpaceDN w:val="0"/>
        <w:adjustRightInd w:val="0"/>
        <w:jc w:val="both"/>
        <w:outlineLvl w:val="1"/>
        <w:rPr>
          <w:rFonts w:eastAsia="Calibri"/>
          <w:sz w:val="28"/>
          <w:szCs w:val="28"/>
          <w:lang w:eastAsia="en-US"/>
        </w:rPr>
      </w:pPr>
      <w:r w:rsidRPr="00134573">
        <w:rPr>
          <w:rFonts w:eastAsia="Calibri"/>
          <w:sz w:val="28"/>
          <w:szCs w:val="28"/>
          <w:lang w:eastAsia="en-US"/>
        </w:rPr>
        <w:t>На 2022 год в сумме 5 246 100,4 тыс.рублей.</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Статья 6</w:t>
      </w:r>
    </w:p>
    <w:p w:rsidR="00134573" w:rsidRPr="00134573" w:rsidRDefault="00134573" w:rsidP="00134573">
      <w:pPr>
        <w:shd w:val="clear" w:color="auto" w:fill="FFFFFF"/>
        <w:tabs>
          <w:tab w:val="left" w:pos="7797"/>
        </w:tabs>
        <w:ind w:firstLine="540"/>
        <w:jc w:val="both"/>
        <w:rPr>
          <w:rFonts w:eastAsia="Calibri"/>
          <w:sz w:val="28"/>
          <w:szCs w:val="28"/>
          <w:lang w:eastAsia="en-US"/>
        </w:rPr>
      </w:pPr>
      <w:r w:rsidRPr="00134573">
        <w:rPr>
          <w:rFonts w:eastAsia="Calibri"/>
          <w:sz w:val="28"/>
          <w:szCs w:val="28"/>
          <w:lang w:eastAsia="en-US"/>
        </w:rPr>
        <w:t xml:space="preserve">Утвердить объем бюджетных ассигнований муниципального дорожного фонда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в размере 248 723,6</w:t>
      </w:r>
      <w:r w:rsidRPr="00134573">
        <w:rPr>
          <w:rFonts w:eastAsia="Calibri"/>
          <w:color w:val="FF0000"/>
          <w:sz w:val="28"/>
          <w:szCs w:val="28"/>
          <w:lang w:eastAsia="en-US"/>
        </w:rPr>
        <w:t xml:space="preserve"> </w:t>
      </w:r>
      <w:r w:rsidRPr="00134573">
        <w:rPr>
          <w:rFonts w:eastAsia="Calibri"/>
          <w:sz w:val="28"/>
          <w:szCs w:val="28"/>
          <w:lang w:eastAsia="en-US"/>
        </w:rPr>
        <w:t>тыс. рублей, на 2021 и 2022 годы – 356 162,4</w:t>
      </w:r>
      <w:r w:rsidRPr="00134573">
        <w:rPr>
          <w:rFonts w:eastAsia="Calibri"/>
          <w:color w:val="FF0000"/>
          <w:sz w:val="28"/>
          <w:szCs w:val="28"/>
          <w:lang w:eastAsia="en-US"/>
        </w:rPr>
        <w:t xml:space="preserve"> </w:t>
      </w:r>
      <w:r w:rsidRPr="00134573">
        <w:rPr>
          <w:rFonts w:eastAsia="Calibri"/>
          <w:sz w:val="28"/>
          <w:szCs w:val="28"/>
          <w:lang w:eastAsia="en-US"/>
        </w:rPr>
        <w:t>тыс. рублей и 181 206,3</w:t>
      </w:r>
      <w:r w:rsidRPr="00134573">
        <w:rPr>
          <w:rFonts w:eastAsia="Calibri"/>
          <w:color w:val="FF0000"/>
          <w:sz w:val="28"/>
          <w:szCs w:val="28"/>
          <w:lang w:eastAsia="en-US"/>
        </w:rPr>
        <w:t xml:space="preserve"> </w:t>
      </w:r>
      <w:r w:rsidRPr="00134573">
        <w:rPr>
          <w:rFonts w:eastAsia="Calibri"/>
          <w:sz w:val="28"/>
          <w:szCs w:val="28"/>
          <w:lang w:eastAsia="en-US"/>
        </w:rPr>
        <w:t>тыс. рублей соответственно.</w:t>
      </w: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Статья 7</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Утвердить:</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1. </w:t>
      </w:r>
      <w:hyperlink w:anchor="P612" w:history="1">
        <w:r w:rsidRPr="00134573">
          <w:rPr>
            <w:rFonts w:eastAsia="Calibri"/>
            <w:sz w:val="28"/>
            <w:szCs w:val="28"/>
          </w:rPr>
          <w:t>Распределение</w:t>
        </w:r>
      </w:hyperlink>
      <w:r w:rsidRPr="00134573">
        <w:rPr>
          <w:rFonts w:eastAsia="Calibri"/>
          <w:sz w:val="28"/>
          <w:szCs w:val="28"/>
          <w:lang w:eastAsia="en-US"/>
        </w:rPr>
        <w:t xml:space="preserve"> бюджетных ассигнований по целевым статьям (муниципальным программам и непрограммным направлениям деятельности), группам </w:t>
      </w:r>
      <w:proofErr w:type="gramStart"/>
      <w:r w:rsidRPr="00134573">
        <w:rPr>
          <w:rFonts w:eastAsia="Calibri"/>
          <w:sz w:val="28"/>
          <w:szCs w:val="28"/>
          <w:lang w:eastAsia="en-US"/>
        </w:rPr>
        <w:t>видов расходов классификации расходов бюджетов</w:t>
      </w:r>
      <w:proofErr w:type="gramEnd"/>
      <w:r w:rsidRPr="00134573">
        <w:rPr>
          <w:rFonts w:eastAsia="Calibri"/>
          <w:sz w:val="28"/>
          <w:szCs w:val="28"/>
          <w:lang w:eastAsia="en-US"/>
        </w:rPr>
        <w:t xml:space="preserve"> 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1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2. Ведомственную </w:t>
      </w:r>
      <w:hyperlink w:anchor="P5113" w:history="1">
        <w:r w:rsidRPr="00134573">
          <w:rPr>
            <w:rFonts w:eastAsia="Calibri"/>
            <w:sz w:val="28"/>
            <w:szCs w:val="28"/>
            <w:lang w:eastAsia="en-US"/>
          </w:rPr>
          <w:t>структуру</w:t>
        </w:r>
      </w:hyperlink>
      <w:r w:rsidRPr="00134573">
        <w:rPr>
          <w:rFonts w:eastAsia="Calibri"/>
          <w:sz w:val="28"/>
          <w:szCs w:val="28"/>
          <w:lang w:eastAsia="en-US"/>
        </w:rPr>
        <w:t xml:space="preserve"> расходов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2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3. </w:t>
      </w:r>
      <w:hyperlink w:anchor="P12925" w:history="1">
        <w:r w:rsidRPr="00134573">
          <w:rPr>
            <w:rFonts w:eastAsia="Calibri"/>
            <w:sz w:val="28"/>
            <w:szCs w:val="28"/>
            <w:lang w:eastAsia="en-US"/>
          </w:rPr>
          <w:t>Источники</w:t>
        </w:r>
      </w:hyperlink>
      <w:r w:rsidRPr="00134573">
        <w:rPr>
          <w:rFonts w:eastAsia="Calibri"/>
          <w:sz w:val="28"/>
          <w:szCs w:val="28"/>
          <w:lang w:eastAsia="en-US"/>
        </w:rPr>
        <w:t xml:space="preserve"> финансирования дефицита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3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4. </w:t>
      </w:r>
      <w:hyperlink w:anchor="P13368" w:history="1">
        <w:r w:rsidRPr="00134573">
          <w:rPr>
            <w:rFonts w:eastAsia="Calibri"/>
            <w:sz w:val="28"/>
            <w:szCs w:val="28"/>
            <w:lang w:eastAsia="en-US"/>
          </w:rPr>
          <w:t>Перечень</w:t>
        </w:r>
      </w:hyperlink>
      <w:r w:rsidRPr="00134573">
        <w:rPr>
          <w:rFonts w:eastAsia="Calibri"/>
          <w:sz w:val="28"/>
          <w:szCs w:val="28"/>
          <w:lang w:eastAsia="en-US"/>
        </w:rPr>
        <w:t xml:space="preserve"> главных администраторов доходов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4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5. </w:t>
      </w:r>
      <w:hyperlink w:anchor="P13846" w:history="1">
        <w:r w:rsidRPr="00134573">
          <w:rPr>
            <w:rFonts w:eastAsia="Calibri"/>
            <w:sz w:val="28"/>
            <w:szCs w:val="28"/>
            <w:lang w:eastAsia="en-US"/>
          </w:rPr>
          <w:t>Перечень</w:t>
        </w:r>
      </w:hyperlink>
      <w:r w:rsidRPr="00134573">
        <w:rPr>
          <w:rFonts w:eastAsia="Calibri"/>
          <w:sz w:val="28"/>
          <w:szCs w:val="28"/>
          <w:lang w:eastAsia="en-US"/>
        </w:rPr>
        <w:t xml:space="preserve"> главных </w:t>
      </w:r>
      <w:proofErr w:type="gramStart"/>
      <w:r w:rsidRPr="00134573">
        <w:rPr>
          <w:rFonts w:eastAsia="Calibri"/>
          <w:sz w:val="28"/>
          <w:szCs w:val="28"/>
          <w:lang w:eastAsia="en-US"/>
        </w:rPr>
        <w:t>администраторов источников финансирования дефицита бюджета</w:t>
      </w:r>
      <w:proofErr w:type="gramEnd"/>
      <w:r w:rsidRPr="00134573">
        <w:rPr>
          <w:rFonts w:eastAsia="Calibri"/>
          <w:sz w:val="28"/>
          <w:szCs w:val="28"/>
          <w:lang w:eastAsia="en-US"/>
        </w:rPr>
        <w:t xml:space="preserve">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5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6. </w:t>
      </w:r>
      <w:hyperlink w:anchor="P13920" w:history="1">
        <w:r w:rsidRPr="00134573">
          <w:rPr>
            <w:rFonts w:eastAsia="Calibri"/>
            <w:sz w:val="28"/>
            <w:szCs w:val="28"/>
            <w:lang w:eastAsia="en-US"/>
          </w:rPr>
          <w:t>Программу</w:t>
        </w:r>
      </w:hyperlink>
      <w:r w:rsidRPr="00134573">
        <w:rPr>
          <w:rFonts w:eastAsia="Calibri"/>
          <w:sz w:val="28"/>
          <w:szCs w:val="28"/>
          <w:lang w:eastAsia="en-US"/>
        </w:rPr>
        <w:t xml:space="preserve"> муниципальных внутренних заимствований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6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7. </w:t>
      </w:r>
      <w:hyperlink w:anchor="P14122" w:history="1">
        <w:r w:rsidRPr="00134573">
          <w:rPr>
            <w:rFonts w:eastAsia="Calibri"/>
            <w:sz w:val="28"/>
            <w:szCs w:val="28"/>
            <w:lang w:eastAsia="en-US"/>
          </w:rPr>
          <w:t>Программу</w:t>
        </w:r>
      </w:hyperlink>
      <w:r w:rsidRPr="00134573">
        <w:rPr>
          <w:rFonts w:eastAsia="Calibri"/>
          <w:sz w:val="28"/>
          <w:szCs w:val="28"/>
          <w:lang w:eastAsia="en-US"/>
        </w:rPr>
        <w:t xml:space="preserve"> муниципальных гарантий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валюте Российской Федерации</w:t>
      </w:r>
      <w:r w:rsidRPr="00134573">
        <w:rPr>
          <w:rFonts w:eastAsia="Calibri"/>
          <w:b/>
          <w:sz w:val="28"/>
          <w:szCs w:val="28"/>
          <w:lang w:eastAsia="en-US"/>
        </w:rPr>
        <w:t xml:space="preserve"> </w:t>
      </w:r>
      <w:r w:rsidRPr="00134573">
        <w:rPr>
          <w:rFonts w:eastAsia="Calibri"/>
          <w:sz w:val="28"/>
          <w:szCs w:val="28"/>
          <w:lang w:eastAsia="en-US"/>
        </w:rPr>
        <w:t xml:space="preserve">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7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8. </w:t>
      </w:r>
      <w:hyperlink w:anchor="P14122" w:history="1">
        <w:r w:rsidRPr="00134573">
          <w:rPr>
            <w:rFonts w:eastAsia="Calibri"/>
            <w:sz w:val="28"/>
            <w:szCs w:val="28"/>
            <w:lang w:eastAsia="en-US"/>
          </w:rPr>
          <w:t>Программу</w:t>
        </w:r>
      </w:hyperlink>
      <w:r w:rsidRPr="00134573">
        <w:rPr>
          <w:rFonts w:eastAsia="Calibri"/>
          <w:sz w:val="28"/>
          <w:szCs w:val="28"/>
          <w:lang w:eastAsia="en-US"/>
        </w:rPr>
        <w:t xml:space="preserve"> муниципальных гарантий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иностранной валюте 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8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9. Программу муниципальных внешних заимствований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 xml:space="preserve">9 к настоящему решению; </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r w:rsidRPr="00134573">
        <w:rPr>
          <w:rFonts w:eastAsia="Calibri"/>
          <w:sz w:val="28"/>
          <w:szCs w:val="28"/>
          <w:lang w:eastAsia="en-US"/>
        </w:rPr>
        <w:t xml:space="preserve">10. </w:t>
      </w:r>
      <w:hyperlink w:anchor="P14183" w:history="1">
        <w:r w:rsidRPr="00134573">
          <w:rPr>
            <w:rFonts w:eastAsia="Calibri"/>
            <w:sz w:val="28"/>
            <w:szCs w:val="28"/>
            <w:lang w:eastAsia="en-US"/>
          </w:rPr>
          <w:t>Нормативы</w:t>
        </w:r>
      </w:hyperlink>
      <w:r w:rsidRPr="00134573">
        <w:rPr>
          <w:rFonts w:eastAsia="Calibri"/>
          <w:sz w:val="28"/>
          <w:szCs w:val="28"/>
          <w:lang w:eastAsia="en-US"/>
        </w:rPr>
        <w:t xml:space="preserve"> распределения доходов в бюджет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2020 год и плановый период 2021 и 2022 годов согласно приложению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10 к настоящему решению.</w:t>
      </w:r>
    </w:p>
    <w:p w:rsidR="00134573" w:rsidRPr="00134573" w:rsidRDefault="00134573" w:rsidP="00134573">
      <w:pPr>
        <w:widowControl w:val="0"/>
        <w:autoSpaceDE w:val="0"/>
        <w:autoSpaceDN w:val="0"/>
        <w:adjustRightInd w:val="0"/>
        <w:ind w:firstLine="540"/>
        <w:jc w:val="both"/>
        <w:rPr>
          <w:rFonts w:eastAsia="Calibri"/>
          <w:sz w:val="28"/>
          <w:szCs w:val="28"/>
          <w:lang w:eastAsia="en-US"/>
        </w:rPr>
      </w:pPr>
    </w:p>
    <w:p w:rsidR="00134573" w:rsidRPr="00134573" w:rsidRDefault="00134573" w:rsidP="00134573">
      <w:pPr>
        <w:widowControl w:val="0"/>
        <w:autoSpaceDE w:val="0"/>
        <w:autoSpaceDN w:val="0"/>
        <w:adjustRightInd w:val="0"/>
        <w:ind w:firstLine="540"/>
        <w:jc w:val="both"/>
        <w:outlineLvl w:val="1"/>
        <w:rPr>
          <w:rFonts w:eastAsia="Calibri"/>
          <w:sz w:val="28"/>
          <w:szCs w:val="28"/>
          <w:lang w:eastAsia="en-US"/>
        </w:rPr>
      </w:pPr>
      <w:r w:rsidRPr="00134573">
        <w:rPr>
          <w:rFonts w:eastAsia="Calibri"/>
          <w:sz w:val="28"/>
          <w:szCs w:val="28"/>
          <w:lang w:eastAsia="en-US"/>
        </w:rPr>
        <w:t>Статья 8</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 xml:space="preserve">Установить, что муниципальные унитарные предприятия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перечисляют в бюджет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30 процентов прибыли, остающейся в распоряжении муниципальных унитарных предприятий </w:t>
      </w:r>
      <w:r w:rsidRPr="00134573">
        <w:rPr>
          <w:rFonts w:eastAsia="Calibri"/>
          <w:sz w:val="28"/>
          <w:szCs w:val="28"/>
          <w:lang w:eastAsia="en-US"/>
        </w:rPr>
        <w:lastRenderedPageBreak/>
        <w:t xml:space="preserve">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после уплаты установленных законодательством налогов и иных обязательных платежей.</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Статья 9</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 xml:space="preserve">1. Установить верхний предел муниципального долга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 xml:space="preserve">1) по состоянию на 1 января 2021 года в сумме 1 355 953,6 тыс.рублей, в том числе верхний предел долга по муниципальным гарантиям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сумме 0 рублей;</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 xml:space="preserve">2) по состоянию на 1 января 2022 года в сумме 1 568 252,6 тыс.рублей, в том числе верхний предел долга по муниципальным гарантиям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сумме 0 рублей;</w:t>
      </w:r>
    </w:p>
    <w:p w:rsidR="00134573" w:rsidRPr="00134573" w:rsidRDefault="00134573" w:rsidP="00134573">
      <w:pPr>
        <w:shd w:val="clear" w:color="auto" w:fill="FFFFFF"/>
        <w:tabs>
          <w:tab w:val="left" w:pos="7797"/>
        </w:tabs>
        <w:ind w:firstLine="567"/>
        <w:jc w:val="both"/>
        <w:rPr>
          <w:rFonts w:eastAsia="Calibri"/>
          <w:sz w:val="28"/>
          <w:szCs w:val="28"/>
          <w:lang w:eastAsia="en-US"/>
        </w:rPr>
      </w:pPr>
      <w:r w:rsidRPr="00134573">
        <w:rPr>
          <w:rFonts w:eastAsia="Calibri"/>
          <w:sz w:val="28"/>
          <w:szCs w:val="28"/>
          <w:lang w:eastAsia="en-US"/>
        </w:rPr>
        <w:t xml:space="preserve">3) по состоянию на 1 января 2023 года в сумме 1 747 069,2 тыс.рублей, в том числе верхний предел долга по муниципальным гарантиям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сумме 0 рублей.</w:t>
      </w:r>
    </w:p>
    <w:p w:rsidR="00134573" w:rsidRPr="00134573" w:rsidRDefault="00134573" w:rsidP="00134573">
      <w:pPr>
        <w:widowControl w:val="0"/>
        <w:ind w:firstLine="851"/>
        <w:jc w:val="both"/>
        <w:rPr>
          <w:sz w:val="28"/>
          <w:szCs w:val="28"/>
        </w:rPr>
      </w:pPr>
      <w:r w:rsidRPr="00134573">
        <w:rPr>
          <w:sz w:val="28"/>
          <w:szCs w:val="28"/>
        </w:rPr>
        <w:t xml:space="preserve">2. Утвердить объем расходов на обслуживание муниципального долга МО ГО </w:t>
      </w:r>
      <w:r>
        <w:rPr>
          <w:sz w:val="28"/>
          <w:szCs w:val="28"/>
        </w:rPr>
        <w:t>«</w:t>
      </w:r>
      <w:r w:rsidRPr="00134573">
        <w:rPr>
          <w:sz w:val="28"/>
          <w:szCs w:val="28"/>
        </w:rPr>
        <w:t>Сыктывкар</w:t>
      </w:r>
      <w:r>
        <w:rPr>
          <w:sz w:val="28"/>
          <w:szCs w:val="28"/>
        </w:rPr>
        <w:t>»</w:t>
      </w:r>
      <w:r w:rsidRPr="00134573">
        <w:rPr>
          <w:sz w:val="28"/>
          <w:szCs w:val="28"/>
        </w:rPr>
        <w:t xml:space="preserve"> в 2020 году в сумме 54 757,4 тыс. рублей.</w:t>
      </w:r>
    </w:p>
    <w:p w:rsidR="00134573" w:rsidRPr="00134573" w:rsidRDefault="00134573" w:rsidP="00134573">
      <w:pPr>
        <w:widowControl w:val="0"/>
        <w:ind w:firstLine="851"/>
        <w:jc w:val="both"/>
        <w:rPr>
          <w:sz w:val="28"/>
          <w:szCs w:val="28"/>
        </w:rPr>
      </w:pPr>
      <w:r w:rsidRPr="00134573">
        <w:rPr>
          <w:sz w:val="28"/>
          <w:szCs w:val="28"/>
        </w:rPr>
        <w:t xml:space="preserve">3. Утвердить объем расходов на обслуживание муниципального долга МО ГО </w:t>
      </w:r>
      <w:r>
        <w:rPr>
          <w:sz w:val="28"/>
          <w:szCs w:val="28"/>
        </w:rPr>
        <w:t>«</w:t>
      </w:r>
      <w:r w:rsidRPr="00134573">
        <w:rPr>
          <w:sz w:val="28"/>
          <w:szCs w:val="28"/>
        </w:rPr>
        <w:t>Сыктывкар</w:t>
      </w:r>
      <w:r>
        <w:rPr>
          <w:sz w:val="28"/>
          <w:szCs w:val="28"/>
        </w:rPr>
        <w:t>»</w:t>
      </w:r>
      <w:r w:rsidRPr="00134573">
        <w:rPr>
          <w:sz w:val="28"/>
          <w:szCs w:val="28"/>
        </w:rPr>
        <w:t xml:space="preserve"> в 2021 году в сумме 72 009,9 тыс. рублей и в 2022 году в сумме 97 350,8 тыс. рублей.</w:t>
      </w:r>
    </w:p>
    <w:p w:rsidR="00134573" w:rsidRPr="00134573" w:rsidRDefault="00134573" w:rsidP="00134573">
      <w:pPr>
        <w:widowControl w:val="0"/>
        <w:ind w:firstLine="851"/>
        <w:jc w:val="both"/>
        <w:rPr>
          <w:sz w:val="28"/>
          <w:szCs w:val="28"/>
        </w:rPr>
      </w:pPr>
      <w:r w:rsidRPr="00134573">
        <w:rPr>
          <w:sz w:val="28"/>
          <w:szCs w:val="28"/>
        </w:rPr>
        <w:t xml:space="preserve">4. Утвердить общий объем бюджетных ассигнований на возможное исполнение муниципальных гарантий МО ГО </w:t>
      </w:r>
      <w:r>
        <w:rPr>
          <w:sz w:val="28"/>
          <w:szCs w:val="28"/>
        </w:rPr>
        <w:t>«</w:t>
      </w:r>
      <w:r w:rsidRPr="00134573">
        <w:rPr>
          <w:sz w:val="28"/>
          <w:szCs w:val="28"/>
        </w:rPr>
        <w:t>Сыктывкар</w:t>
      </w:r>
      <w:r>
        <w:rPr>
          <w:sz w:val="28"/>
          <w:szCs w:val="28"/>
        </w:rPr>
        <w:t>»</w:t>
      </w:r>
      <w:r w:rsidRPr="00134573">
        <w:rPr>
          <w:sz w:val="28"/>
          <w:szCs w:val="28"/>
        </w:rPr>
        <w:t xml:space="preserve"> в 2020 году в сумме 0 тыс. рублей.</w:t>
      </w:r>
    </w:p>
    <w:p w:rsidR="00134573" w:rsidRPr="00134573" w:rsidRDefault="00134573" w:rsidP="00134573">
      <w:pPr>
        <w:widowControl w:val="0"/>
        <w:ind w:firstLine="851"/>
        <w:jc w:val="both"/>
        <w:rPr>
          <w:sz w:val="28"/>
          <w:szCs w:val="28"/>
        </w:rPr>
      </w:pPr>
      <w:r w:rsidRPr="00134573">
        <w:rPr>
          <w:sz w:val="28"/>
          <w:szCs w:val="28"/>
        </w:rPr>
        <w:t xml:space="preserve">5. Утвердить общий объем бюджетных ассигнований на возможное исполнение муниципальных гарантий МО ГО </w:t>
      </w:r>
      <w:r>
        <w:rPr>
          <w:sz w:val="28"/>
          <w:szCs w:val="28"/>
        </w:rPr>
        <w:t>«</w:t>
      </w:r>
      <w:r w:rsidRPr="00134573">
        <w:rPr>
          <w:sz w:val="28"/>
          <w:szCs w:val="28"/>
        </w:rPr>
        <w:t>Сыктывкар</w:t>
      </w:r>
      <w:r>
        <w:rPr>
          <w:sz w:val="28"/>
          <w:szCs w:val="28"/>
        </w:rPr>
        <w:t>»</w:t>
      </w:r>
      <w:r w:rsidRPr="00134573">
        <w:rPr>
          <w:sz w:val="28"/>
          <w:szCs w:val="28"/>
        </w:rPr>
        <w:t xml:space="preserve"> в 2021 году в сумме 0 рублей и в 2022 году в сумме 0 рублей.</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10</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в случае невыполнения плановых показателей доходной части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средства бюджета в первоочередном порядке направляются на выполнение бюджетных обязательств по социально значимым и другим первоочередным расходам в порядке, установленном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11</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неналоговые доходы, поступающие заказчикам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действующим от имени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color w:val="FF0000"/>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12</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не использованные в текущем финансовом году остатки средств, предоставленных бюджетным учреждениям из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соответствии с абзацем первым пункта 1 статьи 78.1 Бюджетного кодекса Российской Федерации, используются в очередном финансовом году для достижения целей, ради которых эти учреждения созданы, при достижении бюджетным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 Остаток субсидии на выполнение муниципального задания бюджетными учреждениями в объеме, </w:t>
      </w:r>
      <w:r w:rsidRPr="00134573">
        <w:rPr>
          <w:rFonts w:eastAsia="Calibri"/>
          <w:sz w:val="28"/>
          <w:szCs w:val="28"/>
          <w:lang w:eastAsia="en-US"/>
        </w:rPr>
        <w:lastRenderedPageBreak/>
        <w:t xml:space="preserve">соответствующем не достигнутым показателям муниципального задания указанными учреждениями, подлежит возврату в бюджет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не использованные в текущем финансовом году остатки средств, предоставленных автономному учреждению из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соответствии с абзацем первым пункта 1 статьи 78.1 Бюджетного кодекса Российской Федерации, используются в очередном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 Остаток субсидии на выполнение муниципального задания автономными учреждениями в объеме, соответствующем не достигнутым показателям муниципального задания указанными учреждениями, подлежит возврату в бюджет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13</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кредиторская задолженность по расходам местного бюджета, образовавшаяся по состоянию на 1 января текущего финансового года, погашается только за счет и в пределах бюджетных ассигнований, предусмотренных в бюджете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на текущий финансовый год.</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средства, поступившие на лицевые счета по учету средств бюджета получателей бюджетных средств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после 1 января текущего финансового года в погашение дебиторской задолженности прошлых лет, образовавшейся по состоянию на 1 января, перечисляются в полном объеме в доход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14</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Бюджетные инвестиции в форме капитальных вложений в объекты муниципальной собственности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предоставление субсидий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предусмотренные настоящим решением, осуществляются в порядке, установленном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и в соответствии с перечнем инвестиционных проектов, утвержденным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15</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1. </w:t>
      </w:r>
      <w:r w:rsidRPr="00134573">
        <w:rPr>
          <w:sz w:val="28"/>
          <w:szCs w:val="28"/>
          <w:lang w:eastAsia="en-US"/>
        </w:rPr>
        <w:t xml:space="preserve">Установить, что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за счет межбюджетных трансфертов и (или) в рамках реализации норм федеральных законов, национальных (федеральных, региональных) проектов, государственных программ, осуществляется в порядке, установленном администрацией МО ГО </w:t>
      </w:r>
      <w:r>
        <w:rPr>
          <w:sz w:val="28"/>
          <w:szCs w:val="28"/>
          <w:lang w:eastAsia="en-US"/>
        </w:rPr>
        <w:t>«</w:t>
      </w:r>
      <w:r w:rsidRPr="00134573">
        <w:rPr>
          <w:sz w:val="28"/>
          <w:szCs w:val="28"/>
          <w:lang w:eastAsia="en-US"/>
        </w:rPr>
        <w:t>Сыктывкар</w:t>
      </w:r>
      <w:r>
        <w:rPr>
          <w:sz w:val="28"/>
          <w:szCs w:val="28"/>
          <w:lang w:eastAsia="en-US"/>
        </w:rPr>
        <w:t>»</w:t>
      </w:r>
      <w:r w:rsidRPr="00134573">
        <w:rPr>
          <w:sz w:val="28"/>
          <w:szCs w:val="28"/>
          <w:lang w:eastAsia="en-US"/>
        </w:rPr>
        <w:t>, с учетом требований федеральных законов, нормативных правовых актов, регулирующих порядок предоставления межбюджетных трансфертов, порядок реализации национальных (федеральных, региональных) проектов, государственных программ.</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lastRenderedPageBreak/>
        <w:t xml:space="preserve">2. Установить, что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муниципальных услуг физическим и (или) юридическим лицам; предоставление грантов в форме субсидий в соответствии с пунктом 7 статьи 78 и пунктом 4 статьи 78.1 Бюджетного кодекса Российской Федерации, в том числе на конкурсной основе, осуществляется в порядке, определяемом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3. </w:t>
      </w:r>
      <w:r w:rsidRPr="00134573">
        <w:rPr>
          <w:sz w:val="28"/>
          <w:szCs w:val="28"/>
        </w:rPr>
        <w:t xml:space="preserve">В остальных случаях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предоставляются при условии, что затраты или недополученные доходы возникают в результате действий органов местного самоуправления МО ГО </w:t>
      </w:r>
      <w:r>
        <w:rPr>
          <w:sz w:val="28"/>
          <w:szCs w:val="28"/>
        </w:rPr>
        <w:t>«</w:t>
      </w:r>
      <w:r w:rsidRPr="00134573">
        <w:rPr>
          <w:sz w:val="28"/>
          <w:szCs w:val="28"/>
        </w:rPr>
        <w:t>Сыктывкар</w:t>
      </w:r>
      <w:r>
        <w:rPr>
          <w:sz w:val="28"/>
          <w:szCs w:val="28"/>
        </w:rPr>
        <w:t>»</w:t>
      </w:r>
      <w:r w:rsidRPr="00134573">
        <w:rPr>
          <w:sz w:val="28"/>
          <w:szCs w:val="28"/>
        </w:rPr>
        <w:t xml:space="preserve">. Порядок предоставления указанных субсидий утверждается администрацией МО ГО </w:t>
      </w:r>
      <w:r>
        <w:rPr>
          <w:sz w:val="28"/>
          <w:szCs w:val="28"/>
        </w:rPr>
        <w:t>«</w:t>
      </w:r>
      <w:r w:rsidRPr="00134573">
        <w:rPr>
          <w:sz w:val="28"/>
          <w:szCs w:val="28"/>
        </w:rPr>
        <w:t>Сыктывкар</w:t>
      </w:r>
      <w:r>
        <w:rPr>
          <w:sz w:val="28"/>
          <w:szCs w:val="28"/>
        </w:rPr>
        <w:t>»</w:t>
      </w:r>
      <w:r w:rsidRPr="00134573">
        <w:rPr>
          <w:sz w:val="28"/>
          <w:szCs w:val="28"/>
        </w:rPr>
        <w:t xml:space="preserve"> с учетом требований, установленных статьей 78 Бюджетного кодекса Российской Федерации.</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tabs>
          <w:tab w:val="left" w:pos="851"/>
        </w:tabs>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16</w:t>
      </w:r>
    </w:p>
    <w:p w:rsidR="00134573" w:rsidRPr="00134573" w:rsidRDefault="00134573" w:rsidP="00134573">
      <w:pPr>
        <w:widowControl w:val="0"/>
        <w:tabs>
          <w:tab w:val="left" w:pos="851"/>
        </w:tabs>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1. Установить в соответствии с </w:t>
      </w:r>
      <w:hyperlink r:id="rId8" w:history="1">
        <w:r w:rsidRPr="00134573">
          <w:rPr>
            <w:rFonts w:eastAsia="Calibri"/>
            <w:sz w:val="28"/>
            <w:szCs w:val="28"/>
            <w:lang w:eastAsia="en-US"/>
          </w:rPr>
          <w:t>пунктом 3 статьи 217</w:t>
        </w:r>
      </w:hyperlink>
      <w:r w:rsidRPr="00134573">
        <w:rPr>
          <w:rFonts w:eastAsia="Calibri"/>
          <w:sz w:val="28"/>
          <w:szCs w:val="28"/>
          <w:lang w:eastAsia="en-US"/>
        </w:rPr>
        <w:t xml:space="preserve"> Бюджетного кодекса Российской Федерации, что основанием для внесения изменений в показатели сводной бюджетной росписи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является использование (перераспределение) зарезервированных в составе утвержденных </w:t>
      </w:r>
      <w:hyperlink w:anchor="P56" w:history="1">
        <w:r w:rsidRPr="00134573">
          <w:rPr>
            <w:rFonts w:eastAsia="Calibri"/>
            <w:sz w:val="28"/>
            <w:szCs w:val="28"/>
            <w:lang w:eastAsia="en-US"/>
          </w:rPr>
          <w:t xml:space="preserve">статьей </w:t>
        </w:r>
      </w:hyperlink>
      <w:r w:rsidRPr="00134573">
        <w:rPr>
          <w:rFonts w:eastAsia="Calibri"/>
          <w:sz w:val="28"/>
          <w:szCs w:val="28"/>
          <w:lang w:eastAsia="en-US"/>
        </w:rPr>
        <w:t>7 настоящего решения:</w:t>
      </w:r>
    </w:p>
    <w:p w:rsidR="00134573" w:rsidRPr="00134573" w:rsidRDefault="00134573" w:rsidP="00134573">
      <w:pPr>
        <w:widowControl w:val="0"/>
        <w:numPr>
          <w:ilvl w:val="0"/>
          <w:numId w:val="2"/>
        </w:numPr>
        <w:tabs>
          <w:tab w:val="left" w:pos="851"/>
        </w:tabs>
        <w:ind w:left="709" w:firstLine="425"/>
        <w:contextualSpacing/>
        <w:jc w:val="both"/>
        <w:outlineLvl w:val="1"/>
        <w:rPr>
          <w:rFonts w:eastAsia="Calibri"/>
          <w:sz w:val="28"/>
          <w:szCs w:val="28"/>
          <w:lang w:eastAsia="en-US"/>
        </w:rPr>
      </w:pPr>
      <w:r w:rsidRPr="00134573">
        <w:rPr>
          <w:rFonts w:eastAsia="Calibri"/>
          <w:sz w:val="28"/>
          <w:szCs w:val="28"/>
          <w:lang w:eastAsia="en-US"/>
        </w:rPr>
        <w:t xml:space="preserve">бюджетных ассигнований, запланированных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numPr>
          <w:ilvl w:val="0"/>
          <w:numId w:val="2"/>
        </w:numPr>
        <w:tabs>
          <w:tab w:val="left" w:pos="851"/>
        </w:tabs>
        <w:ind w:left="709" w:firstLine="425"/>
        <w:contextualSpacing/>
        <w:jc w:val="both"/>
        <w:outlineLvl w:val="1"/>
        <w:rPr>
          <w:rFonts w:eastAsia="Calibri"/>
          <w:sz w:val="28"/>
          <w:szCs w:val="28"/>
          <w:lang w:eastAsia="en-US"/>
        </w:rPr>
      </w:pPr>
      <w:r w:rsidRPr="00134573">
        <w:rPr>
          <w:rFonts w:eastAsia="Calibri"/>
          <w:sz w:val="28"/>
          <w:szCs w:val="28"/>
          <w:lang w:eastAsia="en-US"/>
        </w:rPr>
        <w:t xml:space="preserve">бюджетных ассигнований, предусмотренных на открытие новых муниципальных учреждений, изменение действующей сети учреждений в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подведомственных главным распорядителям бюджетных средств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планируемых к открытию в 2020 году и плановом периоде 2021 и 2022 годах, в порядке, предусмотренном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numPr>
          <w:ilvl w:val="0"/>
          <w:numId w:val="2"/>
        </w:numPr>
        <w:tabs>
          <w:tab w:val="left" w:pos="851"/>
        </w:tabs>
        <w:ind w:left="709" w:firstLine="425"/>
        <w:contextualSpacing/>
        <w:jc w:val="both"/>
        <w:outlineLvl w:val="1"/>
        <w:rPr>
          <w:rFonts w:eastAsia="Calibri"/>
          <w:sz w:val="28"/>
          <w:szCs w:val="28"/>
          <w:lang w:eastAsia="en-US"/>
        </w:rPr>
      </w:pPr>
      <w:r w:rsidRPr="00134573">
        <w:rPr>
          <w:rFonts w:eastAsia="Calibri"/>
          <w:sz w:val="28"/>
          <w:szCs w:val="28"/>
          <w:lang w:eastAsia="en-US"/>
        </w:rPr>
        <w:t xml:space="preserve">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 в порядке, предусмотренном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numPr>
          <w:ilvl w:val="0"/>
          <w:numId w:val="2"/>
        </w:numPr>
        <w:tabs>
          <w:tab w:val="left" w:pos="851"/>
        </w:tabs>
        <w:autoSpaceDE w:val="0"/>
        <w:autoSpaceDN w:val="0"/>
        <w:adjustRightInd w:val="0"/>
        <w:ind w:left="709" w:firstLine="425"/>
        <w:contextualSpacing/>
        <w:jc w:val="both"/>
        <w:outlineLvl w:val="1"/>
        <w:rPr>
          <w:rFonts w:eastAsia="Calibri"/>
          <w:sz w:val="28"/>
          <w:szCs w:val="28"/>
          <w:lang w:eastAsia="en-US"/>
        </w:rPr>
      </w:pPr>
      <w:r w:rsidRPr="00134573">
        <w:rPr>
          <w:rFonts w:eastAsia="Calibri"/>
          <w:sz w:val="28"/>
          <w:szCs w:val="28"/>
          <w:lang w:eastAsia="en-US"/>
        </w:rPr>
        <w:t xml:space="preserve">бюджетных ассигнований, предусмотренных на повышение оплаты труда и пенсионное обеспечение в соответствии с действующим законодательством, на выплаты, предусмотренные трудовым законодательством Российской Федерации, в порядке, предусмотренном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numPr>
          <w:ilvl w:val="0"/>
          <w:numId w:val="2"/>
        </w:numPr>
        <w:tabs>
          <w:tab w:val="left" w:pos="851"/>
        </w:tabs>
        <w:autoSpaceDE w:val="0"/>
        <w:autoSpaceDN w:val="0"/>
        <w:adjustRightInd w:val="0"/>
        <w:ind w:left="709" w:firstLine="425"/>
        <w:contextualSpacing/>
        <w:jc w:val="both"/>
        <w:outlineLvl w:val="1"/>
        <w:rPr>
          <w:rFonts w:eastAsia="Calibri"/>
          <w:sz w:val="28"/>
          <w:szCs w:val="28"/>
          <w:lang w:eastAsia="en-US"/>
        </w:rPr>
      </w:pPr>
      <w:r w:rsidRPr="00134573">
        <w:rPr>
          <w:rFonts w:eastAsia="Calibri"/>
          <w:sz w:val="28"/>
          <w:szCs w:val="28"/>
          <w:lang w:eastAsia="en-US"/>
        </w:rPr>
        <w:t xml:space="preserve">бюджетных ассигнований на исполнение обязательств, </w:t>
      </w:r>
      <w:r w:rsidRPr="00134573">
        <w:rPr>
          <w:rFonts w:eastAsia="Calibri"/>
          <w:sz w:val="28"/>
          <w:szCs w:val="28"/>
          <w:lang w:eastAsia="en-US"/>
        </w:rPr>
        <w:lastRenderedPageBreak/>
        <w:t xml:space="preserve">предусмотренных </w:t>
      </w:r>
      <w:hyperlink r:id="rId9" w:history="1">
        <w:r w:rsidRPr="00134573">
          <w:rPr>
            <w:rFonts w:eastAsia="Calibri"/>
            <w:sz w:val="28"/>
            <w:szCs w:val="28"/>
            <w:lang w:eastAsia="en-US"/>
          </w:rPr>
          <w:t>разделом IX</w:t>
        </w:r>
      </w:hyperlink>
      <w:r w:rsidRPr="00134573">
        <w:rPr>
          <w:rFonts w:eastAsia="Calibri"/>
          <w:sz w:val="28"/>
          <w:szCs w:val="28"/>
          <w:lang w:eastAsia="en-US"/>
        </w:rPr>
        <w:t xml:space="preserve"> Жилищного кодекса Российской Федерации, в части имущества, находящегося в собственности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в порядке, предусмотренном администрацией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tabs>
          <w:tab w:val="left" w:pos="851"/>
        </w:tabs>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2. Установить в соответствии с </w:t>
      </w:r>
      <w:hyperlink r:id="rId10" w:history="1">
        <w:r w:rsidRPr="00134573">
          <w:rPr>
            <w:rFonts w:eastAsia="Calibri"/>
            <w:sz w:val="28"/>
            <w:szCs w:val="28"/>
          </w:rPr>
          <w:t>пунктом 8 статьи 217</w:t>
        </w:r>
      </w:hyperlink>
      <w:r w:rsidRPr="00134573">
        <w:rPr>
          <w:rFonts w:eastAsia="Calibri"/>
          <w:sz w:val="28"/>
          <w:szCs w:val="28"/>
          <w:lang w:eastAsia="en-US"/>
        </w:rPr>
        <w:t xml:space="preserve"> Бюджетного кодекса Российской Федерации и </w:t>
      </w:r>
      <w:hyperlink r:id="rId11" w:history="1">
        <w:r w:rsidRPr="00134573">
          <w:rPr>
            <w:rFonts w:eastAsia="Calibri"/>
            <w:sz w:val="28"/>
            <w:szCs w:val="28"/>
          </w:rPr>
          <w:t>пунктом 4 статьи 16</w:t>
        </w:r>
      </w:hyperlink>
      <w:r w:rsidRPr="00134573">
        <w:rPr>
          <w:rFonts w:eastAsia="Calibri"/>
          <w:sz w:val="28"/>
          <w:szCs w:val="28"/>
          <w:lang w:eastAsia="en-US"/>
        </w:rPr>
        <w:t xml:space="preserve"> Положения о бюджетном процессе в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утвержденного решением Совета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от 25.12.2007 </w:t>
      </w:r>
      <w:r>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 xml:space="preserve">7/12-149, дополнительные основания для внесения изменений в показатели сводной бюджетной росписи бюджета МО ГО </w:t>
      </w:r>
      <w:r w:rsidR="0089779B">
        <w:rPr>
          <w:rFonts w:eastAsia="Calibri"/>
          <w:sz w:val="28"/>
          <w:szCs w:val="28"/>
          <w:lang w:eastAsia="en-US"/>
        </w:rPr>
        <w:t>«</w:t>
      </w:r>
      <w:r w:rsidRPr="00134573">
        <w:rPr>
          <w:rFonts w:eastAsia="Calibri"/>
          <w:sz w:val="28"/>
          <w:szCs w:val="28"/>
          <w:lang w:eastAsia="en-US"/>
        </w:rPr>
        <w:t>Сыктывкар</w:t>
      </w:r>
      <w:r w:rsidR="0089779B">
        <w:rPr>
          <w:rFonts w:eastAsia="Calibri"/>
          <w:sz w:val="28"/>
          <w:szCs w:val="28"/>
          <w:lang w:eastAsia="en-US"/>
        </w:rPr>
        <w:t>»</w:t>
      </w:r>
      <w:r w:rsidRPr="00134573">
        <w:rPr>
          <w:rFonts w:eastAsia="Calibri"/>
          <w:sz w:val="28"/>
          <w:szCs w:val="28"/>
          <w:lang w:eastAsia="en-US"/>
        </w:rPr>
        <w:t>:</w:t>
      </w:r>
    </w:p>
    <w:p w:rsidR="00134573" w:rsidRPr="00134573" w:rsidRDefault="00134573" w:rsidP="00D43822">
      <w:pPr>
        <w:widowControl w:val="0"/>
        <w:numPr>
          <w:ilvl w:val="0"/>
          <w:numId w:val="3"/>
        </w:numPr>
        <w:tabs>
          <w:tab w:val="left" w:pos="851"/>
        </w:tabs>
        <w:autoSpaceDE w:val="0"/>
        <w:autoSpaceDN w:val="0"/>
        <w:adjustRightInd w:val="0"/>
        <w:ind w:firstLine="348"/>
        <w:contextualSpacing/>
        <w:jc w:val="both"/>
        <w:outlineLvl w:val="1"/>
        <w:rPr>
          <w:rFonts w:eastAsia="Calibri"/>
          <w:sz w:val="28"/>
          <w:szCs w:val="28"/>
          <w:lang w:eastAsia="en-US"/>
        </w:rPr>
      </w:pPr>
      <w:r w:rsidRPr="00134573">
        <w:rPr>
          <w:rFonts w:eastAsia="Calibri"/>
          <w:sz w:val="28"/>
          <w:szCs w:val="28"/>
          <w:lang w:eastAsia="en-US"/>
        </w:rPr>
        <w:t xml:space="preserve">распределение (перераспределение) главным распорядителям средств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остатков средств бюджета МО ГО </w:t>
      </w:r>
      <w:r>
        <w:rPr>
          <w:rFonts w:eastAsia="Calibri"/>
          <w:sz w:val="28"/>
          <w:szCs w:val="28"/>
          <w:lang w:eastAsia="en-US"/>
        </w:rPr>
        <w:t>«</w:t>
      </w:r>
      <w:r w:rsidRPr="00134573">
        <w:rPr>
          <w:rFonts w:eastAsia="Calibri"/>
          <w:sz w:val="28"/>
          <w:szCs w:val="28"/>
          <w:lang w:eastAsia="en-US"/>
        </w:rPr>
        <w:t>Сыктывкар</w:t>
      </w:r>
      <w:r>
        <w:rPr>
          <w:rFonts w:eastAsia="Calibri"/>
          <w:sz w:val="28"/>
          <w:szCs w:val="28"/>
          <w:lang w:eastAsia="en-US"/>
        </w:rPr>
        <w:t>»</w:t>
      </w:r>
      <w:r w:rsidRPr="00134573">
        <w:rPr>
          <w:rFonts w:eastAsia="Calibri"/>
          <w:sz w:val="28"/>
          <w:szCs w:val="28"/>
          <w:lang w:eastAsia="en-US"/>
        </w:rPr>
        <w:t xml:space="preserve">, образовавшихся на 1 января 2020 года за счет неиспользованных в 2019 году межбюджетных трансфертов, полученных в форме субсидий, субвенций и иных межбюджетных трансфертов, имеющих целевое назначение, а также безвозмездных поступлений от физических и юридических лиц, имеющих целевое назначение; </w:t>
      </w:r>
    </w:p>
    <w:p w:rsidR="00134573" w:rsidRPr="00134573" w:rsidRDefault="00134573" w:rsidP="00D43822">
      <w:pPr>
        <w:numPr>
          <w:ilvl w:val="0"/>
          <w:numId w:val="3"/>
        </w:numPr>
        <w:ind w:firstLine="348"/>
        <w:contextualSpacing/>
        <w:jc w:val="both"/>
        <w:rPr>
          <w:sz w:val="28"/>
          <w:szCs w:val="28"/>
        </w:rPr>
      </w:pPr>
      <w:r w:rsidRPr="00134573">
        <w:rPr>
          <w:sz w:val="28"/>
          <w:szCs w:val="28"/>
        </w:rPr>
        <w:t>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перечня и кодов целевых статей расходов бюджетов, применяемых</w:t>
      </w:r>
      <w:r w:rsidRPr="00134573">
        <w:rPr>
          <w:b/>
          <w:sz w:val="28"/>
          <w:szCs w:val="28"/>
        </w:rPr>
        <w:t xml:space="preserve"> </w:t>
      </w:r>
      <w:r w:rsidRPr="00134573">
        <w:rPr>
          <w:sz w:val="28"/>
          <w:szCs w:val="28"/>
        </w:rPr>
        <w:t>в бюджете</w:t>
      </w:r>
      <w:r w:rsidRPr="00134573">
        <w:rPr>
          <w:b/>
          <w:sz w:val="28"/>
          <w:szCs w:val="28"/>
        </w:rPr>
        <w:t xml:space="preserve"> </w:t>
      </w:r>
      <w:r w:rsidRPr="00134573">
        <w:rPr>
          <w:sz w:val="28"/>
          <w:szCs w:val="28"/>
        </w:rPr>
        <w:t xml:space="preserve">МО ГО </w:t>
      </w:r>
      <w:r w:rsidR="00695F90">
        <w:rPr>
          <w:sz w:val="28"/>
          <w:szCs w:val="28"/>
        </w:rPr>
        <w:t>«</w:t>
      </w:r>
      <w:r w:rsidRPr="00134573">
        <w:rPr>
          <w:sz w:val="28"/>
          <w:szCs w:val="28"/>
        </w:rPr>
        <w:t>Сыктывкар</w:t>
      </w:r>
      <w:r w:rsidR="00695F90">
        <w:rPr>
          <w:sz w:val="28"/>
          <w:szCs w:val="28"/>
        </w:rPr>
        <w:t>»</w:t>
      </w:r>
      <w:r w:rsidRPr="00134573">
        <w:rPr>
          <w:sz w:val="28"/>
          <w:szCs w:val="28"/>
        </w:rPr>
        <w:t>;</w:t>
      </w:r>
    </w:p>
    <w:p w:rsidR="00134573" w:rsidRPr="00134573" w:rsidRDefault="00134573" w:rsidP="00D43822">
      <w:pPr>
        <w:widowControl w:val="0"/>
        <w:numPr>
          <w:ilvl w:val="0"/>
          <w:numId w:val="3"/>
        </w:numPr>
        <w:tabs>
          <w:tab w:val="left" w:pos="851"/>
        </w:tabs>
        <w:autoSpaceDE w:val="0"/>
        <w:autoSpaceDN w:val="0"/>
        <w:adjustRightInd w:val="0"/>
        <w:ind w:firstLine="348"/>
        <w:contextualSpacing/>
        <w:jc w:val="both"/>
        <w:outlineLvl w:val="1"/>
        <w:rPr>
          <w:rFonts w:eastAsia="Calibri"/>
          <w:sz w:val="28"/>
          <w:szCs w:val="28"/>
          <w:lang w:eastAsia="en-US"/>
        </w:rPr>
      </w:pPr>
      <w:r w:rsidRPr="00134573">
        <w:rPr>
          <w:rFonts w:eastAsia="Calibri"/>
          <w:sz w:val="28"/>
          <w:szCs w:val="28"/>
          <w:lang w:eastAsia="en-US"/>
        </w:rPr>
        <w:t xml:space="preserve">обращение главного распорядителя средств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о перераспределении бюджетных ассигнований, утвержденных сводной бюджетной росписью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соответствующему главному распорядителю бюджетных средств;</w:t>
      </w:r>
    </w:p>
    <w:p w:rsidR="00134573" w:rsidRPr="00134573" w:rsidRDefault="00134573" w:rsidP="00D43822">
      <w:pPr>
        <w:widowControl w:val="0"/>
        <w:numPr>
          <w:ilvl w:val="0"/>
          <w:numId w:val="3"/>
        </w:numPr>
        <w:tabs>
          <w:tab w:val="left" w:pos="851"/>
        </w:tabs>
        <w:autoSpaceDE w:val="0"/>
        <w:autoSpaceDN w:val="0"/>
        <w:adjustRightInd w:val="0"/>
        <w:ind w:firstLine="348"/>
        <w:contextualSpacing/>
        <w:jc w:val="both"/>
        <w:outlineLvl w:val="1"/>
        <w:rPr>
          <w:rFonts w:eastAsia="Calibri"/>
          <w:sz w:val="28"/>
          <w:szCs w:val="28"/>
          <w:lang w:eastAsia="en-US"/>
        </w:rPr>
      </w:pPr>
      <w:r w:rsidRPr="00134573">
        <w:rPr>
          <w:rFonts w:eastAsia="Calibri"/>
          <w:sz w:val="28"/>
          <w:szCs w:val="28"/>
          <w:lang w:eastAsia="en-US"/>
        </w:rPr>
        <w:t xml:space="preserve">изменение бюджетных ассигнований муниципального дорожного фонда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в случаях, установленных в </w:t>
      </w:r>
      <w:hyperlink r:id="rId12" w:history="1">
        <w:r w:rsidRPr="00134573">
          <w:rPr>
            <w:rFonts w:eastAsia="Calibri"/>
            <w:sz w:val="28"/>
            <w:szCs w:val="28"/>
            <w:lang w:eastAsia="en-US"/>
          </w:rPr>
          <w:t>пунктах 4</w:t>
        </w:r>
      </w:hyperlink>
      <w:r w:rsidRPr="00134573">
        <w:rPr>
          <w:rFonts w:eastAsia="Calibri"/>
          <w:sz w:val="28"/>
          <w:szCs w:val="28"/>
          <w:lang w:eastAsia="en-US"/>
        </w:rPr>
        <w:t xml:space="preserve">, </w:t>
      </w:r>
      <w:hyperlink r:id="rId13" w:history="1">
        <w:r w:rsidRPr="00134573">
          <w:rPr>
            <w:rFonts w:eastAsia="Calibri"/>
            <w:sz w:val="28"/>
            <w:szCs w:val="28"/>
            <w:lang w:eastAsia="en-US"/>
          </w:rPr>
          <w:t>7</w:t>
        </w:r>
      </w:hyperlink>
      <w:r w:rsidRPr="00134573">
        <w:rPr>
          <w:rFonts w:eastAsia="Calibri"/>
          <w:sz w:val="28"/>
          <w:szCs w:val="28"/>
          <w:lang w:eastAsia="en-US"/>
        </w:rPr>
        <w:t xml:space="preserve"> решения Совета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от 30.09.2013 </w:t>
      </w:r>
      <w:r w:rsidR="00695F90">
        <w:rPr>
          <w:rFonts w:eastAsia="Calibri"/>
          <w:sz w:val="28"/>
          <w:szCs w:val="28"/>
          <w:lang w:eastAsia="en-US"/>
        </w:rPr>
        <w:t>№</w:t>
      </w:r>
      <w:r w:rsidR="00D12B4A">
        <w:rPr>
          <w:rFonts w:eastAsia="Calibri"/>
          <w:sz w:val="28"/>
          <w:szCs w:val="28"/>
          <w:lang w:eastAsia="en-US"/>
        </w:rPr>
        <w:t xml:space="preserve"> </w:t>
      </w:r>
      <w:r w:rsidRPr="00134573">
        <w:rPr>
          <w:rFonts w:eastAsia="Calibri"/>
          <w:sz w:val="28"/>
          <w:szCs w:val="28"/>
          <w:lang w:eastAsia="en-US"/>
        </w:rPr>
        <w:t xml:space="preserve">18/2013-281 </w:t>
      </w:r>
      <w:r w:rsidR="00695F90">
        <w:rPr>
          <w:rFonts w:eastAsia="Calibri"/>
          <w:sz w:val="28"/>
          <w:szCs w:val="28"/>
          <w:lang w:eastAsia="en-US"/>
        </w:rPr>
        <w:t>«</w:t>
      </w:r>
      <w:r w:rsidRPr="00134573">
        <w:rPr>
          <w:rFonts w:eastAsia="Calibri"/>
          <w:sz w:val="28"/>
          <w:szCs w:val="28"/>
          <w:lang w:eastAsia="en-US"/>
        </w:rPr>
        <w:t xml:space="preserve">О муниципальном дорожном фонде муниципального образования городского округа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w:t>
      </w:r>
    </w:p>
    <w:p w:rsidR="00134573" w:rsidRPr="00134573" w:rsidRDefault="00134573" w:rsidP="00D43822">
      <w:pPr>
        <w:widowControl w:val="0"/>
        <w:numPr>
          <w:ilvl w:val="0"/>
          <w:numId w:val="3"/>
        </w:numPr>
        <w:tabs>
          <w:tab w:val="left" w:pos="851"/>
        </w:tabs>
        <w:autoSpaceDE w:val="0"/>
        <w:autoSpaceDN w:val="0"/>
        <w:adjustRightInd w:val="0"/>
        <w:ind w:firstLine="348"/>
        <w:contextualSpacing/>
        <w:jc w:val="both"/>
        <w:outlineLvl w:val="1"/>
        <w:rPr>
          <w:rFonts w:eastAsia="Calibri"/>
          <w:sz w:val="28"/>
          <w:szCs w:val="28"/>
          <w:lang w:eastAsia="en-US"/>
        </w:rPr>
      </w:pPr>
      <w:r w:rsidRPr="00134573">
        <w:rPr>
          <w:rFonts w:eastAsia="Calibri"/>
          <w:sz w:val="28"/>
          <w:szCs w:val="28"/>
          <w:lang w:eastAsia="en-US"/>
        </w:rPr>
        <w:t xml:space="preserve">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w:t>
      </w:r>
    </w:p>
    <w:p w:rsidR="00134573" w:rsidRPr="00134573" w:rsidRDefault="00134573" w:rsidP="00D43822">
      <w:pPr>
        <w:widowControl w:val="0"/>
        <w:numPr>
          <w:ilvl w:val="0"/>
          <w:numId w:val="3"/>
        </w:numPr>
        <w:tabs>
          <w:tab w:val="left" w:pos="851"/>
          <w:tab w:val="left" w:pos="993"/>
        </w:tabs>
        <w:autoSpaceDE w:val="0"/>
        <w:autoSpaceDN w:val="0"/>
        <w:adjustRightInd w:val="0"/>
        <w:ind w:firstLine="348"/>
        <w:contextualSpacing/>
        <w:jc w:val="both"/>
        <w:outlineLvl w:val="1"/>
        <w:rPr>
          <w:rFonts w:eastAsia="Calibri"/>
          <w:sz w:val="28"/>
          <w:szCs w:val="28"/>
          <w:lang w:eastAsia="en-US"/>
        </w:rPr>
      </w:pPr>
      <w:r w:rsidRPr="00134573">
        <w:rPr>
          <w:rFonts w:eastAsia="Calibri"/>
          <w:sz w:val="28"/>
          <w:szCs w:val="28"/>
          <w:lang w:eastAsia="en-US"/>
        </w:rPr>
        <w:t xml:space="preserve">перераспределение бюджетных ассигнований между видами источников финансирования дефицита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в ходе исполнения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в пределах общего объема бюджетных ассигнований по источникам финансирования дефицита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предусмотренных на соответствующий финансовый год;</w:t>
      </w:r>
    </w:p>
    <w:p w:rsidR="00134573" w:rsidRPr="00134573" w:rsidRDefault="00134573" w:rsidP="00D43822">
      <w:pPr>
        <w:widowControl w:val="0"/>
        <w:numPr>
          <w:ilvl w:val="0"/>
          <w:numId w:val="3"/>
        </w:numPr>
        <w:tabs>
          <w:tab w:val="left" w:pos="851"/>
          <w:tab w:val="left" w:pos="993"/>
        </w:tabs>
        <w:autoSpaceDE w:val="0"/>
        <w:autoSpaceDN w:val="0"/>
        <w:adjustRightInd w:val="0"/>
        <w:ind w:firstLine="348"/>
        <w:contextualSpacing/>
        <w:jc w:val="both"/>
        <w:outlineLvl w:val="1"/>
        <w:rPr>
          <w:rFonts w:eastAsia="Calibri"/>
          <w:sz w:val="28"/>
          <w:szCs w:val="28"/>
          <w:lang w:eastAsia="en-US"/>
        </w:rPr>
      </w:pPr>
      <w:r w:rsidRPr="00134573">
        <w:rPr>
          <w:rFonts w:eastAsia="Calibri"/>
          <w:sz w:val="28"/>
          <w:szCs w:val="28"/>
          <w:lang w:eastAsia="en-US"/>
        </w:rPr>
        <w:t xml:space="preserve">при недостаточности бюджетных ассигнований на исполнение судебных актов по искам к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о возмещении вреда, причиненного незаконными действиями (бездействием) органов местного самоуправления или их должностных лиц, а также судебных актов по </w:t>
      </w:r>
      <w:r w:rsidRPr="00134573">
        <w:rPr>
          <w:rFonts w:eastAsia="Calibri"/>
          <w:sz w:val="28"/>
          <w:szCs w:val="28"/>
          <w:lang w:eastAsia="en-US"/>
        </w:rPr>
        <w:lastRenderedPageBreak/>
        <w:t xml:space="preserve">иным искам о взыскании денежных средств за счет средств казны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судебных актов о присуждении компенсации за нарушение права на исполнение судебного акта в разумный срок за счет сокращения бюджетных ассигнований (за исключением бюджетных обязательств, установленных </w:t>
      </w:r>
      <w:hyperlink r:id="rId14" w:history="1">
        <w:r w:rsidRPr="00134573">
          <w:rPr>
            <w:rFonts w:eastAsia="Calibri"/>
            <w:sz w:val="28"/>
            <w:szCs w:val="28"/>
            <w:lang w:eastAsia="en-US"/>
          </w:rPr>
          <w:t xml:space="preserve">статьями </w:t>
        </w:r>
      </w:hyperlink>
      <w:r w:rsidRPr="00134573">
        <w:rPr>
          <w:rFonts w:eastAsia="Calibri"/>
          <w:sz w:val="28"/>
          <w:szCs w:val="28"/>
          <w:lang w:eastAsia="en-US"/>
        </w:rPr>
        <w:t xml:space="preserve">6, 10 настоящего решения), предусмотренных главным распорядителям средств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w:t>
      </w:r>
      <w:r w:rsidRPr="00134573">
        <w:rPr>
          <w:sz w:val="28"/>
          <w:szCs w:val="28"/>
        </w:rPr>
        <w:t xml:space="preserve"> </w:t>
      </w:r>
    </w:p>
    <w:p w:rsidR="00134573" w:rsidRPr="00134573" w:rsidRDefault="00134573" w:rsidP="00134573">
      <w:pPr>
        <w:widowControl w:val="0"/>
        <w:tabs>
          <w:tab w:val="left" w:pos="851"/>
        </w:tabs>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17</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средства, предусмотренные пунктом 1 статьи 16 настоящего решения, предусматриваются в бюджете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в ведомственной структуре расходов бюджета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на 2020 год и плановый период 2021 и 2022 годов по главному распорядителю бюджетных средств - Департаменту финансов администрации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 xml:space="preserve"> и распределяются в порядке, предусмотренном администрацией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18</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 xml:space="preserve">Установить, что в 2020 году не допускается увеличение штатной численности муниципальных служащих МО ГО </w:t>
      </w:r>
      <w:r w:rsidR="00695F90">
        <w:rPr>
          <w:rFonts w:eastAsia="Calibri"/>
          <w:sz w:val="28"/>
          <w:szCs w:val="28"/>
          <w:lang w:eastAsia="en-US"/>
        </w:rPr>
        <w:t>«</w:t>
      </w:r>
      <w:r w:rsidRPr="00134573">
        <w:rPr>
          <w:rFonts w:eastAsia="Calibri"/>
          <w:sz w:val="28"/>
          <w:szCs w:val="28"/>
          <w:lang w:eastAsia="en-US"/>
        </w:rPr>
        <w:t>Сыктывкар</w:t>
      </w:r>
      <w:r w:rsidR="00695F90">
        <w:rPr>
          <w:rFonts w:eastAsia="Calibri"/>
          <w:sz w:val="28"/>
          <w:szCs w:val="28"/>
          <w:lang w:eastAsia="en-US"/>
        </w:rPr>
        <w:t>»</w:t>
      </w:r>
      <w:r w:rsidRPr="00134573">
        <w:rPr>
          <w:rFonts w:eastAsia="Calibri"/>
          <w:sz w:val="28"/>
          <w:szCs w:val="28"/>
          <w:lang w:eastAsia="en-US"/>
        </w:rPr>
        <w:t>.</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Статья 19</w:t>
      </w:r>
    </w:p>
    <w:p w:rsidR="00134573" w:rsidRPr="00134573" w:rsidRDefault="00134573" w:rsidP="00134573">
      <w:pPr>
        <w:widowControl w:val="0"/>
        <w:autoSpaceDE w:val="0"/>
        <w:autoSpaceDN w:val="0"/>
        <w:adjustRightInd w:val="0"/>
        <w:ind w:firstLine="567"/>
        <w:jc w:val="both"/>
        <w:outlineLvl w:val="1"/>
        <w:rPr>
          <w:rFonts w:eastAsia="Calibri"/>
          <w:sz w:val="28"/>
          <w:szCs w:val="28"/>
          <w:lang w:eastAsia="en-US"/>
        </w:rPr>
      </w:pPr>
      <w:r w:rsidRPr="00134573">
        <w:rPr>
          <w:rFonts w:eastAsia="Calibri"/>
          <w:sz w:val="28"/>
          <w:szCs w:val="28"/>
          <w:lang w:eastAsia="en-US"/>
        </w:rPr>
        <w:t>Настоящее решение вступает в силу со дня его официального опубликования, но не ранее 1 января 2020 года.</w:t>
      </w:r>
    </w:p>
    <w:p w:rsidR="00134573" w:rsidRDefault="00134573" w:rsidP="00134573">
      <w:pPr>
        <w:widowControl w:val="0"/>
        <w:autoSpaceDE w:val="0"/>
        <w:autoSpaceDN w:val="0"/>
        <w:adjustRightInd w:val="0"/>
        <w:ind w:firstLine="567"/>
        <w:jc w:val="both"/>
        <w:outlineLvl w:val="1"/>
        <w:rPr>
          <w:rFonts w:eastAsia="Calibri"/>
          <w:sz w:val="28"/>
          <w:szCs w:val="28"/>
          <w:lang w:eastAsia="en-US"/>
        </w:rPr>
      </w:pPr>
    </w:p>
    <w:p w:rsidR="00695F90" w:rsidRDefault="00695F90" w:rsidP="00134573">
      <w:pPr>
        <w:widowControl w:val="0"/>
        <w:autoSpaceDE w:val="0"/>
        <w:autoSpaceDN w:val="0"/>
        <w:adjustRightInd w:val="0"/>
        <w:ind w:firstLine="567"/>
        <w:jc w:val="both"/>
        <w:outlineLvl w:val="1"/>
        <w:rPr>
          <w:rFonts w:eastAsia="Calibri"/>
          <w:sz w:val="28"/>
          <w:szCs w:val="28"/>
          <w:lang w:eastAsia="en-US"/>
        </w:rPr>
      </w:pPr>
    </w:p>
    <w:p w:rsidR="00134573" w:rsidRPr="00134573" w:rsidRDefault="00D12B4A" w:rsidP="00134573">
      <w:pPr>
        <w:shd w:val="clear" w:color="auto" w:fill="FFFFFF"/>
        <w:jc w:val="both"/>
        <w:rPr>
          <w:sz w:val="28"/>
          <w:szCs w:val="28"/>
        </w:rPr>
      </w:pPr>
      <w:r>
        <w:rPr>
          <w:sz w:val="28"/>
          <w:szCs w:val="28"/>
        </w:rPr>
        <w:t>Г</w:t>
      </w:r>
      <w:r w:rsidR="00134573" w:rsidRPr="00134573">
        <w:rPr>
          <w:sz w:val="28"/>
          <w:szCs w:val="28"/>
        </w:rPr>
        <w:t>лав</w:t>
      </w:r>
      <w:r>
        <w:rPr>
          <w:sz w:val="28"/>
          <w:szCs w:val="28"/>
        </w:rPr>
        <w:t>а</w:t>
      </w:r>
      <w:r w:rsidR="00134573" w:rsidRPr="00134573">
        <w:rPr>
          <w:sz w:val="28"/>
          <w:szCs w:val="28"/>
        </w:rPr>
        <w:t xml:space="preserve"> МО ГО </w:t>
      </w:r>
      <w:r w:rsidR="00CB3AF8">
        <w:rPr>
          <w:sz w:val="28"/>
          <w:szCs w:val="28"/>
        </w:rPr>
        <w:t>«</w:t>
      </w:r>
      <w:r w:rsidR="00134573" w:rsidRPr="00134573">
        <w:rPr>
          <w:sz w:val="28"/>
          <w:szCs w:val="28"/>
        </w:rPr>
        <w:t>Сыктывкар</w:t>
      </w:r>
      <w:r w:rsidR="00CB3AF8">
        <w:rPr>
          <w:sz w:val="28"/>
          <w:szCs w:val="28"/>
        </w:rPr>
        <w:t>»</w:t>
      </w:r>
      <w:r w:rsidR="00134573" w:rsidRPr="00134573">
        <w:rPr>
          <w:sz w:val="28"/>
          <w:szCs w:val="28"/>
        </w:rPr>
        <w:t xml:space="preserve"> - </w:t>
      </w:r>
    </w:p>
    <w:p w:rsidR="00134573" w:rsidRPr="00134573" w:rsidRDefault="00134573" w:rsidP="00134573">
      <w:pPr>
        <w:shd w:val="clear" w:color="auto" w:fill="FFFFFF"/>
        <w:tabs>
          <w:tab w:val="left" w:pos="7371"/>
        </w:tabs>
        <w:rPr>
          <w:spacing w:val="-2"/>
          <w:sz w:val="28"/>
          <w:szCs w:val="28"/>
        </w:rPr>
      </w:pPr>
      <w:r w:rsidRPr="00134573">
        <w:rPr>
          <w:sz w:val="28"/>
          <w:szCs w:val="28"/>
        </w:rPr>
        <w:t>руководител</w:t>
      </w:r>
      <w:r w:rsidR="00D12B4A">
        <w:rPr>
          <w:sz w:val="28"/>
          <w:szCs w:val="28"/>
        </w:rPr>
        <w:t>ь</w:t>
      </w:r>
      <w:r w:rsidRPr="00134573">
        <w:rPr>
          <w:sz w:val="28"/>
          <w:szCs w:val="28"/>
        </w:rPr>
        <w:t xml:space="preserve"> администрации                                                         Н.С. Хозяинова</w:t>
      </w:r>
    </w:p>
    <w:p w:rsidR="00134573" w:rsidRPr="00134573" w:rsidRDefault="00134573" w:rsidP="00134573">
      <w:pPr>
        <w:shd w:val="clear" w:color="auto" w:fill="FFFFFF"/>
        <w:tabs>
          <w:tab w:val="left" w:pos="7371"/>
        </w:tabs>
        <w:rPr>
          <w:spacing w:val="-2"/>
          <w:sz w:val="28"/>
          <w:szCs w:val="28"/>
        </w:rPr>
      </w:pPr>
    </w:p>
    <w:p w:rsidR="00134573" w:rsidRPr="00134573" w:rsidRDefault="00134573" w:rsidP="00134573">
      <w:pPr>
        <w:shd w:val="clear" w:color="auto" w:fill="FFFFFF"/>
        <w:tabs>
          <w:tab w:val="left" w:pos="7371"/>
        </w:tabs>
        <w:rPr>
          <w:spacing w:val="-2"/>
          <w:sz w:val="28"/>
          <w:szCs w:val="28"/>
        </w:rPr>
      </w:pPr>
      <w:r w:rsidRPr="00134573">
        <w:rPr>
          <w:spacing w:val="-2"/>
          <w:sz w:val="28"/>
          <w:szCs w:val="28"/>
        </w:rPr>
        <w:t xml:space="preserve">Председатель Совета </w:t>
      </w:r>
    </w:p>
    <w:p w:rsidR="003A4431" w:rsidRPr="00134573" w:rsidRDefault="00134573" w:rsidP="00134573">
      <w:pPr>
        <w:shd w:val="clear" w:color="auto" w:fill="FFFFFF"/>
        <w:tabs>
          <w:tab w:val="left" w:pos="7371"/>
        </w:tabs>
        <w:rPr>
          <w:sz w:val="28"/>
          <w:szCs w:val="28"/>
        </w:rPr>
      </w:pPr>
      <w:r w:rsidRPr="00134573">
        <w:rPr>
          <w:spacing w:val="-2"/>
          <w:sz w:val="28"/>
          <w:szCs w:val="28"/>
        </w:rPr>
        <w:t xml:space="preserve">МО ГО </w:t>
      </w:r>
      <w:r w:rsidR="00CB3AF8">
        <w:rPr>
          <w:spacing w:val="-2"/>
          <w:sz w:val="28"/>
          <w:szCs w:val="28"/>
        </w:rPr>
        <w:t>«</w:t>
      </w:r>
      <w:r w:rsidRPr="00134573">
        <w:rPr>
          <w:spacing w:val="-2"/>
          <w:sz w:val="28"/>
          <w:szCs w:val="28"/>
        </w:rPr>
        <w:t>Сыктывкар</w:t>
      </w:r>
      <w:r w:rsidR="00CB3AF8">
        <w:rPr>
          <w:spacing w:val="-2"/>
          <w:sz w:val="28"/>
          <w:szCs w:val="28"/>
        </w:rPr>
        <w:t>»</w:t>
      </w:r>
      <w:r w:rsidRPr="00134573">
        <w:rPr>
          <w:spacing w:val="-2"/>
          <w:sz w:val="28"/>
          <w:szCs w:val="28"/>
        </w:rPr>
        <w:t xml:space="preserve">                  </w:t>
      </w:r>
      <w:r w:rsidRPr="00134573">
        <w:rPr>
          <w:sz w:val="28"/>
          <w:szCs w:val="28"/>
        </w:rPr>
        <w:t xml:space="preserve">                                                      А.Ф. Дю</w:t>
      </w:r>
    </w:p>
    <w:sectPr w:rsidR="003A4431" w:rsidRPr="00134573" w:rsidSect="00C76BAC">
      <w:pgSz w:w="11906" w:h="16838"/>
      <w:pgMar w:top="284"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0FF"/>
    <w:multiLevelType w:val="hybridMultilevel"/>
    <w:tmpl w:val="22FC5F3E"/>
    <w:lvl w:ilvl="0" w:tplc="5BC86452">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EA37C98"/>
    <w:multiLevelType w:val="hybridMultilevel"/>
    <w:tmpl w:val="584CE34C"/>
    <w:lvl w:ilvl="0" w:tplc="C2BC33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A7D575A"/>
    <w:multiLevelType w:val="hybridMultilevel"/>
    <w:tmpl w:val="D038AF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7525D"/>
    <w:rsid w:val="00126DED"/>
    <w:rsid w:val="00134573"/>
    <w:rsid w:val="00171BB5"/>
    <w:rsid w:val="001736E0"/>
    <w:rsid w:val="001D770B"/>
    <w:rsid w:val="00274166"/>
    <w:rsid w:val="002D7BD6"/>
    <w:rsid w:val="002E4C1B"/>
    <w:rsid w:val="003A4431"/>
    <w:rsid w:val="00695F90"/>
    <w:rsid w:val="0071744B"/>
    <w:rsid w:val="00803C5C"/>
    <w:rsid w:val="008778B2"/>
    <w:rsid w:val="00887337"/>
    <w:rsid w:val="00892E99"/>
    <w:rsid w:val="00894876"/>
    <w:rsid w:val="0089779B"/>
    <w:rsid w:val="00936ECF"/>
    <w:rsid w:val="00962273"/>
    <w:rsid w:val="009B60F7"/>
    <w:rsid w:val="00A168B9"/>
    <w:rsid w:val="00C370DC"/>
    <w:rsid w:val="00C7525D"/>
    <w:rsid w:val="00CB3AF8"/>
    <w:rsid w:val="00CE7FCF"/>
    <w:rsid w:val="00D12B4A"/>
    <w:rsid w:val="00D43822"/>
    <w:rsid w:val="00DB20C0"/>
    <w:rsid w:val="00ED2919"/>
    <w:rsid w:val="00FC7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2B4A"/>
    <w:rPr>
      <w:rFonts w:ascii="Tahoma" w:hAnsi="Tahoma" w:cs="Tahoma"/>
      <w:sz w:val="16"/>
      <w:szCs w:val="16"/>
    </w:rPr>
  </w:style>
  <w:style w:type="character" w:customStyle="1" w:styleId="a5">
    <w:name w:val="Текст выноски Знак"/>
    <w:basedOn w:val="a0"/>
    <w:link w:val="a4"/>
    <w:uiPriority w:val="99"/>
    <w:semiHidden/>
    <w:rsid w:val="00D12B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7C5E0F6BABF019BC5CF40CA825F0B5CD2A40069E6E4EEA89CB91ACF04A711C82B76999D95D37kFJ" TargetMode="External"/><Relationship Id="rId13" Type="http://schemas.openxmlformats.org/officeDocument/2006/relationships/hyperlink" Target="consultantplus://offline/ref=9F7C5E0F6BABF019BC5CEA01BE49AEB1C9211E02986A41BED39697FBAF1A7749C2F76FC9981076C023502ED53Fk4J" TargetMode="External"/><Relationship Id="rId3" Type="http://schemas.openxmlformats.org/officeDocument/2006/relationships/settings" Target="settings.xml"/><Relationship Id="rId7" Type="http://schemas.openxmlformats.org/officeDocument/2006/relationships/hyperlink" Target="consultantplus://offline/ref=F5E1FB8E84550669FBF469421D7784A810942F04F3BFC1ED83C498FFB8D3EF348FA778CB0E7175E5C625CDL7g6G" TargetMode="External"/><Relationship Id="rId12" Type="http://schemas.openxmlformats.org/officeDocument/2006/relationships/hyperlink" Target="consultantplus://offline/ref=9F7C5E0F6BABF019BC5CEA01BE49AEB1C9211E02986A41BED39697FBAF1A7749C2F76FC9981076C023502ED23Fk0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5E1FB8E84550669FBF4774F0B1BDAAC179C720DF4B1CDBDDF9BC3A2EFDAE563C8E821814BL7gDG" TargetMode="External"/><Relationship Id="rId11" Type="http://schemas.openxmlformats.org/officeDocument/2006/relationships/hyperlink" Target="consultantplus://offline/ref=9F7C5E0F6BABF019BC5CEA01BE49AEB1C9211E02986A41BED29797FBAF1A7749C2F76FC9981076C023502CD53Fk5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9F7C5E0F6BABF019BC5CF40CA825F0B5CD2A40069E6E4EEA89CB91ACF04A711C82B76999D85637k2J" TargetMode="External"/><Relationship Id="rId4" Type="http://schemas.openxmlformats.org/officeDocument/2006/relationships/webSettings" Target="webSettings.xml"/><Relationship Id="rId9" Type="http://schemas.openxmlformats.org/officeDocument/2006/relationships/hyperlink" Target="consultantplus://offline/ref=162F1E2A7386FDD1FD4BCF535582EA121399989B878BFDF705B713E96EA3ADC092FDF6AF99400FF20539D472BEB7BDF1A1BF7B2587B3DFO" TargetMode="External"/><Relationship Id="rId14" Type="http://schemas.openxmlformats.org/officeDocument/2006/relationships/hyperlink" Target="consultantplus://offline/ref=02ECD67AE692ED85E7198BC73EC38E1D860983B6E4C6A37DF0CEA6E19016D5F11F7C6C9450A886114C4AE54Dc8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2730</Words>
  <Characters>15565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2019-12-10T13:55:00Z</cp:lastPrinted>
  <dcterms:created xsi:type="dcterms:W3CDTF">2019-12-10T13:56:00Z</dcterms:created>
  <dcterms:modified xsi:type="dcterms:W3CDTF">2019-12-10T13:56:00Z</dcterms:modified>
</cp:coreProperties>
</file>