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0B3867" w:rsidRDefault="00A7154B" w:rsidP="00A7154B">
      <w:pPr>
        <w:jc w:val="both"/>
        <w:rPr>
          <w:sz w:val="28"/>
          <w:szCs w:val="28"/>
        </w:rPr>
      </w:pPr>
      <w:r w:rsidRPr="000B3867">
        <w:rPr>
          <w:sz w:val="28"/>
          <w:szCs w:val="28"/>
        </w:rPr>
        <w:t xml:space="preserve">от </w:t>
      </w:r>
      <w:r w:rsidR="00747B33">
        <w:rPr>
          <w:sz w:val="28"/>
          <w:szCs w:val="28"/>
        </w:rPr>
        <w:t>24</w:t>
      </w:r>
      <w:r w:rsidR="00F35FC1" w:rsidRPr="000B3867">
        <w:rPr>
          <w:sz w:val="28"/>
          <w:szCs w:val="28"/>
        </w:rPr>
        <w:t xml:space="preserve"> </w:t>
      </w:r>
      <w:r w:rsidR="00C26D42">
        <w:rPr>
          <w:sz w:val="28"/>
          <w:szCs w:val="28"/>
        </w:rPr>
        <w:t>декабря</w:t>
      </w:r>
      <w:r w:rsidRPr="000B3867">
        <w:rPr>
          <w:sz w:val="28"/>
          <w:szCs w:val="28"/>
        </w:rPr>
        <w:t xml:space="preserve"> 2020 г. № </w:t>
      </w:r>
      <w:r w:rsidR="004C6EF8" w:rsidRPr="000B3867">
        <w:rPr>
          <w:sz w:val="28"/>
          <w:szCs w:val="28"/>
        </w:rPr>
        <w:t>3</w:t>
      </w:r>
      <w:r w:rsidRPr="000B3867">
        <w:rPr>
          <w:sz w:val="28"/>
          <w:szCs w:val="28"/>
        </w:rPr>
        <w:t xml:space="preserve">/2020 – </w:t>
      </w:r>
      <w:r w:rsidR="00565A16">
        <w:rPr>
          <w:sz w:val="28"/>
          <w:szCs w:val="28"/>
        </w:rPr>
        <w:t>4</w:t>
      </w:r>
      <w:bookmarkStart w:id="0" w:name="_GoBack"/>
      <w:bookmarkEnd w:id="0"/>
      <w:r w:rsidR="008946CF">
        <w:rPr>
          <w:sz w:val="28"/>
          <w:szCs w:val="28"/>
        </w:rPr>
        <w:t>4</w:t>
      </w:r>
    </w:p>
    <w:p w:rsidR="00A7154B" w:rsidRDefault="00A7154B" w:rsidP="00A7154B">
      <w:pPr>
        <w:rPr>
          <w:sz w:val="28"/>
          <w:szCs w:val="28"/>
        </w:rPr>
      </w:pPr>
    </w:p>
    <w:p w:rsidR="00AC4DF4" w:rsidRPr="00AC4DF4" w:rsidRDefault="00AC4DF4" w:rsidP="00AC4DF4">
      <w:pPr>
        <w:spacing w:before="120"/>
        <w:ind w:right="4394"/>
        <w:jc w:val="both"/>
        <w:rPr>
          <w:sz w:val="28"/>
          <w:szCs w:val="28"/>
        </w:rPr>
      </w:pPr>
      <w:r w:rsidRPr="00AC4DF4">
        <w:rPr>
          <w:sz w:val="28"/>
          <w:szCs w:val="28"/>
        </w:rPr>
        <w:t xml:space="preserve">О бюджете муниципального образования городского округа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sz w:val="28"/>
          <w:szCs w:val="28"/>
        </w:rPr>
        <w:t xml:space="preserve"> на 2021 год и плановый период 2022 и 2023 годов </w:t>
      </w:r>
    </w:p>
    <w:p w:rsidR="00AC4DF4" w:rsidRPr="000B3867" w:rsidRDefault="00AC4DF4" w:rsidP="00A7154B">
      <w:pPr>
        <w:rPr>
          <w:sz w:val="28"/>
          <w:szCs w:val="28"/>
        </w:rPr>
      </w:pPr>
    </w:p>
    <w:p w:rsidR="00B20FAA" w:rsidRPr="004C6EF8" w:rsidRDefault="00B20FAA" w:rsidP="00B20FAA">
      <w:pPr>
        <w:autoSpaceDE w:val="0"/>
        <w:autoSpaceDN w:val="0"/>
        <w:adjustRightInd w:val="0"/>
        <w:ind w:firstLine="567"/>
        <w:jc w:val="both"/>
        <w:rPr>
          <w:sz w:val="26"/>
          <w:szCs w:val="26"/>
        </w:rPr>
      </w:pPr>
    </w:p>
    <w:p w:rsidR="00CB3943" w:rsidRPr="00AC4DF4" w:rsidRDefault="00AC4DF4" w:rsidP="00AC4DF4">
      <w:pPr>
        <w:autoSpaceDE w:val="0"/>
        <w:autoSpaceDN w:val="0"/>
        <w:adjustRightInd w:val="0"/>
        <w:ind w:firstLine="709"/>
        <w:jc w:val="both"/>
        <w:rPr>
          <w:rFonts w:eastAsia="Calibri"/>
          <w:sz w:val="28"/>
          <w:szCs w:val="28"/>
          <w:lang w:eastAsia="en-US"/>
        </w:rPr>
      </w:pPr>
      <w:r w:rsidRPr="00AC4DF4">
        <w:rPr>
          <w:rFonts w:eastAsia="Calibri"/>
          <w:sz w:val="28"/>
          <w:szCs w:val="28"/>
          <w:lang w:eastAsia="en-US"/>
        </w:rPr>
        <w:t xml:space="preserve">Руководствуясь статьей 9 Бюджетного кодекса Российской Федерации, статьей 33 Устава муниципального образования городского округа «Сыктывкар», решением Совета муниципального образования городского округа «Сыктывкар» от 25.12.2007 </w:t>
      </w:r>
      <w:r>
        <w:rPr>
          <w:rFonts w:eastAsia="Calibri"/>
          <w:sz w:val="28"/>
          <w:szCs w:val="28"/>
          <w:lang w:eastAsia="en-US"/>
        </w:rPr>
        <w:t>№</w:t>
      </w:r>
      <w:r w:rsidRPr="00AC4DF4">
        <w:rPr>
          <w:rFonts w:eastAsia="Calibri"/>
          <w:sz w:val="28"/>
          <w:szCs w:val="28"/>
          <w:lang w:eastAsia="en-US"/>
        </w:rPr>
        <w:t xml:space="preserve"> 7/12-149 «Об утверждении Положения о бюджетном процессе в муниципальном образовании городского округа «Сыктывкар»,</w:t>
      </w:r>
    </w:p>
    <w:p w:rsidR="00AC4DF4" w:rsidRPr="00AC4DF4" w:rsidRDefault="00AC4DF4" w:rsidP="00AC4DF4">
      <w:pPr>
        <w:autoSpaceDE w:val="0"/>
        <w:autoSpaceDN w:val="0"/>
        <w:adjustRightInd w:val="0"/>
        <w:ind w:firstLine="709"/>
        <w:jc w:val="both"/>
        <w:rPr>
          <w:rFonts w:eastAsia="Calibri"/>
          <w:sz w:val="28"/>
          <w:szCs w:val="28"/>
          <w:lang w:eastAsia="en-US"/>
        </w:rPr>
      </w:pPr>
    </w:p>
    <w:p w:rsidR="00A7154B" w:rsidRPr="00AC4DF4" w:rsidRDefault="00A7154B" w:rsidP="00AC4DF4">
      <w:pPr>
        <w:autoSpaceDE w:val="0"/>
        <w:autoSpaceDN w:val="0"/>
        <w:adjustRightInd w:val="0"/>
        <w:jc w:val="center"/>
        <w:rPr>
          <w:rFonts w:eastAsia="Calibri"/>
          <w:sz w:val="28"/>
          <w:szCs w:val="28"/>
          <w:lang w:eastAsia="en-US"/>
        </w:rPr>
      </w:pPr>
      <w:r w:rsidRPr="00AC4DF4">
        <w:rPr>
          <w:rFonts w:eastAsia="Calibri"/>
          <w:b/>
          <w:sz w:val="28"/>
          <w:szCs w:val="28"/>
          <w:lang w:eastAsia="en-US"/>
        </w:rPr>
        <w:t>Совет муниципального образования городского округа «Сыктывкар»</w:t>
      </w:r>
    </w:p>
    <w:p w:rsidR="00A7154B" w:rsidRDefault="00A7154B" w:rsidP="00AC4DF4">
      <w:pPr>
        <w:autoSpaceDE w:val="0"/>
        <w:autoSpaceDN w:val="0"/>
        <w:adjustRightInd w:val="0"/>
        <w:jc w:val="center"/>
        <w:rPr>
          <w:rFonts w:eastAsia="Calibri"/>
          <w:b/>
          <w:sz w:val="28"/>
          <w:szCs w:val="28"/>
          <w:lang w:eastAsia="en-US"/>
        </w:rPr>
      </w:pPr>
      <w:r w:rsidRPr="00AC4DF4">
        <w:rPr>
          <w:rFonts w:eastAsia="Calibri"/>
          <w:b/>
          <w:sz w:val="28"/>
          <w:szCs w:val="28"/>
          <w:lang w:eastAsia="en-US"/>
        </w:rPr>
        <w:t>РЕШИЛ:</w:t>
      </w:r>
    </w:p>
    <w:p w:rsidR="008946CF" w:rsidRPr="00AC4DF4" w:rsidRDefault="008946CF" w:rsidP="00AC4DF4">
      <w:pPr>
        <w:autoSpaceDE w:val="0"/>
        <w:autoSpaceDN w:val="0"/>
        <w:adjustRightInd w:val="0"/>
        <w:jc w:val="center"/>
        <w:rPr>
          <w:rFonts w:eastAsia="Calibri"/>
          <w:b/>
          <w:sz w:val="28"/>
          <w:szCs w:val="28"/>
          <w:lang w:eastAsia="en-US"/>
        </w:rPr>
      </w:pP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Утвердить бюджет муниципального образования городского округа </w:t>
      </w:r>
      <w:r>
        <w:rPr>
          <w:sz w:val="28"/>
          <w:szCs w:val="28"/>
        </w:rPr>
        <w:t>«</w:t>
      </w:r>
      <w:r w:rsidRPr="00AC4DF4">
        <w:rPr>
          <w:sz w:val="28"/>
          <w:szCs w:val="28"/>
        </w:rPr>
        <w:t>Сыктывкар</w:t>
      </w:r>
      <w:r>
        <w:rPr>
          <w:sz w:val="28"/>
          <w:szCs w:val="28"/>
        </w:rPr>
        <w:t>»</w:t>
      </w:r>
      <w:r w:rsidRPr="00AC4DF4">
        <w:rPr>
          <w:sz w:val="28"/>
          <w:szCs w:val="28"/>
        </w:rPr>
        <w:t xml:space="preserve"> на 2021 год и плановый период 2022 и 2023 годов:</w:t>
      </w:r>
    </w:p>
    <w:p w:rsidR="008946CF" w:rsidRDefault="008946CF"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Утвердить основные характеристики бюджета муниципального образования городского округа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(далее -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на 2021 год:</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общий объем доходов в сумме 9 758 632,5 тыс.рублей;</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общий объем расходов в сумме 10 009 979,4 тыс.рублей;</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дефицит в сумме 251 346,9 тыс.рублей.</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2</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Утвердить основные характеристики бюджета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на 2022 год и на 2023 год:</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общий объем доходов на 2022 год в сумме 8 163 734,4 тыс.рублей и на 2023 год в сумме 8 538 128,4 тыс.рублей;</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общий объем расходов на 2022 год в сумме 8 442 561,2 тыс.рублей и на 2023 год в сумме 8 771 843,9 тыс.рублей;</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дефицит на 2022 год в сумме 278 826,8 тыс.рублей и на 2023 год в сумме 233 715,5 тыс.рублей.</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3</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Установить объем условно утверждаемых (утвержденных) расходов на 2022 год в сумме 84 775,8 тыс.рублей и на 2023 год в сумме 189 583,3 тыс.рублей.</w:t>
      </w: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lastRenderedPageBreak/>
        <w:t>Статья 4</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Утвердить общий объем бюджетных ассигнований, направляемых на исполнение публичных нормативных обязательств МО ГО </w:t>
      </w:r>
      <w:r>
        <w:rPr>
          <w:sz w:val="28"/>
          <w:szCs w:val="28"/>
        </w:rPr>
        <w:t>«</w:t>
      </w:r>
      <w:r w:rsidRPr="00AC4DF4">
        <w:rPr>
          <w:sz w:val="28"/>
          <w:szCs w:val="28"/>
        </w:rPr>
        <w:t>Сыктывкар</w:t>
      </w:r>
      <w:r>
        <w:rPr>
          <w:sz w:val="28"/>
          <w:szCs w:val="28"/>
        </w:rPr>
        <w:t>»</w:t>
      </w:r>
      <w:r w:rsidRPr="00AC4DF4">
        <w:rPr>
          <w:sz w:val="28"/>
          <w:szCs w:val="28"/>
        </w:rPr>
        <w:t xml:space="preserve"> на 2021 год в сумме 2 036,0 тыс.рублей, на 2022 год в сумме 2 204,0 тыс.рублей и на 2023 год в сумме 2 372,0 тыс.рублей.</w:t>
      </w:r>
    </w:p>
    <w:p w:rsidR="00AC4DF4" w:rsidRPr="00AC4DF4" w:rsidRDefault="00AC4DF4" w:rsidP="00AC4DF4">
      <w:pPr>
        <w:shd w:val="clear" w:color="auto" w:fill="FFFFFF"/>
        <w:tabs>
          <w:tab w:val="left" w:pos="7797"/>
        </w:tabs>
        <w:ind w:firstLine="567"/>
        <w:jc w:val="both"/>
        <w:rPr>
          <w:spacing w:val="-2"/>
          <w:sz w:val="28"/>
          <w:szCs w:val="28"/>
        </w:rPr>
      </w:pPr>
    </w:p>
    <w:p w:rsidR="00AC4DF4" w:rsidRPr="00AC4DF4" w:rsidRDefault="00AC4DF4" w:rsidP="00AC4DF4">
      <w:pPr>
        <w:widowControl w:val="0"/>
        <w:tabs>
          <w:tab w:val="left" w:pos="851"/>
        </w:tabs>
        <w:autoSpaceDE w:val="0"/>
        <w:autoSpaceDN w:val="0"/>
        <w:adjustRightInd w:val="0"/>
        <w:ind w:firstLine="567"/>
        <w:jc w:val="both"/>
        <w:outlineLvl w:val="1"/>
        <w:rPr>
          <w:rFonts w:eastAsia="Calibri"/>
          <w:sz w:val="28"/>
          <w:szCs w:val="28"/>
          <w:lang w:eastAsia="en-US"/>
        </w:rPr>
      </w:pPr>
      <w:r w:rsidRPr="00AC4DF4">
        <w:rPr>
          <w:rFonts w:eastAsia="Calibri"/>
          <w:sz w:val="28"/>
          <w:szCs w:val="28"/>
          <w:lang w:eastAsia="en-US"/>
        </w:rPr>
        <w:t>Статья 5</w:t>
      </w:r>
    </w:p>
    <w:p w:rsidR="00AC4DF4" w:rsidRPr="00AC4DF4" w:rsidRDefault="00AC4DF4" w:rsidP="00AC4DF4">
      <w:pPr>
        <w:widowControl w:val="0"/>
        <w:tabs>
          <w:tab w:val="left" w:pos="851"/>
        </w:tabs>
        <w:autoSpaceDE w:val="0"/>
        <w:autoSpaceDN w:val="0"/>
        <w:adjustRightInd w:val="0"/>
        <w:ind w:firstLine="567"/>
        <w:jc w:val="both"/>
        <w:outlineLvl w:val="1"/>
        <w:rPr>
          <w:rFonts w:eastAsia="Calibri"/>
          <w:sz w:val="28"/>
          <w:szCs w:val="28"/>
          <w:lang w:eastAsia="en-US"/>
        </w:rPr>
      </w:pPr>
      <w:r w:rsidRPr="00AC4DF4">
        <w:rPr>
          <w:rFonts w:eastAsia="Calibri"/>
          <w:sz w:val="28"/>
          <w:szCs w:val="28"/>
          <w:lang w:eastAsia="en-US"/>
        </w:rPr>
        <w:t xml:space="preserve">Утвердить объем </w:t>
      </w:r>
      <w:r w:rsidRPr="00AC4DF4">
        <w:rPr>
          <w:sz w:val="28"/>
          <w:szCs w:val="28"/>
        </w:rPr>
        <w:t xml:space="preserve">безвозмездных поступлений в бюджет МО ГО </w:t>
      </w:r>
      <w:r>
        <w:rPr>
          <w:sz w:val="28"/>
          <w:szCs w:val="28"/>
        </w:rPr>
        <w:t>«</w:t>
      </w:r>
      <w:r w:rsidRPr="00AC4DF4">
        <w:rPr>
          <w:sz w:val="28"/>
          <w:szCs w:val="28"/>
        </w:rPr>
        <w:t>Сыктывкар</w:t>
      </w:r>
      <w:r>
        <w:rPr>
          <w:sz w:val="28"/>
          <w:szCs w:val="28"/>
        </w:rPr>
        <w:t>»</w:t>
      </w:r>
      <w:r w:rsidRPr="00AC4DF4">
        <w:rPr>
          <w:sz w:val="28"/>
          <w:szCs w:val="28"/>
        </w:rPr>
        <w:t>:</w:t>
      </w:r>
    </w:p>
    <w:p w:rsidR="00AC4DF4" w:rsidRPr="00AC4DF4" w:rsidRDefault="00AC4DF4" w:rsidP="00AC4DF4">
      <w:pPr>
        <w:widowControl w:val="0"/>
        <w:numPr>
          <w:ilvl w:val="0"/>
          <w:numId w:val="11"/>
        </w:numPr>
        <w:tabs>
          <w:tab w:val="left" w:pos="851"/>
        </w:tabs>
        <w:autoSpaceDE w:val="0"/>
        <w:autoSpaceDN w:val="0"/>
        <w:adjustRightInd w:val="0"/>
        <w:ind w:left="0" w:firstLine="567"/>
        <w:jc w:val="both"/>
        <w:outlineLvl w:val="1"/>
        <w:rPr>
          <w:rFonts w:eastAsia="Calibri"/>
          <w:sz w:val="28"/>
          <w:szCs w:val="28"/>
          <w:lang w:eastAsia="en-US"/>
        </w:rPr>
      </w:pPr>
      <w:r w:rsidRPr="00AC4DF4">
        <w:rPr>
          <w:rFonts w:eastAsia="Calibri"/>
          <w:sz w:val="28"/>
          <w:szCs w:val="28"/>
          <w:lang w:eastAsia="en-US"/>
        </w:rPr>
        <w:t>На 2021 год в сумме 6 501 998,0 тыс.рублей.</w:t>
      </w:r>
    </w:p>
    <w:p w:rsidR="00AC4DF4" w:rsidRPr="00AC4DF4" w:rsidRDefault="00AC4DF4" w:rsidP="00AC4DF4">
      <w:pPr>
        <w:widowControl w:val="0"/>
        <w:numPr>
          <w:ilvl w:val="0"/>
          <w:numId w:val="11"/>
        </w:numPr>
        <w:tabs>
          <w:tab w:val="left" w:pos="851"/>
        </w:tabs>
        <w:autoSpaceDE w:val="0"/>
        <w:autoSpaceDN w:val="0"/>
        <w:adjustRightInd w:val="0"/>
        <w:ind w:left="0" w:firstLine="567"/>
        <w:jc w:val="both"/>
        <w:outlineLvl w:val="1"/>
        <w:rPr>
          <w:rFonts w:eastAsia="Calibri"/>
          <w:sz w:val="28"/>
          <w:szCs w:val="28"/>
          <w:lang w:eastAsia="en-US"/>
        </w:rPr>
      </w:pPr>
      <w:r w:rsidRPr="00AC4DF4">
        <w:rPr>
          <w:rFonts w:eastAsia="Calibri"/>
          <w:sz w:val="28"/>
          <w:szCs w:val="28"/>
          <w:lang w:eastAsia="en-US"/>
        </w:rPr>
        <w:t>На 2022 год в сумме 5 093 504,6 тыс.рублей.</w:t>
      </w:r>
    </w:p>
    <w:p w:rsidR="00AC4DF4" w:rsidRPr="00AC4DF4" w:rsidRDefault="00AC4DF4" w:rsidP="00AC4DF4">
      <w:pPr>
        <w:widowControl w:val="0"/>
        <w:numPr>
          <w:ilvl w:val="0"/>
          <w:numId w:val="11"/>
        </w:numPr>
        <w:tabs>
          <w:tab w:val="left" w:pos="851"/>
        </w:tabs>
        <w:autoSpaceDE w:val="0"/>
        <w:autoSpaceDN w:val="0"/>
        <w:adjustRightInd w:val="0"/>
        <w:ind w:left="0" w:firstLine="567"/>
        <w:jc w:val="both"/>
        <w:outlineLvl w:val="1"/>
        <w:rPr>
          <w:rFonts w:eastAsia="Calibri"/>
          <w:sz w:val="28"/>
          <w:szCs w:val="28"/>
          <w:lang w:eastAsia="en-US"/>
        </w:rPr>
      </w:pPr>
      <w:r w:rsidRPr="00AC4DF4">
        <w:rPr>
          <w:rFonts w:eastAsia="Calibri"/>
          <w:sz w:val="28"/>
          <w:szCs w:val="28"/>
          <w:lang w:eastAsia="en-US"/>
        </w:rPr>
        <w:t>На 2023 год в сумме 5 024 262,9 тыс.рублей.</w:t>
      </w:r>
    </w:p>
    <w:p w:rsidR="00AC4DF4" w:rsidRPr="00AC4DF4" w:rsidRDefault="00AC4DF4" w:rsidP="00AC4DF4">
      <w:pPr>
        <w:widowControl w:val="0"/>
        <w:tabs>
          <w:tab w:val="left" w:pos="851"/>
        </w:tabs>
        <w:autoSpaceDE w:val="0"/>
        <w:autoSpaceDN w:val="0"/>
        <w:ind w:firstLine="567"/>
        <w:jc w:val="both"/>
        <w:outlineLvl w:val="1"/>
        <w:rPr>
          <w:sz w:val="28"/>
          <w:szCs w:val="28"/>
        </w:rPr>
      </w:pPr>
    </w:p>
    <w:p w:rsidR="00AC4DF4" w:rsidRPr="00AC4DF4" w:rsidRDefault="00AC4DF4" w:rsidP="00AC4DF4">
      <w:pPr>
        <w:widowControl w:val="0"/>
        <w:autoSpaceDE w:val="0"/>
        <w:autoSpaceDN w:val="0"/>
        <w:adjustRightInd w:val="0"/>
        <w:ind w:firstLine="540"/>
        <w:jc w:val="both"/>
        <w:outlineLvl w:val="1"/>
        <w:rPr>
          <w:rFonts w:eastAsia="Calibri"/>
          <w:sz w:val="28"/>
          <w:szCs w:val="28"/>
          <w:lang w:eastAsia="en-US"/>
        </w:rPr>
      </w:pPr>
      <w:r w:rsidRPr="00AC4DF4">
        <w:rPr>
          <w:rFonts w:eastAsia="Calibri"/>
          <w:sz w:val="28"/>
          <w:szCs w:val="28"/>
          <w:lang w:eastAsia="en-US"/>
        </w:rPr>
        <w:t>Статья 6</w:t>
      </w:r>
    </w:p>
    <w:p w:rsidR="00AC4DF4" w:rsidRPr="00AC4DF4" w:rsidRDefault="00AC4DF4" w:rsidP="00AC4DF4">
      <w:pPr>
        <w:widowControl w:val="0"/>
        <w:autoSpaceDE w:val="0"/>
        <w:autoSpaceDN w:val="0"/>
        <w:ind w:firstLine="567"/>
        <w:jc w:val="both"/>
        <w:outlineLvl w:val="1"/>
        <w:rPr>
          <w:sz w:val="28"/>
          <w:szCs w:val="28"/>
        </w:rPr>
      </w:pPr>
      <w:r w:rsidRPr="00AC4DF4">
        <w:rPr>
          <w:rFonts w:eastAsia="Calibri"/>
          <w:sz w:val="28"/>
          <w:szCs w:val="28"/>
          <w:lang w:eastAsia="en-US"/>
        </w:rPr>
        <w:t xml:space="preserve">Утвердить объем бюджетных ассигнований муниципального дорожного фонда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на 2021 год в размере 298 913,7 тыс. рублей, на 2022 и 2023 годы – 118 700,7 тыс. рублей и 124 693,6 тыс. рублей соответственно.</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7</w:t>
      </w:r>
    </w:p>
    <w:p w:rsidR="00AC4DF4" w:rsidRPr="00AC4DF4" w:rsidRDefault="00AC4DF4" w:rsidP="00AC4DF4">
      <w:pPr>
        <w:tabs>
          <w:tab w:val="left" w:pos="851"/>
        </w:tabs>
        <w:autoSpaceDE w:val="0"/>
        <w:autoSpaceDN w:val="0"/>
        <w:adjustRightInd w:val="0"/>
        <w:ind w:firstLine="567"/>
        <w:jc w:val="both"/>
        <w:rPr>
          <w:rFonts w:eastAsia="Calibri"/>
          <w:sz w:val="28"/>
          <w:szCs w:val="28"/>
          <w:lang w:eastAsia="en-US"/>
        </w:rPr>
      </w:pPr>
      <w:r w:rsidRPr="00AC4DF4">
        <w:rPr>
          <w:rFonts w:eastAsia="Calibri"/>
          <w:sz w:val="28"/>
          <w:szCs w:val="28"/>
          <w:lang w:eastAsia="en-US"/>
        </w:rPr>
        <w:t>Утвердить:</w:t>
      </w:r>
    </w:p>
    <w:p w:rsidR="00AC4DF4" w:rsidRPr="00AC4DF4" w:rsidRDefault="00C6159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hyperlink w:anchor="P157" w:history="1">
        <w:r w:rsidR="00AC4DF4" w:rsidRPr="00AC4DF4">
          <w:rPr>
            <w:rFonts w:eastAsia="Calibri"/>
            <w:sz w:val="28"/>
            <w:szCs w:val="28"/>
            <w:lang w:eastAsia="en-US"/>
          </w:rPr>
          <w:t>Распределение</w:t>
        </w:r>
      </w:hyperlink>
      <w:r w:rsidR="00AC4DF4" w:rsidRPr="00AC4DF4">
        <w:rPr>
          <w:rFonts w:eastAsia="Calibri"/>
          <w:sz w:val="28"/>
          <w:szCs w:val="28"/>
          <w:lang w:eastAsia="en-US"/>
        </w:rP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2021 год и плановый период 2022 и 2023 годов согласно приложению </w:t>
      </w:r>
      <w:r w:rsidR="00AC4DF4">
        <w:rPr>
          <w:rFonts w:eastAsia="Calibri"/>
          <w:sz w:val="28"/>
          <w:szCs w:val="28"/>
          <w:lang w:eastAsia="en-US"/>
        </w:rPr>
        <w:t>№</w:t>
      </w:r>
      <w:r w:rsidR="00AC4DF4" w:rsidRPr="00AC4DF4">
        <w:rPr>
          <w:rFonts w:eastAsia="Calibri"/>
          <w:sz w:val="28"/>
          <w:szCs w:val="28"/>
          <w:lang w:eastAsia="en-US"/>
        </w:rPr>
        <w:t xml:space="preserve"> 1 к настоящему решению;</w:t>
      </w:r>
    </w:p>
    <w:p w:rsidR="00AC4DF4" w:rsidRPr="00AC4DF4" w:rsidRDefault="00AC4DF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r w:rsidRPr="00AC4DF4">
        <w:rPr>
          <w:rFonts w:eastAsia="Calibri"/>
          <w:sz w:val="28"/>
          <w:szCs w:val="28"/>
          <w:lang w:eastAsia="en-US"/>
        </w:rPr>
        <w:t xml:space="preserve">Ведомственную </w:t>
      </w:r>
      <w:hyperlink w:anchor="P3327" w:history="1">
        <w:r w:rsidRPr="00AC4DF4">
          <w:rPr>
            <w:rFonts w:eastAsia="Calibri"/>
            <w:sz w:val="28"/>
            <w:szCs w:val="28"/>
            <w:lang w:eastAsia="en-US"/>
          </w:rPr>
          <w:t>структуру</w:t>
        </w:r>
      </w:hyperlink>
      <w:r w:rsidRPr="00AC4DF4">
        <w:rPr>
          <w:rFonts w:eastAsia="Calibri"/>
          <w:sz w:val="28"/>
          <w:szCs w:val="28"/>
          <w:lang w:eastAsia="en-US"/>
        </w:rPr>
        <w:t xml:space="preserve"> расходов бюджета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на 2021 год и плановый период 2022 и 2023 годов согласно приложению </w:t>
      </w:r>
      <w:r>
        <w:rPr>
          <w:rFonts w:eastAsia="Calibri"/>
          <w:sz w:val="28"/>
          <w:szCs w:val="28"/>
          <w:lang w:eastAsia="en-US"/>
        </w:rPr>
        <w:t>№</w:t>
      </w:r>
      <w:r w:rsidRPr="00AC4DF4">
        <w:rPr>
          <w:rFonts w:eastAsia="Calibri"/>
          <w:sz w:val="28"/>
          <w:szCs w:val="28"/>
          <w:lang w:eastAsia="en-US"/>
        </w:rPr>
        <w:t xml:space="preserve"> 2 к настоящему решению;</w:t>
      </w:r>
    </w:p>
    <w:p w:rsidR="00AC4DF4" w:rsidRPr="00AC4DF4" w:rsidRDefault="00C6159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hyperlink w:anchor="P8778" w:history="1">
        <w:r w:rsidR="00AC4DF4" w:rsidRPr="00AC4DF4">
          <w:rPr>
            <w:rFonts w:eastAsia="Calibri"/>
            <w:sz w:val="28"/>
            <w:szCs w:val="28"/>
            <w:lang w:eastAsia="en-US"/>
          </w:rPr>
          <w:t>Источники</w:t>
        </w:r>
      </w:hyperlink>
      <w:r w:rsidR="00AC4DF4" w:rsidRPr="00AC4DF4">
        <w:rPr>
          <w:rFonts w:eastAsia="Calibri"/>
          <w:sz w:val="28"/>
          <w:szCs w:val="28"/>
          <w:lang w:eastAsia="en-US"/>
        </w:rPr>
        <w:t xml:space="preserve"> финансирования дефицита бюджета МО ГО </w:t>
      </w:r>
      <w:r w:rsidR="00AC4DF4">
        <w:rPr>
          <w:rFonts w:eastAsia="Calibri"/>
          <w:sz w:val="28"/>
          <w:szCs w:val="28"/>
          <w:lang w:eastAsia="en-US"/>
        </w:rPr>
        <w:t>«</w:t>
      </w:r>
      <w:r w:rsidR="00AC4DF4" w:rsidRPr="00AC4DF4">
        <w:rPr>
          <w:rFonts w:eastAsia="Calibri"/>
          <w:sz w:val="28"/>
          <w:szCs w:val="28"/>
          <w:lang w:eastAsia="en-US"/>
        </w:rPr>
        <w:t>Сыктывкар</w:t>
      </w:r>
      <w:r w:rsidR="00AC4DF4">
        <w:rPr>
          <w:rFonts w:eastAsia="Calibri"/>
          <w:sz w:val="28"/>
          <w:szCs w:val="28"/>
          <w:lang w:eastAsia="en-US"/>
        </w:rPr>
        <w:t>»</w:t>
      </w:r>
      <w:r w:rsidR="00AC4DF4" w:rsidRPr="00AC4DF4">
        <w:rPr>
          <w:rFonts w:eastAsia="Calibri"/>
          <w:sz w:val="28"/>
          <w:szCs w:val="28"/>
          <w:lang w:eastAsia="en-US"/>
        </w:rPr>
        <w:t xml:space="preserve"> на 2021 год и плановый период 2022 и 2023 годов согласно приложению </w:t>
      </w:r>
      <w:r w:rsidR="00AC4DF4">
        <w:rPr>
          <w:rFonts w:eastAsia="Calibri"/>
          <w:sz w:val="28"/>
          <w:szCs w:val="28"/>
          <w:lang w:eastAsia="en-US"/>
        </w:rPr>
        <w:t>№</w:t>
      </w:r>
      <w:r w:rsidR="00AC4DF4" w:rsidRPr="00AC4DF4">
        <w:rPr>
          <w:rFonts w:eastAsia="Calibri"/>
          <w:sz w:val="28"/>
          <w:szCs w:val="28"/>
          <w:lang w:eastAsia="en-US"/>
        </w:rPr>
        <w:t xml:space="preserve"> 3 к настоящему решению;</w:t>
      </w:r>
    </w:p>
    <w:p w:rsidR="00AC4DF4" w:rsidRPr="00AC4DF4" w:rsidRDefault="00C6159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hyperlink w:anchor="P8842" w:history="1">
        <w:r w:rsidR="00AC4DF4" w:rsidRPr="00AC4DF4">
          <w:rPr>
            <w:rFonts w:eastAsia="Calibri"/>
            <w:sz w:val="28"/>
            <w:szCs w:val="28"/>
            <w:lang w:eastAsia="en-US"/>
          </w:rPr>
          <w:t>Перечень</w:t>
        </w:r>
      </w:hyperlink>
      <w:r w:rsidR="00AC4DF4" w:rsidRPr="00AC4DF4">
        <w:rPr>
          <w:rFonts w:eastAsia="Calibri"/>
          <w:sz w:val="28"/>
          <w:szCs w:val="28"/>
          <w:lang w:eastAsia="en-US"/>
        </w:rPr>
        <w:t xml:space="preserve"> главных администраторов доходов бюджета МО ГО </w:t>
      </w:r>
      <w:r w:rsidR="00AC4DF4">
        <w:rPr>
          <w:rFonts w:eastAsia="Calibri"/>
          <w:sz w:val="28"/>
          <w:szCs w:val="28"/>
          <w:lang w:eastAsia="en-US"/>
        </w:rPr>
        <w:t>«</w:t>
      </w:r>
      <w:r w:rsidR="00AC4DF4" w:rsidRPr="00AC4DF4">
        <w:rPr>
          <w:rFonts w:eastAsia="Calibri"/>
          <w:sz w:val="28"/>
          <w:szCs w:val="28"/>
          <w:lang w:eastAsia="en-US"/>
        </w:rPr>
        <w:t>Сыктывкар</w:t>
      </w:r>
      <w:r w:rsidR="00AC4DF4">
        <w:rPr>
          <w:rFonts w:eastAsia="Calibri"/>
          <w:sz w:val="28"/>
          <w:szCs w:val="28"/>
          <w:lang w:eastAsia="en-US"/>
        </w:rPr>
        <w:t>»</w:t>
      </w:r>
      <w:r w:rsidR="00AC4DF4" w:rsidRPr="00AC4DF4">
        <w:rPr>
          <w:rFonts w:eastAsia="Calibri"/>
          <w:sz w:val="28"/>
          <w:szCs w:val="28"/>
          <w:lang w:eastAsia="en-US"/>
        </w:rPr>
        <w:t xml:space="preserve"> согласно приложению </w:t>
      </w:r>
      <w:r w:rsidR="00AC4DF4">
        <w:rPr>
          <w:rFonts w:eastAsia="Calibri"/>
          <w:sz w:val="28"/>
          <w:szCs w:val="28"/>
          <w:lang w:eastAsia="en-US"/>
        </w:rPr>
        <w:t>№</w:t>
      </w:r>
      <w:r w:rsidR="00AC4DF4" w:rsidRPr="00AC4DF4">
        <w:rPr>
          <w:rFonts w:eastAsia="Calibri"/>
          <w:sz w:val="28"/>
          <w:szCs w:val="28"/>
          <w:lang w:eastAsia="en-US"/>
        </w:rPr>
        <w:t xml:space="preserve"> 4 к настоящему решению;</w:t>
      </w:r>
    </w:p>
    <w:p w:rsidR="00AC4DF4" w:rsidRPr="00AC4DF4" w:rsidRDefault="00C6159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hyperlink w:anchor="P9415" w:history="1">
        <w:r w:rsidR="00AC4DF4" w:rsidRPr="00AC4DF4">
          <w:rPr>
            <w:rFonts w:eastAsia="Calibri"/>
            <w:sz w:val="28"/>
            <w:szCs w:val="28"/>
            <w:lang w:eastAsia="en-US"/>
          </w:rPr>
          <w:t>Перечень</w:t>
        </w:r>
      </w:hyperlink>
      <w:r w:rsidR="00AC4DF4" w:rsidRPr="00AC4DF4">
        <w:rPr>
          <w:rFonts w:eastAsia="Calibri"/>
          <w:sz w:val="28"/>
          <w:szCs w:val="28"/>
          <w:lang w:eastAsia="en-US"/>
        </w:rPr>
        <w:t xml:space="preserve"> главных администраторов источников финансирования дефицита бюджета МО ГО </w:t>
      </w:r>
      <w:r w:rsidR="00AC4DF4">
        <w:rPr>
          <w:rFonts w:eastAsia="Calibri"/>
          <w:sz w:val="28"/>
          <w:szCs w:val="28"/>
          <w:lang w:eastAsia="en-US"/>
        </w:rPr>
        <w:t>«</w:t>
      </w:r>
      <w:r w:rsidR="00AC4DF4" w:rsidRPr="00AC4DF4">
        <w:rPr>
          <w:rFonts w:eastAsia="Calibri"/>
          <w:sz w:val="28"/>
          <w:szCs w:val="28"/>
          <w:lang w:eastAsia="en-US"/>
        </w:rPr>
        <w:t>Сыктывкар</w:t>
      </w:r>
      <w:r w:rsidR="00AC4DF4">
        <w:rPr>
          <w:rFonts w:eastAsia="Calibri"/>
          <w:sz w:val="28"/>
          <w:szCs w:val="28"/>
          <w:lang w:eastAsia="en-US"/>
        </w:rPr>
        <w:t>»</w:t>
      </w:r>
      <w:r w:rsidR="00AC4DF4" w:rsidRPr="00AC4DF4">
        <w:rPr>
          <w:rFonts w:eastAsia="Calibri"/>
          <w:sz w:val="28"/>
          <w:szCs w:val="28"/>
          <w:lang w:eastAsia="en-US"/>
        </w:rPr>
        <w:t xml:space="preserve"> согласно приложению </w:t>
      </w:r>
      <w:r w:rsidR="00AC4DF4">
        <w:rPr>
          <w:rFonts w:eastAsia="Calibri"/>
          <w:sz w:val="28"/>
          <w:szCs w:val="28"/>
          <w:lang w:eastAsia="en-US"/>
        </w:rPr>
        <w:t>№</w:t>
      </w:r>
      <w:r w:rsidR="00AC4DF4" w:rsidRPr="00AC4DF4">
        <w:rPr>
          <w:rFonts w:eastAsia="Calibri"/>
          <w:sz w:val="28"/>
          <w:szCs w:val="28"/>
          <w:lang w:eastAsia="en-US"/>
        </w:rPr>
        <w:t xml:space="preserve"> 5 к настоящему решению;</w:t>
      </w:r>
    </w:p>
    <w:p w:rsidR="00AC4DF4" w:rsidRPr="00AC4DF4" w:rsidRDefault="00C6159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hyperlink w:anchor="P9464" w:history="1">
        <w:r w:rsidR="00AC4DF4" w:rsidRPr="00AC4DF4">
          <w:rPr>
            <w:rFonts w:eastAsia="Calibri"/>
            <w:sz w:val="28"/>
            <w:szCs w:val="28"/>
            <w:lang w:eastAsia="en-US"/>
          </w:rPr>
          <w:t>Программу</w:t>
        </w:r>
      </w:hyperlink>
      <w:r w:rsidR="00AC4DF4" w:rsidRPr="00AC4DF4">
        <w:rPr>
          <w:rFonts w:eastAsia="Calibri"/>
          <w:sz w:val="28"/>
          <w:szCs w:val="28"/>
          <w:lang w:eastAsia="en-US"/>
        </w:rPr>
        <w:t xml:space="preserve"> муниципальных внутренних заимствований МО ГО </w:t>
      </w:r>
      <w:r w:rsidR="00AC4DF4">
        <w:rPr>
          <w:rFonts w:eastAsia="Calibri"/>
          <w:sz w:val="28"/>
          <w:szCs w:val="28"/>
          <w:lang w:eastAsia="en-US"/>
        </w:rPr>
        <w:t>«</w:t>
      </w:r>
      <w:r w:rsidR="00AC4DF4" w:rsidRPr="00AC4DF4">
        <w:rPr>
          <w:rFonts w:eastAsia="Calibri"/>
          <w:sz w:val="28"/>
          <w:szCs w:val="28"/>
          <w:lang w:eastAsia="en-US"/>
        </w:rPr>
        <w:t>Сыктывкар</w:t>
      </w:r>
      <w:r w:rsidR="00AC4DF4">
        <w:rPr>
          <w:rFonts w:eastAsia="Calibri"/>
          <w:sz w:val="28"/>
          <w:szCs w:val="28"/>
          <w:lang w:eastAsia="en-US"/>
        </w:rPr>
        <w:t>»</w:t>
      </w:r>
      <w:r w:rsidR="00AC4DF4" w:rsidRPr="00AC4DF4">
        <w:rPr>
          <w:rFonts w:eastAsia="Calibri"/>
          <w:sz w:val="28"/>
          <w:szCs w:val="28"/>
          <w:lang w:eastAsia="en-US"/>
        </w:rPr>
        <w:t xml:space="preserve"> на 2021 год и плановый период 2022 и 2023 годов согласно приложению </w:t>
      </w:r>
      <w:r w:rsidR="00AC4DF4">
        <w:rPr>
          <w:rFonts w:eastAsia="Calibri"/>
          <w:sz w:val="28"/>
          <w:szCs w:val="28"/>
          <w:lang w:eastAsia="en-US"/>
        </w:rPr>
        <w:t>№</w:t>
      </w:r>
      <w:r w:rsidR="00AC4DF4" w:rsidRPr="00AC4DF4">
        <w:rPr>
          <w:rFonts w:eastAsia="Calibri"/>
          <w:sz w:val="28"/>
          <w:szCs w:val="28"/>
          <w:lang w:eastAsia="en-US"/>
        </w:rPr>
        <w:t xml:space="preserve"> 6 к настоящему решению;</w:t>
      </w:r>
    </w:p>
    <w:p w:rsidR="00AC4DF4" w:rsidRPr="00AC4DF4" w:rsidRDefault="00C6159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hyperlink w:anchor="P9536" w:history="1">
        <w:r w:rsidR="00AC4DF4" w:rsidRPr="00AC4DF4">
          <w:rPr>
            <w:rFonts w:eastAsia="Calibri"/>
            <w:sz w:val="28"/>
            <w:szCs w:val="28"/>
            <w:lang w:eastAsia="en-US"/>
          </w:rPr>
          <w:t>Программу</w:t>
        </w:r>
      </w:hyperlink>
      <w:r w:rsidR="00AC4DF4" w:rsidRPr="00AC4DF4">
        <w:rPr>
          <w:rFonts w:eastAsia="Calibri"/>
          <w:sz w:val="28"/>
          <w:szCs w:val="28"/>
          <w:lang w:eastAsia="en-US"/>
        </w:rPr>
        <w:t xml:space="preserve"> муниципальных гарантий МО ГО </w:t>
      </w:r>
      <w:r w:rsidR="00AC4DF4">
        <w:rPr>
          <w:rFonts w:eastAsia="Calibri"/>
          <w:sz w:val="28"/>
          <w:szCs w:val="28"/>
          <w:lang w:eastAsia="en-US"/>
        </w:rPr>
        <w:t>«</w:t>
      </w:r>
      <w:r w:rsidR="00AC4DF4" w:rsidRPr="00AC4DF4">
        <w:rPr>
          <w:rFonts w:eastAsia="Calibri"/>
          <w:sz w:val="28"/>
          <w:szCs w:val="28"/>
          <w:lang w:eastAsia="en-US"/>
        </w:rPr>
        <w:t>Сыктывкар</w:t>
      </w:r>
      <w:r w:rsidR="00AC4DF4">
        <w:rPr>
          <w:rFonts w:eastAsia="Calibri"/>
          <w:sz w:val="28"/>
          <w:szCs w:val="28"/>
          <w:lang w:eastAsia="en-US"/>
        </w:rPr>
        <w:t>»</w:t>
      </w:r>
      <w:r w:rsidR="00AC4DF4" w:rsidRPr="00AC4DF4">
        <w:rPr>
          <w:rFonts w:eastAsia="Calibri"/>
          <w:sz w:val="28"/>
          <w:szCs w:val="28"/>
          <w:lang w:eastAsia="en-US"/>
        </w:rPr>
        <w:t xml:space="preserve"> в валюте Российской Федерации на 2021 год и плановый период 2022 и 2023 годов согласно приложению </w:t>
      </w:r>
      <w:r w:rsidR="00AC4DF4">
        <w:rPr>
          <w:rFonts w:eastAsia="Calibri"/>
          <w:sz w:val="28"/>
          <w:szCs w:val="28"/>
          <w:lang w:eastAsia="en-US"/>
        </w:rPr>
        <w:t>№</w:t>
      </w:r>
      <w:r w:rsidR="00AC4DF4" w:rsidRPr="00AC4DF4">
        <w:rPr>
          <w:rFonts w:eastAsia="Calibri"/>
          <w:sz w:val="28"/>
          <w:szCs w:val="28"/>
          <w:lang w:eastAsia="en-US"/>
        </w:rPr>
        <w:t xml:space="preserve"> 7 к настоящему решению;</w:t>
      </w:r>
    </w:p>
    <w:p w:rsidR="00AC4DF4" w:rsidRPr="00AC4DF4" w:rsidRDefault="00C61594" w:rsidP="00AC4DF4">
      <w:pPr>
        <w:numPr>
          <w:ilvl w:val="0"/>
          <w:numId w:val="12"/>
        </w:numPr>
        <w:tabs>
          <w:tab w:val="left" w:pos="851"/>
        </w:tabs>
        <w:autoSpaceDE w:val="0"/>
        <w:autoSpaceDN w:val="0"/>
        <w:adjustRightInd w:val="0"/>
        <w:ind w:left="0" w:firstLine="567"/>
        <w:jc w:val="both"/>
        <w:rPr>
          <w:rFonts w:eastAsia="Calibri"/>
          <w:sz w:val="28"/>
          <w:szCs w:val="28"/>
          <w:lang w:eastAsia="en-US"/>
        </w:rPr>
      </w:pPr>
      <w:hyperlink w:anchor="P9696" w:history="1">
        <w:r w:rsidR="00AC4DF4" w:rsidRPr="00AC4DF4">
          <w:rPr>
            <w:rFonts w:eastAsia="Calibri"/>
            <w:sz w:val="28"/>
            <w:szCs w:val="28"/>
            <w:lang w:eastAsia="en-US"/>
          </w:rPr>
          <w:t>Нормативы</w:t>
        </w:r>
      </w:hyperlink>
      <w:r w:rsidR="00AC4DF4" w:rsidRPr="00AC4DF4">
        <w:rPr>
          <w:rFonts w:eastAsia="Calibri"/>
          <w:sz w:val="28"/>
          <w:szCs w:val="28"/>
          <w:lang w:eastAsia="en-US"/>
        </w:rPr>
        <w:t xml:space="preserve"> распределения доходов в бюджет МО ГО </w:t>
      </w:r>
      <w:r w:rsidR="00AC4DF4">
        <w:rPr>
          <w:rFonts w:eastAsia="Calibri"/>
          <w:sz w:val="28"/>
          <w:szCs w:val="28"/>
          <w:lang w:eastAsia="en-US"/>
        </w:rPr>
        <w:t>«</w:t>
      </w:r>
      <w:r w:rsidR="00AC4DF4" w:rsidRPr="00AC4DF4">
        <w:rPr>
          <w:rFonts w:eastAsia="Calibri"/>
          <w:sz w:val="28"/>
          <w:szCs w:val="28"/>
          <w:lang w:eastAsia="en-US"/>
        </w:rPr>
        <w:t>Сыктывкар</w:t>
      </w:r>
      <w:r w:rsidR="00AC4DF4">
        <w:rPr>
          <w:rFonts w:eastAsia="Calibri"/>
          <w:sz w:val="28"/>
          <w:szCs w:val="28"/>
          <w:lang w:eastAsia="en-US"/>
        </w:rPr>
        <w:t>»</w:t>
      </w:r>
      <w:r w:rsidR="00AC4DF4" w:rsidRPr="00AC4DF4">
        <w:rPr>
          <w:rFonts w:eastAsia="Calibri"/>
          <w:sz w:val="28"/>
          <w:szCs w:val="28"/>
          <w:lang w:eastAsia="en-US"/>
        </w:rPr>
        <w:t xml:space="preserve"> на 2021 год и плановый период 2022 и 2023 годов согласно приложению </w:t>
      </w:r>
      <w:r w:rsidR="00AC4DF4">
        <w:rPr>
          <w:rFonts w:eastAsia="Calibri"/>
          <w:sz w:val="28"/>
          <w:szCs w:val="28"/>
          <w:lang w:eastAsia="en-US"/>
        </w:rPr>
        <w:t>№</w:t>
      </w:r>
      <w:r w:rsidR="00AC4DF4" w:rsidRPr="00AC4DF4">
        <w:rPr>
          <w:rFonts w:eastAsia="Calibri"/>
          <w:sz w:val="28"/>
          <w:szCs w:val="28"/>
          <w:lang w:eastAsia="en-US"/>
        </w:rPr>
        <w:t xml:space="preserve"> 10 к настоящему решению.</w:t>
      </w:r>
    </w:p>
    <w:p w:rsidR="00AC4DF4" w:rsidRPr="00AC4DF4" w:rsidRDefault="00AC4DF4" w:rsidP="00AC4DF4">
      <w:pPr>
        <w:shd w:val="clear" w:color="auto" w:fill="FFFFFF"/>
        <w:tabs>
          <w:tab w:val="left" w:pos="7797"/>
        </w:tabs>
        <w:ind w:firstLine="567"/>
        <w:jc w:val="both"/>
        <w:rPr>
          <w:spacing w:val="-2"/>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8</w:t>
      </w:r>
    </w:p>
    <w:p w:rsidR="00AC4DF4" w:rsidRPr="00AC4DF4" w:rsidRDefault="00AC4DF4" w:rsidP="00AC4DF4">
      <w:pPr>
        <w:shd w:val="clear" w:color="auto" w:fill="FFFFFF"/>
        <w:tabs>
          <w:tab w:val="left" w:pos="7797"/>
        </w:tabs>
        <w:ind w:firstLine="567"/>
        <w:jc w:val="both"/>
        <w:rPr>
          <w:sz w:val="28"/>
          <w:szCs w:val="28"/>
        </w:rPr>
      </w:pPr>
      <w:r w:rsidRPr="00AC4DF4">
        <w:rPr>
          <w:sz w:val="28"/>
          <w:szCs w:val="28"/>
        </w:rPr>
        <w:t xml:space="preserve">Установить, что муниципальные унитарные предприятия МО ГО </w:t>
      </w:r>
      <w:r>
        <w:rPr>
          <w:sz w:val="28"/>
          <w:szCs w:val="28"/>
        </w:rPr>
        <w:t>«</w:t>
      </w:r>
      <w:r w:rsidRPr="00AC4DF4">
        <w:rPr>
          <w:sz w:val="28"/>
          <w:szCs w:val="28"/>
        </w:rPr>
        <w:t>Сыктывкар</w:t>
      </w:r>
      <w:r>
        <w:rPr>
          <w:sz w:val="28"/>
          <w:szCs w:val="28"/>
        </w:rPr>
        <w:t>»</w:t>
      </w:r>
      <w:r w:rsidRPr="00AC4DF4">
        <w:rPr>
          <w:sz w:val="28"/>
          <w:szCs w:val="28"/>
        </w:rPr>
        <w:t xml:space="preserve"> перечисляют в бюджет МО ГО </w:t>
      </w:r>
      <w:r>
        <w:rPr>
          <w:sz w:val="28"/>
          <w:szCs w:val="28"/>
        </w:rPr>
        <w:t>«</w:t>
      </w:r>
      <w:r w:rsidRPr="00AC4DF4">
        <w:rPr>
          <w:sz w:val="28"/>
          <w:szCs w:val="28"/>
        </w:rPr>
        <w:t>Сыктывкар</w:t>
      </w:r>
      <w:r>
        <w:rPr>
          <w:sz w:val="28"/>
          <w:szCs w:val="28"/>
        </w:rPr>
        <w:t>»</w:t>
      </w:r>
      <w:r w:rsidRPr="00AC4DF4">
        <w:rPr>
          <w:sz w:val="28"/>
          <w:szCs w:val="28"/>
        </w:rPr>
        <w:t xml:space="preserve"> 30 процентов </w:t>
      </w:r>
      <w:r w:rsidRPr="00AC4DF4">
        <w:rPr>
          <w:sz w:val="28"/>
          <w:szCs w:val="28"/>
        </w:rPr>
        <w:lastRenderedPageBreak/>
        <w:t xml:space="preserve">прибыли, остающейся в распоряжении муниципальных унитарных предприятий МО ГО </w:t>
      </w:r>
      <w:r>
        <w:rPr>
          <w:sz w:val="28"/>
          <w:szCs w:val="28"/>
        </w:rPr>
        <w:t>«</w:t>
      </w:r>
      <w:r w:rsidRPr="00AC4DF4">
        <w:rPr>
          <w:sz w:val="28"/>
          <w:szCs w:val="28"/>
        </w:rPr>
        <w:t>Сыктывкар</w:t>
      </w:r>
      <w:r>
        <w:rPr>
          <w:sz w:val="28"/>
          <w:szCs w:val="28"/>
        </w:rPr>
        <w:t>»</w:t>
      </w:r>
      <w:r w:rsidRPr="00AC4DF4">
        <w:rPr>
          <w:sz w:val="28"/>
          <w:szCs w:val="28"/>
        </w:rPr>
        <w:t xml:space="preserve"> после уплаты установленных законодательством налогов и иных обязательных платежей.</w:t>
      </w:r>
    </w:p>
    <w:p w:rsidR="00AC4DF4" w:rsidRPr="00AC4DF4" w:rsidRDefault="00AC4DF4" w:rsidP="00AC4DF4">
      <w:pPr>
        <w:shd w:val="clear" w:color="auto" w:fill="FFFFFF"/>
        <w:tabs>
          <w:tab w:val="left" w:pos="7797"/>
        </w:tabs>
        <w:ind w:firstLine="567"/>
        <w:jc w:val="both"/>
        <w:rPr>
          <w:sz w:val="28"/>
          <w:szCs w:val="28"/>
        </w:rPr>
      </w:pP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Статья 9</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1. Установить верхний предел муниципального долга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1) по состоянию на 1 января 2022 года в сумме 1 475 789,2 тыс.рублей, в том числе верхний предел долга по муниципальным гарантиям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в сумме 0 рублей;</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2) по состоянию на 1 января 2023 года в сумме 1 754 616,0 тыс.рублей, в том числе верхний предел долга по муниципальным гарантиям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в сумме 0 рублей;</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3) по состоянию на 1 января 2024 года в сумме 1 988 331,5 тыс.рублей, в том числе верхний предел долга по муниципальным гарантиям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в сумме 0 рублей.</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2. Утвердить объем расходов на обслуживание муниципального долга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в 2021 году в сумме 41 583,3 тыс.рублей.</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3. Утвердить объем расходов на обслуживание муниципального долга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в 2022 году в сумме 71 205,3 тыс.рублей и в 2023 году в сумме 117 193,8 тыс.рублей.</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4. Утвердить общий объем бюджетных ассигнований на возможное исполнение муниципальных гарантий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в 2021 году в сумме 0 тыс.рублей.</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5. Утвердить общий объем бюджетных ассигнований на возможное исполнение муниципальных гарантий МО ГО </w:t>
      </w:r>
      <w:r>
        <w:rPr>
          <w:sz w:val="28"/>
          <w:szCs w:val="28"/>
        </w:rPr>
        <w:t>«</w:t>
      </w:r>
      <w:r w:rsidRPr="00AC4DF4">
        <w:rPr>
          <w:sz w:val="28"/>
          <w:szCs w:val="28"/>
        </w:rPr>
        <w:t>Сыктывкар</w:t>
      </w:r>
      <w:r>
        <w:rPr>
          <w:sz w:val="28"/>
          <w:szCs w:val="28"/>
        </w:rPr>
        <w:t>»</w:t>
      </w:r>
      <w:r w:rsidRPr="00AC4DF4">
        <w:rPr>
          <w:sz w:val="28"/>
          <w:szCs w:val="28"/>
        </w:rPr>
        <w:t xml:space="preserve"> в 2022 году в сумме 0 рублей и в 2023 году в сумме 0 рублей.</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10</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Установить, что в случае невыполнения плановых показателей доходной части бюджета МО ГО </w:t>
      </w:r>
      <w:r>
        <w:rPr>
          <w:sz w:val="28"/>
          <w:szCs w:val="28"/>
        </w:rPr>
        <w:t>«</w:t>
      </w:r>
      <w:r w:rsidRPr="00AC4DF4">
        <w:rPr>
          <w:sz w:val="28"/>
          <w:szCs w:val="28"/>
        </w:rPr>
        <w:t>Сыктывкар</w:t>
      </w:r>
      <w:r>
        <w:rPr>
          <w:sz w:val="28"/>
          <w:szCs w:val="28"/>
        </w:rPr>
        <w:t>»</w:t>
      </w:r>
      <w:r w:rsidRPr="00AC4DF4">
        <w:rPr>
          <w:sz w:val="28"/>
          <w:szCs w:val="28"/>
        </w:rPr>
        <w:t xml:space="preserve">, средства бюджета в первоочередном порядке направляются на выполнение бюджетных обязательств по социально значимым и другим первоочередным расходам, установленным администрацией МО ГО </w:t>
      </w:r>
      <w:r>
        <w:rPr>
          <w:sz w:val="28"/>
          <w:szCs w:val="28"/>
        </w:rPr>
        <w:t>«</w:t>
      </w:r>
      <w:r w:rsidRPr="00AC4DF4">
        <w:rPr>
          <w:sz w:val="28"/>
          <w:szCs w:val="28"/>
        </w:rPr>
        <w:t>Сыктывкар</w:t>
      </w:r>
      <w:r>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11</w:t>
      </w: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 xml:space="preserve">Установить, что неналоговые доходы, поступающие заказчикам МО ГО </w:t>
      </w:r>
      <w:r>
        <w:rPr>
          <w:sz w:val="28"/>
          <w:szCs w:val="28"/>
        </w:rPr>
        <w:t>«</w:t>
      </w:r>
      <w:r w:rsidRPr="00AC4DF4">
        <w:rPr>
          <w:sz w:val="28"/>
          <w:szCs w:val="28"/>
        </w:rPr>
        <w:t>Сыктывкар</w:t>
      </w:r>
      <w:r>
        <w:rPr>
          <w:sz w:val="28"/>
          <w:szCs w:val="28"/>
        </w:rPr>
        <w:t>»</w:t>
      </w:r>
      <w:r w:rsidRPr="00AC4DF4">
        <w:rPr>
          <w:sz w:val="28"/>
          <w:szCs w:val="28"/>
        </w:rPr>
        <w:t xml:space="preserve">, действующим от имени МО ГО </w:t>
      </w:r>
      <w:r>
        <w:rPr>
          <w:sz w:val="28"/>
          <w:szCs w:val="28"/>
        </w:rPr>
        <w:t>«</w:t>
      </w:r>
      <w:r w:rsidRPr="00AC4DF4">
        <w:rPr>
          <w:sz w:val="28"/>
          <w:szCs w:val="28"/>
        </w:rPr>
        <w:t>Сыктывкар</w:t>
      </w:r>
      <w:r>
        <w:rPr>
          <w:sz w:val="28"/>
          <w:szCs w:val="28"/>
        </w:rPr>
        <w:t>»</w:t>
      </w:r>
      <w:r w:rsidRPr="00AC4DF4">
        <w:rPr>
          <w:sz w:val="28"/>
          <w:szCs w:val="28"/>
        </w:rPr>
        <w:t xml:space="preserve">, в порядке, предусмотренном Федеральным </w:t>
      </w:r>
      <w:hyperlink r:id="rId6" w:history="1">
        <w:r w:rsidRPr="00AC4DF4">
          <w:rPr>
            <w:sz w:val="28"/>
            <w:szCs w:val="28"/>
          </w:rPr>
          <w:t>законом</w:t>
        </w:r>
      </w:hyperlink>
      <w:r w:rsidRPr="00AC4DF4">
        <w:rPr>
          <w:sz w:val="28"/>
          <w:szCs w:val="28"/>
        </w:rPr>
        <w:t xml:space="preserve"> </w:t>
      </w:r>
      <w:r>
        <w:rPr>
          <w:sz w:val="28"/>
          <w:szCs w:val="28"/>
        </w:rPr>
        <w:t>«</w:t>
      </w:r>
      <w:r w:rsidRPr="00AC4DF4">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AC4DF4">
        <w:rPr>
          <w:sz w:val="28"/>
          <w:szCs w:val="28"/>
        </w:rPr>
        <w:t xml:space="preserve">, зачисляются в доход бюджета МО ГО </w:t>
      </w:r>
      <w:r>
        <w:rPr>
          <w:sz w:val="28"/>
          <w:szCs w:val="28"/>
        </w:rPr>
        <w:t>«</w:t>
      </w:r>
      <w:r w:rsidRPr="00AC4DF4">
        <w:rPr>
          <w:sz w:val="28"/>
          <w:szCs w:val="28"/>
        </w:rPr>
        <w:t>Сыктывкар</w:t>
      </w:r>
      <w:r>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12</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Установить, что не использованные в текущем финансовом году остатки средств, предоставленных бюджетным учреждениям из бюджета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в соответствии с </w:t>
      </w:r>
      <w:hyperlink r:id="rId7" w:history="1">
        <w:r w:rsidRPr="00AC4DF4">
          <w:rPr>
            <w:rFonts w:eastAsia="Calibri"/>
            <w:sz w:val="28"/>
            <w:szCs w:val="28"/>
            <w:lang w:eastAsia="en-US"/>
          </w:rPr>
          <w:t>абзацем первым пункта 1 статьи 78.1</w:t>
        </w:r>
      </w:hyperlink>
      <w:r w:rsidRPr="00AC4DF4">
        <w:rPr>
          <w:rFonts w:eastAsia="Calibri"/>
          <w:sz w:val="28"/>
          <w:szCs w:val="28"/>
          <w:lang w:eastAsia="en-US"/>
        </w:rPr>
        <w:t xml:space="preserve"> Бюджетного кодекса Российской Федерации, используются в очередном финансовом году для достижения целей, ради которых эти учреждения созданы, при достижении бюджетным учреждением показателей муниципального задания на оказание муниципальных услуг (выполнение работ), характеризующих объем </w:t>
      </w:r>
      <w:r w:rsidRPr="00AC4DF4">
        <w:rPr>
          <w:rFonts w:eastAsia="Calibri"/>
          <w:sz w:val="28"/>
          <w:szCs w:val="28"/>
          <w:lang w:eastAsia="en-US"/>
        </w:rPr>
        <w:lastRenderedPageBreak/>
        <w:t xml:space="preserve">муниципальной услуги (работы). Остаток субсидии на выполнение муниципального задания бюджетными учреждениями в объеме, соответствующем не достигнутым показателям муниципального задания указанными учреждениями, подлежит возврату в бюджет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Установить, что не использованные в текущем финансовом году остатки средств, предоставленных автономному учреждению из бюджета МО ГО </w:t>
      </w:r>
      <w:r>
        <w:rPr>
          <w:sz w:val="28"/>
          <w:szCs w:val="28"/>
        </w:rPr>
        <w:t>«</w:t>
      </w:r>
      <w:r w:rsidRPr="00AC4DF4">
        <w:rPr>
          <w:sz w:val="28"/>
          <w:szCs w:val="28"/>
        </w:rPr>
        <w:t>Сыктывкар</w:t>
      </w:r>
      <w:r>
        <w:rPr>
          <w:sz w:val="28"/>
          <w:szCs w:val="28"/>
        </w:rPr>
        <w:t>»</w:t>
      </w:r>
      <w:r w:rsidRPr="00AC4DF4">
        <w:rPr>
          <w:sz w:val="28"/>
          <w:szCs w:val="28"/>
        </w:rPr>
        <w:t xml:space="preserve"> в соответствии с </w:t>
      </w:r>
      <w:hyperlink r:id="rId8" w:history="1">
        <w:r w:rsidRPr="00AC4DF4">
          <w:rPr>
            <w:sz w:val="28"/>
            <w:szCs w:val="28"/>
          </w:rPr>
          <w:t>абзацем первым пункта 1 статьи 78.1</w:t>
        </w:r>
      </w:hyperlink>
      <w:r w:rsidRPr="00AC4DF4">
        <w:rPr>
          <w:sz w:val="28"/>
          <w:szCs w:val="28"/>
        </w:rPr>
        <w:t xml:space="preserve"> Бюджетного кодекса Российской Федерации, используются в очередном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 Остаток субсидии на выполнение муниципального задания автономными учреждениями в объеме, соответствующем не достигнутым показателям муниципального задания указанными учреждениями, подлежит возврату в бюджет МО ГО </w:t>
      </w:r>
      <w:r>
        <w:rPr>
          <w:sz w:val="28"/>
          <w:szCs w:val="28"/>
        </w:rPr>
        <w:t>«</w:t>
      </w:r>
      <w:r w:rsidRPr="00AC4DF4">
        <w:rPr>
          <w:sz w:val="28"/>
          <w:szCs w:val="28"/>
        </w:rPr>
        <w:t>Сыктывкар</w:t>
      </w:r>
      <w:r>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13</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Установить, что кредиторская задолженность по расходам местного бюджета, образовавшаяся по состоянию на 1 января текущего финансового года, погашается только за счет и в пределах бюджетных ассигнований, предусмотренных в бюджете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на текущий финансовый год.</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Установить, что средства, поступившие на лицевые счета по учету средств бюджета получателей бюджетных средств МО ГО </w:t>
      </w:r>
      <w:r>
        <w:rPr>
          <w:sz w:val="28"/>
          <w:szCs w:val="28"/>
        </w:rPr>
        <w:t>«</w:t>
      </w:r>
      <w:r w:rsidRPr="00AC4DF4">
        <w:rPr>
          <w:sz w:val="28"/>
          <w:szCs w:val="28"/>
        </w:rPr>
        <w:t>Сыктывкар</w:t>
      </w:r>
      <w:r>
        <w:rPr>
          <w:sz w:val="28"/>
          <w:szCs w:val="28"/>
        </w:rPr>
        <w:t>»</w:t>
      </w:r>
      <w:r w:rsidRPr="00AC4DF4">
        <w:rPr>
          <w:sz w:val="28"/>
          <w:szCs w:val="28"/>
        </w:rPr>
        <w:t xml:space="preserve"> после 1 января текущего финансового года в погашение дебиторской задолженности прошлых лет, образовавшейся по состоянию на 1 января, перечисляются в полном объеме в доход бюджета МО ГО </w:t>
      </w:r>
      <w:r>
        <w:rPr>
          <w:sz w:val="28"/>
          <w:szCs w:val="28"/>
        </w:rPr>
        <w:t>«</w:t>
      </w:r>
      <w:r w:rsidRPr="00AC4DF4">
        <w:rPr>
          <w:sz w:val="28"/>
          <w:szCs w:val="28"/>
        </w:rPr>
        <w:t>Сыктывкар</w:t>
      </w:r>
      <w:r w:rsidR="00223AEF">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14</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Бюджетные инвестиции в форме капитальных вложений в объекты муниципальной собственности МО ГО </w:t>
      </w:r>
      <w:r>
        <w:rPr>
          <w:sz w:val="28"/>
          <w:szCs w:val="28"/>
        </w:rPr>
        <w:t>«</w:t>
      </w:r>
      <w:r w:rsidRPr="00AC4DF4">
        <w:rPr>
          <w:sz w:val="28"/>
          <w:szCs w:val="28"/>
        </w:rPr>
        <w:t>Сыктывкар</w:t>
      </w:r>
      <w:r>
        <w:rPr>
          <w:sz w:val="28"/>
          <w:szCs w:val="28"/>
        </w:rPr>
        <w:t>»</w:t>
      </w:r>
      <w:r w:rsidRPr="00AC4DF4">
        <w:rPr>
          <w:sz w:val="28"/>
          <w:szCs w:val="28"/>
        </w:rPr>
        <w:t xml:space="preserve">, предоставление субсидий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МО ГО </w:t>
      </w:r>
      <w:r>
        <w:rPr>
          <w:sz w:val="28"/>
          <w:szCs w:val="28"/>
        </w:rPr>
        <w:t>«</w:t>
      </w:r>
      <w:r w:rsidRPr="00AC4DF4">
        <w:rPr>
          <w:sz w:val="28"/>
          <w:szCs w:val="28"/>
        </w:rPr>
        <w:t>Сыктывкар</w:t>
      </w:r>
      <w:r>
        <w:rPr>
          <w:sz w:val="28"/>
          <w:szCs w:val="28"/>
        </w:rPr>
        <w:t>»</w:t>
      </w:r>
      <w:r w:rsidRPr="00AC4DF4">
        <w:rPr>
          <w:sz w:val="28"/>
          <w:szCs w:val="28"/>
        </w:rPr>
        <w:t xml:space="preserve">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предусмотренные настоящим решением, осуществляются в порядке, установленном администрацией МО ГО </w:t>
      </w:r>
      <w:r>
        <w:rPr>
          <w:sz w:val="28"/>
          <w:szCs w:val="28"/>
        </w:rPr>
        <w:t>«</w:t>
      </w:r>
      <w:r w:rsidRPr="00AC4DF4">
        <w:rPr>
          <w:sz w:val="28"/>
          <w:szCs w:val="28"/>
        </w:rPr>
        <w:t>Сыктывкар</w:t>
      </w:r>
      <w:r>
        <w:rPr>
          <w:sz w:val="28"/>
          <w:szCs w:val="28"/>
        </w:rPr>
        <w:t>»</w:t>
      </w:r>
      <w:r w:rsidRPr="00AC4DF4">
        <w:rPr>
          <w:sz w:val="28"/>
          <w:szCs w:val="28"/>
        </w:rPr>
        <w:t xml:space="preserve">, и в соответствии с перечнем инвестиционных проектов, утвержденным администрацией МО ГО </w:t>
      </w:r>
      <w:r>
        <w:rPr>
          <w:sz w:val="28"/>
          <w:szCs w:val="28"/>
        </w:rPr>
        <w:t>«</w:t>
      </w:r>
      <w:r w:rsidRPr="00AC4DF4">
        <w:rPr>
          <w:sz w:val="28"/>
          <w:szCs w:val="28"/>
        </w:rPr>
        <w:t>Сыктывкар</w:t>
      </w:r>
      <w:r>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15</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1. Установить, что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за счет межбюджетных трансфертов и (или) в рамках реализации норм федеральных законов, национальных (федеральных, региональных) проектов, государственных программ, осуществляется в порядке, установленном администрацией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 xml:space="preserve">, с учетом требований федеральных </w:t>
      </w:r>
      <w:r w:rsidRPr="00AC4DF4">
        <w:rPr>
          <w:rFonts w:eastAsia="Calibri"/>
          <w:sz w:val="28"/>
          <w:szCs w:val="28"/>
          <w:lang w:eastAsia="en-US"/>
        </w:rPr>
        <w:lastRenderedPageBreak/>
        <w:t>законов, нормативных правовых актов, регулирующих порядок предоставления межбюджетных трансфертов, порядок реализации национальных (федеральных, региональных) проектов, государственных программ.</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2. Установить, что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муниципальных услуг физическим и (или) юридическим лицам; предоставление грантов в форме субсидий в соответствии с </w:t>
      </w:r>
      <w:hyperlink r:id="rId9" w:history="1">
        <w:r w:rsidRPr="00AC4DF4">
          <w:rPr>
            <w:rFonts w:eastAsia="Calibri"/>
            <w:sz w:val="28"/>
            <w:szCs w:val="28"/>
            <w:lang w:eastAsia="en-US"/>
          </w:rPr>
          <w:t>пунктом 7 статьи 78</w:t>
        </w:r>
      </w:hyperlink>
      <w:r w:rsidRPr="00AC4DF4">
        <w:rPr>
          <w:rFonts w:eastAsia="Calibri"/>
          <w:sz w:val="28"/>
          <w:szCs w:val="28"/>
          <w:lang w:eastAsia="en-US"/>
        </w:rPr>
        <w:t xml:space="preserve"> и </w:t>
      </w:r>
      <w:hyperlink r:id="rId10" w:history="1">
        <w:r w:rsidRPr="00AC4DF4">
          <w:rPr>
            <w:rFonts w:eastAsia="Calibri"/>
            <w:sz w:val="28"/>
            <w:szCs w:val="28"/>
            <w:lang w:eastAsia="en-US"/>
          </w:rPr>
          <w:t>пунктом 4 статьи 78.1</w:t>
        </w:r>
      </w:hyperlink>
      <w:r w:rsidRPr="00AC4DF4">
        <w:rPr>
          <w:rFonts w:eastAsia="Calibri"/>
          <w:sz w:val="28"/>
          <w:szCs w:val="28"/>
          <w:lang w:eastAsia="en-US"/>
        </w:rPr>
        <w:t xml:space="preserve"> Бюджетного кодекса Российской Федерации, в том числе на конкурсной основе, осуществляется в порядке, определяемом администрацией МО ГО </w:t>
      </w:r>
      <w:r>
        <w:rPr>
          <w:rFonts w:eastAsia="Calibri"/>
          <w:sz w:val="28"/>
          <w:szCs w:val="28"/>
          <w:lang w:eastAsia="en-US"/>
        </w:rPr>
        <w:t>«</w:t>
      </w:r>
      <w:r w:rsidRPr="00AC4DF4">
        <w:rPr>
          <w:rFonts w:eastAsia="Calibri"/>
          <w:sz w:val="28"/>
          <w:szCs w:val="28"/>
          <w:lang w:eastAsia="en-US"/>
        </w:rPr>
        <w:t>Сыктывкар</w:t>
      </w:r>
      <w:r>
        <w:rPr>
          <w:rFonts w:eastAsia="Calibri"/>
          <w:sz w:val="28"/>
          <w:szCs w:val="28"/>
          <w:lang w:eastAsia="en-US"/>
        </w:rPr>
        <w:t>»</w:t>
      </w:r>
      <w:r w:rsidRPr="00AC4DF4">
        <w:rPr>
          <w:rFonts w:eastAsia="Calibri"/>
          <w:sz w:val="28"/>
          <w:szCs w:val="28"/>
          <w:lang w:eastAsia="en-US"/>
        </w:rPr>
        <w:t>.</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3. В остальных случаях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предоставляются при условии, что затраты или недополученные доходы возникают в результате действий органов местного самоуправления МО ГО </w:t>
      </w:r>
      <w:r>
        <w:rPr>
          <w:sz w:val="28"/>
          <w:szCs w:val="28"/>
        </w:rPr>
        <w:t>«</w:t>
      </w:r>
      <w:r w:rsidRPr="00AC4DF4">
        <w:rPr>
          <w:sz w:val="28"/>
          <w:szCs w:val="28"/>
        </w:rPr>
        <w:t>Сыктывкар</w:t>
      </w:r>
      <w:r>
        <w:rPr>
          <w:sz w:val="28"/>
          <w:szCs w:val="28"/>
        </w:rPr>
        <w:t>»</w:t>
      </w:r>
      <w:r w:rsidRPr="00AC4DF4">
        <w:rPr>
          <w:sz w:val="28"/>
          <w:szCs w:val="28"/>
        </w:rPr>
        <w:t xml:space="preserve">. Порядок предоставления указанных субсидий утверждается администрацией МО ГО </w:t>
      </w:r>
      <w:r>
        <w:rPr>
          <w:sz w:val="28"/>
          <w:szCs w:val="28"/>
        </w:rPr>
        <w:t>«</w:t>
      </w:r>
      <w:r w:rsidRPr="00AC4DF4">
        <w:rPr>
          <w:sz w:val="28"/>
          <w:szCs w:val="28"/>
        </w:rPr>
        <w:t>Сыктывкар</w:t>
      </w:r>
      <w:r>
        <w:rPr>
          <w:sz w:val="28"/>
          <w:szCs w:val="28"/>
        </w:rPr>
        <w:t>»</w:t>
      </w:r>
      <w:r w:rsidRPr="00AC4DF4">
        <w:rPr>
          <w:sz w:val="28"/>
          <w:szCs w:val="28"/>
        </w:rPr>
        <w:t xml:space="preserve"> с учетом требований, установленных </w:t>
      </w:r>
      <w:hyperlink r:id="rId11" w:history="1">
        <w:r w:rsidRPr="00AC4DF4">
          <w:rPr>
            <w:sz w:val="28"/>
            <w:szCs w:val="28"/>
          </w:rPr>
          <w:t>статьей 78</w:t>
        </w:r>
      </w:hyperlink>
      <w:r w:rsidRPr="00AC4DF4">
        <w:rPr>
          <w:sz w:val="28"/>
          <w:szCs w:val="28"/>
        </w:rPr>
        <w:t xml:space="preserve"> Бюджетного кодекса Российской Федерации.</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16</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1. Установить в соответствии с </w:t>
      </w:r>
      <w:hyperlink r:id="rId12" w:history="1">
        <w:r w:rsidRPr="00AC4DF4">
          <w:rPr>
            <w:rFonts w:eastAsia="Calibri"/>
            <w:sz w:val="28"/>
            <w:szCs w:val="28"/>
            <w:lang w:eastAsia="en-US"/>
          </w:rPr>
          <w:t>пунктом 3 статьи 217</w:t>
        </w:r>
      </w:hyperlink>
      <w:r w:rsidRPr="00AC4DF4">
        <w:rPr>
          <w:rFonts w:eastAsia="Calibri"/>
          <w:sz w:val="28"/>
          <w:szCs w:val="28"/>
          <w:lang w:eastAsia="en-US"/>
        </w:rPr>
        <w:t xml:space="preserve"> Бюджетного кодекса Российской Федерации, что основанием для внесения изменений в показатели сводной бюджетной росписи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является использование (перераспределение) зарезервированных в составе утвержденных </w:t>
      </w:r>
      <w:hyperlink w:anchor="P53" w:history="1">
        <w:r w:rsidRPr="00AC4DF4">
          <w:rPr>
            <w:rFonts w:eastAsia="Calibri"/>
            <w:sz w:val="28"/>
            <w:szCs w:val="28"/>
            <w:lang w:eastAsia="en-US"/>
          </w:rPr>
          <w:t>статьей 7</w:t>
        </w:r>
      </w:hyperlink>
      <w:r w:rsidRPr="00AC4DF4">
        <w:rPr>
          <w:rFonts w:eastAsia="Calibri"/>
          <w:sz w:val="28"/>
          <w:szCs w:val="28"/>
          <w:lang w:eastAsia="en-US"/>
        </w:rPr>
        <w:t xml:space="preserve"> настоящего решения:</w:t>
      </w:r>
    </w:p>
    <w:p w:rsidR="00AC4DF4" w:rsidRPr="00AC4DF4" w:rsidRDefault="00AC4DF4" w:rsidP="00AC4DF4">
      <w:pPr>
        <w:numPr>
          <w:ilvl w:val="0"/>
          <w:numId w:val="13"/>
        </w:numPr>
        <w:tabs>
          <w:tab w:val="left" w:pos="851"/>
        </w:tabs>
        <w:autoSpaceDE w:val="0"/>
        <w:autoSpaceDN w:val="0"/>
        <w:adjustRightInd w:val="0"/>
        <w:ind w:left="0" w:firstLine="556"/>
        <w:jc w:val="both"/>
        <w:rPr>
          <w:rFonts w:eastAsia="Calibri"/>
          <w:sz w:val="28"/>
          <w:szCs w:val="28"/>
          <w:lang w:eastAsia="en-US"/>
        </w:rPr>
      </w:pPr>
      <w:r w:rsidRPr="00AC4DF4">
        <w:rPr>
          <w:rFonts w:eastAsia="Calibri"/>
          <w:sz w:val="28"/>
          <w:szCs w:val="28"/>
          <w:lang w:eastAsia="en-US"/>
        </w:rPr>
        <w:t xml:space="preserve">бюджетных ассигнований, запланированных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numPr>
          <w:ilvl w:val="0"/>
          <w:numId w:val="13"/>
        </w:numPr>
        <w:tabs>
          <w:tab w:val="left" w:pos="851"/>
        </w:tabs>
        <w:autoSpaceDE w:val="0"/>
        <w:autoSpaceDN w:val="0"/>
        <w:adjustRightInd w:val="0"/>
        <w:ind w:left="0" w:firstLine="556"/>
        <w:jc w:val="both"/>
        <w:rPr>
          <w:rFonts w:eastAsia="Calibri"/>
          <w:sz w:val="28"/>
          <w:szCs w:val="28"/>
          <w:lang w:eastAsia="en-US"/>
        </w:rPr>
      </w:pPr>
      <w:r w:rsidRPr="00AC4DF4">
        <w:rPr>
          <w:rFonts w:eastAsia="Calibri"/>
          <w:sz w:val="28"/>
          <w:szCs w:val="28"/>
          <w:lang w:eastAsia="en-US"/>
        </w:rPr>
        <w:t xml:space="preserve">бюджетных ассигнований, предусмотренных на открытие новых муниципальных учреждений, изменение действующей сети учреждений в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подведомственных главным распорядителям бюджетных средств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планируемых к открытию в 2021 году и плановом периоде 2022 и 2023 годах, в порядке, предусмотренном администрацией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numPr>
          <w:ilvl w:val="0"/>
          <w:numId w:val="13"/>
        </w:numPr>
        <w:tabs>
          <w:tab w:val="left" w:pos="851"/>
        </w:tabs>
        <w:autoSpaceDE w:val="0"/>
        <w:autoSpaceDN w:val="0"/>
        <w:adjustRightInd w:val="0"/>
        <w:ind w:left="0" w:firstLine="556"/>
        <w:jc w:val="both"/>
        <w:rPr>
          <w:rFonts w:eastAsia="Calibri"/>
          <w:sz w:val="28"/>
          <w:szCs w:val="28"/>
          <w:lang w:eastAsia="en-US"/>
        </w:rPr>
      </w:pPr>
      <w:r w:rsidRPr="00AC4DF4">
        <w:rPr>
          <w:rFonts w:eastAsia="Calibri"/>
          <w:sz w:val="28"/>
          <w:szCs w:val="28"/>
          <w:lang w:eastAsia="en-US"/>
        </w:rPr>
        <w:t xml:space="preserve">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 в порядке, предусмотренном администрацией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numPr>
          <w:ilvl w:val="0"/>
          <w:numId w:val="13"/>
        </w:numPr>
        <w:tabs>
          <w:tab w:val="left" w:pos="851"/>
        </w:tabs>
        <w:autoSpaceDE w:val="0"/>
        <w:autoSpaceDN w:val="0"/>
        <w:adjustRightInd w:val="0"/>
        <w:ind w:left="0" w:firstLine="556"/>
        <w:jc w:val="both"/>
        <w:rPr>
          <w:rFonts w:eastAsia="Calibri"/>
          <w:sz w:val="28"/>
          <w:szCs w:val="28"/>
          <w:lang w:eastAsia="en-US"/>
        </w:rPr>
      </w:pPr>
      <w:r w:rsidRPr="00AC4DF4">
        <w:rPr>
          <w:rFonts w:eastAsia="Calibri"/>
          <w:sz w:val="28"/>
          <w:szCs w:val="28"/>
          <w:lang w:eastAsia="en-US"/>
        </w:rPr>
        <w:t xml:space="preserve">бюджетных ассигнований, предусмотренных на повышение оплаты труда и пенсионное обеспечение в соответствии с действующим законодательством, на выплаты, предусмотренные трудовым законодательством Российской Федерации, в порядке, предусмотренном администрацией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numPr>
          <w:ilvl w:val="0"/>
          <w:numId w:val="13"/>
        </w:numPr>
        <w:tabs>
          <w:tab w:val="left" w:pos="851"/>
        </w:tabs>
        <w:autoSpaceDE w:val="0"/>
        <w:autoSpaceDN w:val="0"/>
        <w:adjustRightInd w:val="0"/>
        <w:ind w:left="0" w:firstLine="556"/>
        <w:jc w:val="both"/>
        <w:rPr>
          <w:rFonts w:eastAsia="Calibri"/>
          <w:sz w:val="28"/>
          <w:szCs w:val="28"/>
          <w:lang w:eastAsia="en-US"/>
        </w:rPr>
      </w:pPr>
      <w:r w:rsidRPr="00AC4DF4">
        <w:rPr>
          <w:rFonts w:eastAsia="Calibri"/>
          <w:sz w:val="28"/>
          <w:szCs w:val="28"/>
          <w:lang w:eastAsia="en-US"/>
        </w:rPr>
        <w:lastRenderedPageBreak/>
        <w:t xml:space="preserve">бюджетных ассигнований на исполнение обязательств, предусмотренных </w:t>
      </w:r>
      <w:hyperlink r:id="rId13" w:history="1">
        <w:r w:rsidRPr="00AC4DF4">
          <w:rPr>
            <w:rFonts w:eastAsia="Calibri"/>
            <w:sz w:val="28"/>
            <w:szCs w:val="28"/>
            <w:lang w:eastAsia="en-US"/>
          </w:rPr>
          <w:t>разделом IX</w:t>
        </w:r>
      </w:hyperlink>
      <w:r w:rsidRPr="00AC4DF4">
        <w:rPr>
          <w:rFonts w:eastAsia="Calibri"/>
          <w:sz w:val="28"/>
          <w:szCs w:val="28"/>
          <w:lang w:eastAsia="en-US"/>
        </w:rPr>
        <w:t xml:space="preserve"> Жилищного кодекса Российской Федерации, в части имущества, находящегося в собственности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в порядке, предусмотренном администрацией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2. Установить в соответствии с </w:t>
      </w:r>
      <w:hyperlink r:id="rId14" w:history="1">
        <w:r w:rsidRPr="00AC4DF4">
          <w:rPr>
            <w:rFonts w:eastAsia="Calibri"/>
            <w:sz w:val="28"/>
            <w:szCs w:val="28"/>
            <w:lang w:eastAsia="en-US"/>
          </w:rPr>
          <w:t>пунктом 8 статьи 217</w:t>
        </w:r>
      </w:hyperlink>
      <w:r w:rsidRPr="00AC4DF4">
        <w:rPr>
          <w:rFonts w:eastAsia="Calibri"/>
          <w:sz w:val="28"/>
          <w:szCs w:val="28"/>
          <w:lang w:eastAsia="en-US"/>
        </w:rPr>
        <w:t xml:space="preserve"> Бюджетного кодекса Российской Федерации и </w:t>
      </w:r>
      <w:hyperlink r:id="rId15" w:history="1">
        <w:r w:rsidRPr="00AC4DF4">
          <w:rPr>
            <w:rFonts w:eastAsia="Calibri"/>
            <w:sz w:val="28"/>
            <w:szCs w:val="28"/>
            <w:lang w:eastAsia="en-US"/>
          </w:rPr>
          <w:t>пунктом 4 статьи 16</w:t>
        </w:r>
      </w:hyperlink>
      <w:r w:rsidRPr="00AC4DF4">
        <w:rPr>
          <w:rFonts w:eastAsia="Calibri"/>
          <w:sz w:val="28"/>
          <w:szCs w:val="28"/>
          <w:lang w:eastAsia="en-US"/>
        </w:rPr>
        <w:t xml:space="preserve"> Положения о бюджетном процессе в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утвержденного решением Совета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от 25.12.2007 </w:t>
      </w:r>
      <w:r w:rsidR="00223AEF">
        <w:rPr>
          <w:rFonts w:eastAsia="Calibri"/>
          <w:sz w:val="28"/>
          <w:szCs w:val="28"/>
          <w:lang w:eastAsia="en-US"/>
        </w:rPr>
        <w:t>№</w:t>
      </w:r>
      <w:r w:rsidRPr="00AC4DF4">
        <w:rPr>
          <w:rFonts w:eastAsia="Calibri"/>
          <w:sz w:val="28"/>
          <w:szCs w:val="28"/>
          <w:lang w:eastAsia="en-US"/>
        </w:rPr>
        <w:t xml:space="preserve"> 7/12-149, дополнительные основания для внесения изменений в показатели сводной бюджетной росписи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1) распределение (перераспределение) главным распорядителям средств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остатков средств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образовавшихся на 1 января 2021 года за счет неиспользованных в 2020 году межбюджетных трансфертов, полученных в форме субсидий, субвенций и иных межбюджетных трансфертов, имеющих целевое назначение, а также безвозмездных поступлений от физических и юридических лиц, имеющих целевое назначение;</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2) 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перечня и кодов целевых статей расходов бюджетов, применяемых в бюджете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3) обращение главного распорядителя средств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о перераспределении бюджетных ассигнований, утвержденных сводной бюджетной росписью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соответствующему главному распорядителю бюджетных средств;</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4) изменение бюджетных ассигнований муниципального дорожного фонда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в случаях, установленных </w:t>
      </w:r>
      <w:hyperlink r:id="rId16" w:history="1">
        <w:r w:rsidRPr="00AC4DF4">
          <w:rPr>
            <w:rFonts w:eastAsia="Calibri"/>
            <w:sz w:val="28"/>
            <w:szCs w:val="28"/>
            <w:lang w:eastAsia="en-US"/>
          </w:rPr>
          <w:t>пунктами 4</w:t>
        </w:r>
      </w:hyperlink>
      <w:r w:rsidRPr="00AC4DF4">
        <w:rPr>
          <w:rFonts w:eastAsia="Calibri"/>
          <w:sz w:val="28"/>
          <w:szCs w:val="28"/>
          <w:lang w:eastAsia="en-US"/>
        </w:rPr>
        <w:t xml:space="preserve">, </w:t>
      </w:r>
      <w:hyperlink r:id="rId17" w:history="1">
        <w:r w:rsidRPr="00AC4DF4">
          <w:rPr>
            <w:rFonts w:eastAsia="Calibri"/>
            <w:sz w:val="28"/>
            <w:szCs w:val="28"/>
            <w:lang w:eastAsia="en-US"/>
          </w:rPr>
          <w:t>7</w:t>
        </w:r>
      </w:hyperlink>
      <w:r w:rsidRPr="00AC4DF4">
        <w:rPr>
          <w:rFonts w:eastAsia="Calibri"/>
          <w:sz w:val="28"/>
          <w:szCs w:val="28"/>
          <w:lang w:eastAsia="en-US"/>
        </w:rPr>
        <w:t xml:space="preserve"> решения Совета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от 30.09.2013 </w:t>
      </w:r>
      <w:r w:rsidR="00223AEF">
        <w:rPr>
          <w:rFonts w:eastAsia="Calibri"/>
          <w:sz w:val="28"/>
          <w:szCs w:val="28"/>
          <w:lang w:eastAsia="en-US"/>
        </w:rPr>
        <w:t>№</w:t>
      </w:r>
      <w:r w:rsidRPr="00AC4DF4">
        <w:rPr>
          <w:rFonts w:eastAsia="Calibri"/>
          <w:sz w:val="28"/>
          <w:szCs w:val="28"/>
          <w:lang w:eastAsia="en-US"/>
        </w:rPr>
        <w:t xml:space="preserve"> 18/2013-281 </w:t>
      </w:r>
      <w:r w:rsidR="008946CF">
        <w:rPr>
          <w:rFonts w:eastAsia="Calibri"/>
          <w:sz w:val="28"/>
          <w:szCs w:val="28"/>
          <w:lang w:eastAsia="en-US"/>
        </w:rPr>
        <w:t>«</w:t>
      </w:r>
      <w:r w:rsidRPr="00AC4DF4">
        <w:rPr>
          <w:rFonts w:eastAsia="Calibri"/>
          <w:sz w:val="28"/>
          <w:szCs w:val="28"/>
          <w:lang w:eastAsia="en-US"/>
        </w:rPr>
        <w:t xml:space="preserve">О муниципальном дорожном фонде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w:t>
      </w:r>
    </w:p>
    <w:p w:rsidR="00AC4DF4" w:rsidRPr="00AC4DF4" w:rsidRDefault="00AC4DF4" w:rsidP="00AC4DF4">
      <w:pPr>
        <w:autoSpaceDE w:val="0"/>
        <w:autoSpaceDN w:val="0"/>
        <w:adjustRightInd w:val="0"/>
        <w:ind w:firstLine="567"/>
        <w:jc w:val="both"/>
        <w:rPr>
          <w:rFonts w:eastAsia="Calibri"/>
          <w:sz w:val="28"/>
          <w:szCs w:val="28"/>
          <w:lang w:eastAsia="en-US"/>
        </w:rPr>
      </w:pPr>
      <w:r w:rsidRPr="00AC4DF4">
        <w:rPr>
          <w:rFonts w:eastAsia="Calibri"/>
          <w:sz w:val="28"/>
          <w:szCs w:val="28"/>
          <w:lang w:eastAsia="en-US"/>
        </w:rPr>
        <w:t xml:space="preserve">6) перераспределение бюджетных ассигнований между видами источников финансирования дефицита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xml:space="preserve"> в ходе исполнения бюджета МО ГО "Сыктывкар" в пределах общего объема бюджетных ассигнований по источникам финансирования дефицита бюджета МО ГО </w:t>
      </w:r>
      <w:r w:rsidR="00223AEF">
        <w:rPr>
          <w:rFonts w:eastAsia="Calibri"/>
          <w:sz w:val="28"/>
          <w:szCs w:val="28"/>
          <w:lang w:eastAsia="en-US"/>
        </w:rPr>
        <w:t>«</w:t>
      </w:r>
      <w:r w:rsidRPr="00AC4DF4">
        <w:rPr>
          <w:rFonts w:eastAsia="Calibri"/>
          <w:sz w:val="28"/>
          <w:szCs w:val="28"/>
          <w:lang w:eastAsia="en-US"/>
        </w:rPr>
        <w:t>Сыктывкар</w:t>
      </w:r>
      <w:r w:rsidR="00223AEF">
        <w:rPr>
          <w:rFonts w:eastAsia="Calibri"/>
          <w:sz w:val="28"/>
          <w:szCs w:val="28"/>
          <w:lang w:eastAsia="en-US"/>
        </w:rPr>
        <w:t>»</w:t>
      </w:r>
      <w:r w:rsidRPr="00AC4DF4">
        <w:rPr>
          <w:rFonts w:eastAsia="Calibri"/>
          <w:sz w:val="28"/>
          <w:szCs w:val="28"/>
          <w:lang w:eastAsia="en-US"/>
        </w:rPr>
        <w:t>, предусмотренных на соответствующий финансовый год;</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7) при недостаточности бюджетных ассигнований на исполнение судебных актов по искам к МО ГО </w:t>
      </w:r>
      <w:r w:rsidR="00223AEF">
        <w:rPr>
          <w:sz w:val="28"/>
          <w:szCs w:val="28"/>
        </w:rPr>
        <w:t>«</w:t>
      </w:r>
      <w:r w:rsidRPr="00AC4DF4">
        <w:rPr>
          <w:sz w:val="28"/>
          <w:szCs w:val="28"/>
        </w:rPr>
        <w:t>Сыктывкар</w:t>
      </w:r>
      <w:r w:rsidR="00223AEF">
        <w:rPr>
          <w:sz w:val="28"/>
          <w:szCs w:val="28"/>
        </w:rPr>
        <w:t>»</w:t>
      </w:r>
      <w:r w:rsidRPr="00AC4DF4">
        <w:rPr>
          <w:sz w:val="28"/>
          <w:szCs w:val="28"/>
        </w:rPr>
        <w:t xml:space="preserve"> о возмещении вреда, причиненного незаконными действиями (бездействием) органов местного самоуправления или их должностных лиц, а также судебных актов по иным искам о взыскании денежных средств за счет средств казны МО ГО </w:t>
      </w:r>
      <w:r w:rsidR="00223AEF">
        <w:rPr>
          <w:sz w:val="28"/>
          <w:szCs w:val="28"/>
        </w:rPr>
        <w:t>«</w:t>
      </w:r>
      <w:r w:rsidRPr="00AC4DF4">
        <w:rPr>
          <w:sz w:val="28"/>
          <w:szCs w:val="28"/>
        </w:rPr>
        <w:t>Сыктывкар</w:t>
      </w:r>
      <w:r w:rsidR="00223AEF">
        <w:rPr>
          <w:sz w:val="28"/>
          <w:szCs w:val="28"/>
        </w:rPr>
        <w:t>»</w:t>
      </w:r>
      <w:r w:rsidRPr="00AC4DF4">
        <w:rPr>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 МО ГО </w:t>
      </w:r>
      <w:r w:rsidR="00223AEF">
        <w:rPr>
          <w:sz w:val="28"/>
          <w:szCs w:val="28"/>
        </w:rPr>
        <w:t>«</w:t>
      </w:r>
      <w:r w:rsidRPr="00AC4DF4">
        <w:rPr>
          <w:sz w:val="28"/>
          <w:szCs w:val="28"/>
        </w:rPr>
        <w:t>Сыктывкар</w:t>
      </w:r>
      <w:r w:rsidR="00223AEF">
        <w:rPr>
          <w:sz w:val="28"/>
          <w:szCs w:val="28"/>
        </w:rPr>
        <w:t>»</w:t>
      </w:r>
      <w:r w:rsidRPr="00AC4DF4">
        <w:rPr>
          <w:sz w:val="28"/>
          <w:szCs w:val="28"/>
        </w:rPr>
        <w:t xml:space="preserve">), судебных актов о присуждении компенсации за нарушение права </w:t>
      </w:r>
      <w:r w:rsidRPr="00AC4DF4">
        <w:rPr>
          <w:sz w:val="28"/>
          <w:szCs w:val="28"/>
        </w:rPr>
        <w:lastRenderedPageBreak/>
        <w:t xml:space="preserve">на исполнение судебного акта в разумный срок за счет сокращения бюджетных ассигнований (за исключением бюджетных обязательств, установленных </w:t>
      </w:r>
      <w:hyperlink w:anchor="P48" w:history="1">
        <w:r w:rsidRPr="00AC4DF4">
          <w:rPr>
            <w:sz w:val="28"/>
            <w:szCs w:val="28"/>
          </w:rPr>
          <w:t>статьями 6</w:t>
        </w:r>
      </w:hyperlink>
      <w:r w:rsidRPr="00AC4DF4">
        <w:rPr>
          <w:sz w:val="28"/>
          <w:szCs w:val="28"/>
        </w:rPr>
        <w:t xml:space="preserve">, </w:t>
      </w:r>
      <w:hyperlink w:anchor="P83" w:history="1">
        <w:r w:rsidRPr="00AC4DF4">
          <w:rPr>
            <w:sz w:val="28"/>
            <w:szCs w:val="28"/>
          </w:rPr>
          <w:t>10</w:t>
        </w:r>
      </w:hyperlink>
      <w:r w:rsidRPr="00AC4DF4">
        <w:rPr>
          <w:sz w:val="28"/>
          <w:szCs w:val="28"/>
        </w:rPr>
        <w:t xml:space="preserve"> настоящего решения), предусмотренных главным распорядителям средств бюджета МО ГО </w:t>
      </w:r>
      <w:r w:rsidR="00223AEF">
        <w:rPr>
          <w:sz w:val="28"/>
          <w:szCs w:val="28"/>
        </w:rPr>
        <w:t>«</w:t>
      </w:r>
      <w:r w:rsidRPr="00AC4DF4">
        <w:rPr>
          <w:sz w:val="28"/>
          <w:szCs w:val="28"/>
        </w:rPr>
        <w:t>Сыктывкар</w:t>
      </w:r>
      <w:r w:rsidR="00223AEF">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17</w:t>
      </w:r>
    </w:p>
    <w:p w:rsidR="00AC4DF4" w:rsidRPr="00AC4DF4" w:rsidRDefault="00AC4DF4" w:rsidP="00AC4DF4">
      <w:pPr>
        <w:shd w:val="clear" w:color="auto" w:fill="FFFFFF"/>
        <w:tabs>
          <w:tab w:val="left" w:pos="7797"/>
        </w:tabs>
        <w:ind w:firstLine="567"/>
        <w:jc w:val="both"/>
        <w:rPr>
          <w:sz w:val="28"/>
          <w:szCs w:val="28"/>
        </w:rPr>
      </w:pPr>
      <w:r w:rsidRPr="00AC4DF4">
        <w:rPr>
          <w:sz w:val="28"/>
          <w:szCs w:val="28"/>
        </w:rPr>
        <w:t xml:space="preserve">Установить, что средства, предусмотренные </w:t>
      </w:r>
      <w:hyperlink w:anchor="P113" w:history="1">
        <w:r w:rsidRPr="00AC4DF4">
          <w:rPr>
            <w:sz w:val="28"/>
            <w:szCs w:val="28"/>
          </w:rPr>
          <w:t>пунктом 1 статьи 16</w:t>
        </w:r>
      </w:hyperlink>
      <w:r w:rsidRPr="00AC4DF4">
        <w:rPr>
          <w:sz w:val="28"/>
          <w:szCs w:val="28"/>
        </w:rPr>
        <w:t xml:space="preserve"> настоящего решения, предусматриваются в бюджете МО ГО </w:t>
      </w:r>
      <w:r w:rsidR="00223AEF">
        <w:rPr>
          <w:sz w:val="28"/>
          <w:szCs w:val="28"/>
        </w:rPr>
        <w:t>«</w:t>
      </w:r>
      <w:r w:rsidRPr="00AC4DF4">
        <w:rPr>
          <w:sz w:val="28"/>
          <w:szCs w:val="28"/>
        </w:rPr>
        <w:t>Сыктывкар</w:t>
      </w:r>
      <w:r w:rsidR="00223AEF">
        <w:rPr>
          <w:sz w:val="28"/>
          <w:szCs w:val="28"/>
        </w:rPr>
        <w:t>»</w:t>
      </w:r>
      <w:r w:rsidRPr="00AC4DF4">
        <w:rPr>
          <w:sz w:val="28"/>
          <w:szCs w:val="28"/>
        </w:rPr>
        <w:t xml:space="preserve"> в ведомственной структуре расходов бюджета МО ГО </w:t>
      </w:r>
      <w:r w:rsidR="00223AEF">
        <w:rPr>
          <w:sz w:val="28"/>
          <w:szCs w:val="28"/>
        </w:rPr>
        <w:t>«</w:t>
      </w:r>
      <w:r w:rsidRPr="00AC4DF4">
        <w:rPr>
          <w:sz w:val="28"/>
          <w:szCs w:val="28"/>
        </w:rPr>
        <w:t>Сыктывкар</w:t>
      </w:r>
      <w:r w:rsidR="00223AEF">
        <w:rPr>
          <w:sz w:val="28"/>
          <w:szCs w:val="28"/>
        </w:rPr>
        <w:t>»</w:t>
      </w:r>
      <w:r w:rsidRPr="00AC4DF4">
        <w:rPr>
          <w:sz w:val="28"/>
          <w:szCs w:val="28"/>
        </w:rPr>
        <w:t xml:space="preserve"> на 2021 год и плановый период 2022 и 2023 годов по главному распорядителю бюджетных средств - Департаменту финансов администрации МО ГО </w:t>
      </w:r>
      <w:r w:rsidR="00223AEF">
        <w:rPr>
          <w:sz w:val="28"/>
          <w:szCs w:val="28"/>
        </w:rPr>
        <w:t>«</w:t>
      </w:r>
      <w:r w:rsidRPr="00AC4DF4">
        <w:rPr>
          <w:sz w:val="28"/>
          <w:szCs w:val="28"/>
        </w:rPr>
        <w:t>Сыктывкар</w:t>
      </w:r>
      <w:r w:rsidR="00223AEF">
        <w:rPr>
          <w:sz w:val="28"/>
          <w:szCs w:val="28"/>
        </w:rPr>
        <w:t>»</w:t>
      </w:r>
      <w:r w:rsidRPr="00AC4DF4">
        <w:rPr>
          <w:sz w:val="28"/>
          <w:szCs w:val="28"/>
        </w:rPr>
        <w:t xml:space="preserve"> и распределяются в порядке, предусмотренном администрацией МО ГО </w:t>
      </w:r>
      <w:r w:rsidR="00223AEF">
        <w:rPr>
          <w:sz w:val="28"/>
          <w:szCs w:val="28"/>
        </w:rPr>
        <w:t>«</w:t>
      </w:r>
      <w:r w:rsidRPr="00AC4DF4">
        <w:rPr>
          <w:sz w:val="28"/>
          <w:szCs w:val="28"/>
        </w:rPr>
        <w:t>Сыктывкар</w:t>
      </w:r>
      <w:r w:rsidR="00223AEF">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18</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 xml:space="preserve">Установить, что в 2021 году не допускается увеличение штатной численности муниципальных служащих МО ГО </w:t>
      </w:r>
      <w:r w:rsidR="008946CF">
        <w:rPr>
          <w:sz w:val="28"/>
          <w:szCs w:val="28"/>
        </w:rPr>
        <w:t>«</w:t>
      </w:r>
      <w:r w:rsidRPr="00AC4DF4">
        <w:rPr>
          <w:sz w:val="28"/>
          <w:szCs w:val="28"/>
        </w:rPr>
        <w:t>Сыктывкар</w:t>
      </w:r>
      <w:r w:rsidR="008946CF">
        <w:rPr>
          <w:sz w:val="28"/>
          <w:szCs w:val="28"/>
        </w:rPr>
        <w:t>»</w:t>
      </w:r>
      <w:r w:rsidRPr="00AC4DF4">
        <w:rPr>
          <w:sz w:val="28"/>
          <w:szCs w:val="28"/>
        </w:rPr>
        <w:t>.</w:t>
      </w:r>
    </w:p>
    <w:p w:rsidR="00AC4DF4" w:rsidRPr="00AC4DF4" w:rsidRDefault="00AC4DF4" w:rsidP="00AC4DF4">
      <w:pPr>
        <w:widowControl w:val="0"/>
        <w:autoSpaceDE w:val="0"/>
        <w:autoSpaceDN w:val="0"/>
        <w:ind w:firstLine="567"/>
        <w:jc w:val="both"/>
        <w:outlineLvl w:val="1"/>
        <w:rPr>
          <w:sz w:val="28"/>
          <w:szCs w:val="28"/>
        </w:rPr>
      </w:pPr>
    </w:p>
    <w:p w:rsidR="00AC4DF4" w:rsidRPr="00AC4DF4" w:rsidRDefault="00AC4DF4" w:rsidP="00AC4DF4">
      <w:pPr>
        <w:widowControl w:val="0"/>
        <w:autoSpaceDE w:val="0"/>
        <w:autoSpaceDN w:val="0"/>
        <w:ind w:firstLine="567"/>
        <w:jc w:val="both"/>
        <w:outlineLvl w:val="1"/>
        <w:rPr>
          <w:sz w:val="28"/>
          <w:szCs w:val="28"/>
        </w:rPr>
      </w:pPr>
      <w:r w:rsidRPr="00AC4DF4">
        <w:rPr>
          <w:sz w:val="28"/>
          <w:szCs w:val="28"/>
        </w:rPr>
        <w:t>Статья 19</w:t>
      </w:r>
    </w:p>
    <w:p w:rsidR="00AC4DF4" w:rsidRPr="00AC4DF4" w:rsidRDefault="00AC4DF4" w:rsidP="00AC4DF4">
      <w:pPr>
        <w:shd w:val="clear" w:color="auto" w:fill="FFFFFF"/>
        <w:tabs>
          <w:tab w:val="left" w:pos="7797"/>
        </w:tabs>
        <w:ind w:firstLine="567"/>
        <w:jc w:val="both"/>
        <w:rPr>
          <w:spacing w:val="-2"/>
          <w:sz w:val="28"/>
          <w:szCs w:val="28"/>
        </w:rPr>
      </w:pPr>
      <w:r w:rsidRPr="00AC4DF4">
        <w:rPr>
          <w:sz w:val="28"/>
          <w:szCs w:val="28"/>
        </w:rPr>
        <w:t>Настоящее решение вступает в силу со дня его официального опубликования, но не ранее 1 января 2021 года.</w:t>
      </w:r>
    </w:p>
    <w:p w:rsidR="002F18B1" w:rsidRPr="00AC4DF4" w:rsidRDefault="002F18B1" w:rsidP="00AC4DF4">
      <w:pPr>
        <w:suppressAutoHyphens/>
        <w:autoSpaceDE w:val="0"/>
        <w:ind w:firstLine="567"/>
        <w:jc w:val="both"/>
        <w:rPr>
          <w:sz w:val="28"/>
          <w:szCs w:val="28"/>
          <w:lang w:eastAsia="zh-CN"/>
        </w:rPr>
      </w:pPr>
    </w:p>
    <w:p w:rsidR="002F18B1" w:rsidRPr="00AC4DF4" w:rsidRDefault="002F18B1" w:rsidP="00AC4DF4">
      <w:pPr>
        <w:suppressAutoHyphens/>
        <w:autoSpaceDE w:val="0"/>
        <w:ind w:firstLine="708"/>
        <w:jc w:val="both"/>
        <w:rPr>
          <w:sz w:val="28"/>
          <w:szCs w:val="28"/>
          <w:lang w:eastAsia="zh-CN"/>
        </w:rPr>
      </w:pPr>
    </w:p>
    <w:p w:rsidR="002F18B1" w:rsidRPr="00AC4DF4" w:rsidRDefault="002F18B1" w:rsidP="00AC4DF4">
      <w:pPr>
        <w:shd w:val="clear" w:color="auto" w:fill="FFFFFF"/>
        <w:suppressAutoHyphens/>
        <w:rPr>
          <w:sz w:val="28"/>
          <w:szCs w:val="28"/>
          <w:lang w:eastAsia="zh-CN"/>
        </w:rPr>
      </w:pPr>
      <w:r w:rsidRPr="00AC4DF4">
        <w:rPr>
          <w:sz w:val="28"/>
          <w:szCs w:val="28"/>
          <w:lang w:eastAsia="zh-CN"/>
        </w:rPr>
        <w:t xml:space="preserve">Глава МО ГО «Сыктывкар» – </w:t>
      </w:r>
    </w:p>
    <w:p w:rsidR="002F18B1" w:rsidRPr="00AC4DF4" w:rsidRDefault="002F18B1" w:rsidP="00AC4DF4">
      <w:pPr>
        <w:shd w:val="clear" w:color="auto" w:fill="FFFFFF"/>
        <w:suppressAutoHyphens/>
        <w:rPr>
          <w:sz w:val="28"/>
          <w:szCs w:val="28"/>
          <w:lang w:eastAsia="zh-CN"/>
        </w:rPr>
      </w:pPr>
      <w:r w:rsidRPr="00AC4DF4">
        <w:rPr>
          <w:sz w:val="28"/>
          <w:szCs w:val="28"/>
          <w:lang w:eastAsia="zh-CN"/>
        </w:rPr>
        <w:t>руководителя администрации</w:t>
      </w:r>
      <w:r w:rsidRPr="00AC4DF4">
        <w:rPr>
          <w:sz w:val="28"/>
          <w:szCs w:val="28"/>
          <w:lang w:eastAsia="zh-CN"/>
        </w:rPr>
        <w:tab/>
      </w:r>
      <w:r w:rsidRPr="00AC4DF4">
        <w:rPr>
          <w:sz w:val="28"/>
          <w:szCs w:val="28"/>
          <w:lang w:eastAsia="zh-CN"/>
        </w:rPr>
        <w:tab/>
      </w:r>
      <w:r w:rsidRPr="00AC4DF4">
        <w:rPr>
          <w:sz w:val="28"/>
          <w:szCs w:val="28"/>
          <w:lang w:eastAsia="zh-CN"/>
        </w:rPr>
        <w:tab/>
      </w:r>
      <w:r w:rsidRPr="00AC4DF4">
        <w:rPr>
          <w:sz w:val="28"/>
          <w:szCs w:val="28"/>
          <w:lang w:eastAsia="zh-CN"/>
        </w:rPr>
        <w:tab/>
      </w:r>
      <w:r w:rsidRPr="00AC4DF4">
        <w:rPr>
          <w:sz w:val="28"/>
          <w:szCs w:val="28"/>
          <w:lang w:eastAsia="zh-CN"/>
        </w:rPr>
        <w:tab/>
        <w:t xml:space="preserve">     Н.С. Хозяинова</w:t>
      </w:r>
    </w:p>
    <w:p w:rsidR="004C6EF8" w:rsidRPr="00AC4DF4" w:rsidRDefault="004C6EF8" w:rsidP="00AC4DF4">
      <w:pPr>
        <w:autoSpaceDE w:val="0"/>
        <w:autoSpaceDN w:val="0"/>
        <w:adjustRightInd w:val="0"/>
        <w:jc w:val="both"/>
        <w:rPr>
          <w:rFonts w:eastAsia="Calibri"/>
          <w:bCs/>
          <w:sz w:val="28"/>
          <w:szCs w:val="28"/>
          <w:lang w:eastAsia="en-US"/>
        </w:rPr>
      </w:pPr>
    </w:p>
    <w:p w:rsidR="001E5D22" w:rsidRPr="00AC4DF4" w:rsidRDefault="001E5D22" w:rsidP="00AC4DF4">
      <w:pPr>
        <w:tabs>
          <w:tab w:val="left" w:pos="9356"/>
        </w:tabs>
        <w:jc w:val="both"/>
        <w:rPr>
          <w:sz w:val="28"/>
          <w:szCs w:val="28"/>
          <w:lang w:eastAsia="en-US"/>
        </w:rPr>
      </w:pPr>
      <w:r w:rsidRPr="00AC4DF4">
        <w:rPr>
          <w:sz w:val="28"/>
          <w:szCs w:val="28"/>
          <w:lang w:eastAsia="en-US"/>
        </w:rPr>
        <w:t xml:space="preserve">Председатель Совета  </w:t>
      </w:r>
    </w:p>
    <w:p w:rsidR="004C6EF8" w:rsidRPr="00AC4DF4" w:rsidRDefault="001E5D22" w:rsidP="00AC4DF4">
      <w:pPr>
        <w:tabs>
          <w:tab w:val="left" w:pos="9356"/>
        </w:tabs>
        <w:jc w:val="both"/>
        <w:rPr>
          <w:sz w:val="28"/>
          <w:szCs w:val="28"/>
          <w:lang w:eastAsia="en-US"/>
        </w:rPr>
      </w:pPr>
      <w:r w:rsidRPr="00AC4DF4">
        <w:rPr>
          <w:sz w:val="28"/>
          <w:szCs w:val="28"/>
          <w:lang w:eastAsia="en-US"/>
        </w:rPr>
        <w:t xml:space="preserve">МО ГО </w:t>
      </w:r>
      <w:r w:rsidR="00745BC3" w:rsidRPr="00AC4DF4">
        <w:rPr>
          <w:sz w:val="28"/>
          <w:szCs w:val="28"/>
          <w:lang w:eastAsia="en-US"/>
        </w:rPr>
        <w:t>«</w:t>
      </w:r>
      <w:r w:rsidRPr="00AC4DF4">
        <w:rPr>
          <w:sz w:val="28"/>
          <w:szCs w:val="28"/>
          <w:lang w:eastAsia="en-US"/>
        </w:rPr>
        <w:t>Сыктывкар</w:t>
      </w:r>
      <w:r w:rsidR="00745BC3" w:rsidRPr="00AC4DF4">
        <w:rPr>
          <w:sz w:val="28"/>
          <w:szCs w:val="28"/>
          <w:lang w:eastAsia="en-US"/>
        </w:rPr>
        <w:t>»</w:t>
      </w:r>
      <w:r w:rsidRPr="00AC4DF4">
        <w:rPr>
          <w:sz w:val="28"/>
          <w:szCs w:val="28"/>
          <w:lang w:eastAsia="en-US"/>
        </w:rPr>
        <w:t xml:space="preserve">                                             </w:t>
      </w:r>
      <w:r w:rsidR="007626E4" w:rsidRPr="00AC4DF4">
        <w:rPr>
          <w:sz w:val="28"/>
          <w:szCs w:val="28"/>
          <w:lang w:eastAsia="en-US"/>
        </w:rPr>
        <w:t xml:space="preserve">   </w:t>
      </w:r>
      <w:r w:rsidRPr="00AC4DF4">
        <w:rPr>
          <w:sz w:val="28"/>
          <w:szCs w:val="28"/>
          <w:lang w:eastAsia="en-US"/>
        </w:rPr>
        <w:t xml:space="preserve">            </w:t>
      </w:r>
      <w:r w:rsidR="004C6EF8" w:rsidRPr="00AC4DF4">
        <w:rPr>
          <w:sz w:val="28"/>
          <w:szCs w:val="28"/>
          <w:lang w:eastAsia="en-US"/>
        </w:rPr>
        <w:t xml:space="preserve">   </w:t>
      </w:r>
      <w:r w:rsidR="008946CF">
        <w:rPr>
          <w:sz w:val="28"/>
          <w:szCs w:val="28"/>
          <w:lang w:eastAsia="en-US"/>
        </w:rPr>
        <w:t xml:space="preserve">   </w:t>
      </w:r>
      <w:r w:rsidRPr="00AC4DF4">
        <w:rPr>
          <w:sz w:val="28"/>
          <w:szCs w:val="28"/>
          <w:lang w:eastAsia="en-US"/>
        </w:rPr>
        <w:t>А.Ф. Дю</w:t>
      </w:r>
    </w:p>
    <w:sectPr w:rsidR="004C6EF8" w:rsidRPr="00AC4DF4" w:rsidSect="00887121">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2CE1"/>
    <w:multiLevelType w:val="multilevel"/>
    <w:tmpl w:val="C53653EA"/>
    <w:lvl w:ilvl="0">
      <w:start w:val="1"/>
      <w:numFmt w:val="decimal"/>
      <w:lvlText w:val="%1)"/>
      <w:lvlJc w:val="left"/>
      <w:pPr>
        <w:ind w:left="720" w:hanging="360"/>
      </w:pPr>
      <w:rPr>
        <w:rFonts w:ascii="Times New Roman" w:hAnsi="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C606F9"/>
    <w:multiLevelType w:val="hybridMultilevel"/>
    <w:tmpl w:val="4A1EC8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EA37C98"/>
    <w:multiLevelType w:val="hybridMultilevel"/>
    <w:tmpl w:val="584CE34C"/>
    <w:lvl w:ilvl="0" w:tplc="C2BC33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0005349"/>
    <w:multiLevelType w:val="multilevel"/>
    <w:tmpl w:val="A75C0488"/>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DD6EC0"/>
    <w:multiLevelType w:val="hybridMultilevel"/>
    <w:tmpl w:val="65CEE65E"/>
    <w:lvl w:ilvl="0" w:tplc="E33AE4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F056E4"/>
    <w:multiLevelType w:val="multilevel"/>
    <w:tmpl w:val="620028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0E34BEF"/>
    <w:multiLevelType w:val="multilevel"/>
    <w:tmpl w:val="C486DF0E"/>
    <w:lvl w:ilvl="0">
      <w:start w:val="1"/>
      <w:numFmt w:val="decimal"/>
      <w:lvlText w:val="%1."/>
      <w:lvlJc w:val="left"/>
      <w:pPr>
        <w:ind w:left="720" w:hanging="360"/>
      </w:pPr>
      <w:rPr>
        <w:rFonts w:ascii="Times New Roman" w:eastAsia="Times New Roman" w:hAnsi="Times New Roman"/>
        <w:sz w:val="28"/>
      </w:rPr>
    </w:lvl>
    <w:lvl w:ilvl="1">
      <w:start w:val="1"/>
      <w:numFmt w:val="decimal"/>
      <w:lvlText w:val="%1.%2."/>
      <w:lvlJc w:val="left"/>
      <w:pPr>
        <w:ind w:left="1572" w:hanging="720"/>
      </w:pPr>
      <w:rPr>
        <w:rFonts w:ascii="Times New Roman" w:hAnsi="Times New Roman" w:cs="Times New Roman"/>
        <w:sz w:val="28"/>
      </w:rPr>
    </w:lvl>
    <w:lvl w:ilvl="2">
      <w:start w:val="1"/>
      <w:numFmt w:val="decimal"/>
      <w:lvlText w:val="%1.%2.%3."/>
      <w:lvlJc w:val="left"/>
      <w:pPr>
        <w:ind w:left="1572" w:hanging="720"/>
      </w:pPr>
    </w:lvl>
    <w:lvl w:ilvl="3">
      <w:start w:val="1"/>
      <w:numFmt w:val="decimal"/>
      <w:lvlText w:val="%4)"/>
      <w:lvlJc w:val="left"/>
      <w:pPr>
        <w:ind w:left="2520" w:hanging="1080"/>
      </w:pPr>
      <w:rPr>
        <w:rFonts w:ascii="Times New Roman" w:eastAsia="Times New Roman" w:hAnsi="Times New Roman" w:cs="Times New Roman"/>
        <w:sz w:val="28"/>
      </w:r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0">
    <w:nsid w:val="615001B0"/>
    <w:multiLevelType w:val="hybridMultilevel"/>
    <w:tmpl w:val="CFCA1C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7156BC8"/>
    <w:multiLevelType w:val="multilevel"/>
    <w:tmpl w:val="616A97FC"/>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2">
    <w:nsid w:val="754F395E"/>
    <w:multiLevelType w:val="multilevel"/>
    <w:tmpl w:val="F5069C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0"/>
  </w:num>
  <w:num w:numId="3">
    <w:abstractNumId w:val="5"/>
  </w:num>
  <w:num w:numId="4">
    <w:abstractNumId w:val="9"/>
  </w:num>
  <w:num w:numId="5">
    <w:abstractNumId w:val="8"/>
  </w:num>
  <w:num w:numId="6">
    <w:abstractNumId w:val="12"/>
  </w:num>
  <w:num w:numId="7">
    <w:abstractNumId w:val="1"/>
  </w:num>
  <w:num w:numId="8">
    <w:abstractNumId w:val="11"/>
  </w:num>
  <w:num w:numId="9">
    <w:abstractNumId w:val="4"/>
  </w:num>
  <w:num w:numId="10">
    <w:abstractNumId w:val="7"/>
  </w:num>
  <w:num w:numId="11">
    <w:abstractNumId w:val="3"/>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54B"/>
    <w:rsid w:val="00042A41"/>
    <w:rsid w:val="00087FF1"/>
    <w:rsid w:val="000B3867"/>
    <w:rsid w:val="000F3340"/>
    <w:rsid w:val="001305F4"/>
    <w:rsid w:val="001439E5"/>
    <w:rsid w:val="001871BD"/>
    <w:rsid w:val="00193587"/>
    <w:rsid w:val="001D25DA"/>
    <w:rsid w:val="001E5D22"/>
    <w:rsid w:val="002209DA"/>
    <w:rsid w:val="00223AEF"/>
    <w:rsid w:val="00230452"/>
    <w:rsid w:val="00246CB0"/>
    <w:rsid w:val="002C1923"/>
    <w:rsid w:val="002F0124"/>
    <w:rsid w:val="002F18B1"/>
    <w:rsid w:val="00330625"/>
    <w:rsid w:val="0036175E"/>
    <w:rsid w:val="00363ABC"/>
    <w:rsid w:val="00376E42"/>
    <w:rsid w:val="003B0BE5"/>
    <w:rsid w:val="003C4C3C"/>
    <w:rsid w:val="003D05BE"/>
    <w:rsid w:val="004B0115"/>
    <w:rsid w:val="004B1937"/>
    <w:rsid w:val="004C4D28"/>
    <w:rsid w:val="004C6EF8"/>
    <w:rsid w:val="004D4534"/>
    <w:rsid w:val="004D5410"/>
    <w:rsid w:val="00565A16"/>
    <w:rsid w:val="005C2377"/>
    <w:rsid w:val="005E34CC"/>
    <w:rsid w:val="006A4B9D"/>
    <w:rsid w:val="00745BC3"/>
    <w:rsid w:val="00747B33"/>
    <w:rsid w:val="00757FF2"/>
    <w:rsid w:val="007626E4"/>
    <w:rsid w:val="007F0736"/>
    <w:rsid w:val="0080397A"/>
    <w:rsid w:val="00817D1B"/>
    <w:rsid w:val="00865BB1"/>
    <w:rsid w:val="008757DF"/>
    <w:rsid w:val="00885AD9"/>
    <w:rsid w:val="00887121"/>
    <w:rsid w:val="008946CF"/>
    <w:rsid w:val="008B479D"/>
    <w:rsid w:val="008E22EB"/>
    <w:rsid w:val="00901639"/>
    <w:rsid w:val="00906D36"/>
    <w:rsid w:val="009F4C1E"/>
    <w:rsid w:val="00A121A9"/>
    <w:rsid w:val="00A45099"/>
    <w:rsid w:val="00A7154B"/>
    <w:rsid w:val="00A82EAD"/>
    <w:rsid w:val="00AC4DF4"/>
    <w:rsid w:val="00AD6F58"/>
    <w:rsid w:val="00B1128F"/>
    <w:rsid w:val="00B20FAA"/>
    <w:rsid w:val="00B6167E"/>
    <w:rsid w:val="00B633E0"/>
    <w:rsid w:val="00B679CD"/>
    <w:rsid w:val="00B67A6A"/>
    <w:rsid w:val="00B72137"/>
    <w:rsid w:val="00B77B3C"/>
    <w:rsid w:val="00B81D6E"/>
    <w:rsid w:val="00BA5AA6"/>
    <w:rsid w:val="00BC7B8B"/>
    <w:rsid w:val="00BD26A0"/>
    <w:rsid w:val="00BD2718"/>
    <w:rsid w:val="00BF0F86"/>
    <w:rsid w:val="00C14FD4"/>
    <w:rsid w:val="00C26D42"/>
    <w:rsid w:val="00C525FE"/>
    <w:rsid w:val="00C61594"/>
    <w:rsid w:val="00CB3943"/>
    <w:rsid w:val="00CD0F97"/>
    <w:rsid w:val="00CE0FF3"/>
    <w:rsid w:val="00CF063D"/>
    <w:rsid w:val="00D122D9"/>
    <w:rsid w:val="00DC36FF"/>
    <w:rsid w:val="00DC67FD"/>
    <w:rsid w:val="00E2616D"/>
    <w:rsid w:val="00E44518"/>
    <w:rsid w:val="00E84381"/>
    <w:rsid w:val="00EA0BE2"/>
    <w:rsid w:val="00EA2391"/>
    <w:rsid w:val="00EB7D5A"/>
    <w:rsid w:val="00EE77F1"/>
    <w:rsid w:val="00F22FC1"/>
    <w:rsid w:val="00F35FC1"/>
    <w:rsid w:val="00F811E2"/>
    <w:rsid w:val="00F86000"/>
    <w:rsid w:val="00F96BE4"/>
    <w:rsid w:val="00FB7C1D"/>
    <w:rsid w:val="00FD43C8"/>
    <w:rsid w:val="00FF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FDD7B9EB3DC064367343C9D73281C787AB7F856689DD9E090852C4A5E9698F02A8AF3BCF45D97A3FBDF4125E289FD43153FF83E6FE5F201AoDL" TargetMode="External"/><Relationship Id="rId13" Type="http://schemas.openxmlformats.org/officeDocument/2006/relationships/hyperlink" Target="consultantplus://offline/ref=E6FDD7B9EB3DC064367343C9D73281C787AB7F85678ADD9E090852C4A5E9698F02A8AF38CF45D32D6AF2F54E1B7B8CD53E53FD8AFA1Fo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FDD7B9EB3DC064367343C9D73281C787AB7F856689DD9E090852C4A5E9698F02A8AF3BCF45D97A3FBDF4125E289FD43153FF83E6FE5F201AoDL" TargetMode="External"/><Relationship Id="rId12" Type="http://schemas.openxmlformats.org/officeDocument/2006/relationships/hyperlink" Target="consultantplus://offline/ref=E6FDD7B9EB3DC064367343C9D73281C787AB7F856689DD9E090852C4A5E9698F02A8AF3ECD4FDC726FE7E416177C94CB3744E188F8FE15oFL" TargetMode="External"/><Relationship Id="rId17" Type="http://schemas.openxmlformats.org/officeDocument/2006/relationships/hyperlink" Target="consultantplus://offline/ref=E6FDD7B9EB3DC06436735DC4C15EDFC382A52980628ED1C152595493FAB96FDA42E8A96E8C02D5783BB6A0451C76C6847318F28BFEE25F2BB300567F17o8L" TargetMode="External"/><Relationship Id="rId2" Type="http://schemas.openxmlformats.org/officeDocument/2006/relationships/styles" Target="styles.xml"/><Relationship Id="rId16" Type="http://schemas.openxmlformats.org/officeDocument/2006/relationships/hyperlink" Target="consultantplus://offline/ref=E6FDD7B9EB3DC06436735DC4C15EDFC382A52980628ED1C152595493FAB96FDA42E8A96E8C02D5783BB6A0451F76C6847318F28BFEE25F2BB300567F17o8L" TargetMode="External"/><Relationship Id="rId1" Type="http://schemas.openxmlformats.org/officeDocument/2006/relationships/numbering" Target="numbering.xml"/><Relationship Id="rId6" Type="http://schemas.openxmlformats.org/officeDocument/2006/relationships/hyperlink" Target="consultantplus://offline/ref=E6FDD7B9EB3DC064367343C9D73281C787AB76896A89DD9E090852C4A5E9698F10A8F737CE40C67932A8A2431817oDL" TargetMode="External"/><Relationship Id="rId11" Type="http://schemas.openxmlformats.org/officeDocument/2006/relationships/hyperlink" Target="consultantplus://offline/ref=E6FDD7B9EB3DC064367343C9D73281C787AB7F856689DD9E090852C4A5E9698F02A8AF3BCF45DB703EBDF4125E289FD43153FF83E6FE5F201AoDL" TargetMode="External"/><Relationship Id="rId5" Type="http://schemas.openxmlformats.org/officeDocument/2006/relationships/image" Target="media/image1.png"/><Relationship Id="rId15" Type="http://schemas.openxmlformats.org/officeDocument/2006/relationships/hyperlink" Target="consultantplus://offline/ref=E6FDD7B9EB3DC06436735DC4C15EDFC382A52980628FD0C9505D5493FAB96FDA42E8A96E8C02D5783BB6A2471876C6847318F28BFEE25F2BB300567F17o8L" TargetMode="External"/><Relationship Id="rId10" Type="http://schemas.openxmlformats.org/officeDocument/2006/relationships/hyperlink" Target="consultantplus://offline/ref=E6FDD7B9EB3DC064367343C9D73281C787AB7F856689DD9E090852C4A5E9698F02A8AF3BCF45DC7A39BDF4125E289FD43153FF83E6FE5F201AoD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FDD7B9EB3DC064367343C9D73281C787AB7F856689DD9E090852C4A5E9698F02A8AF3BCF45DC793EBDF4125E289FD43153FF83E6FE5F201AoDL" TargetMode="External"/><Relationship Id="rId14" Type="http://schemas.openxmlformats.org/officeDocument/2006/relationships/hyperlink" Target="consultantplus://offline/ref=E6FDD7B9EB3DC064367343C9D73281C787AB7F856689DD9E090852C4A5E9698F02A8AF3ECC44D1726FE7E416177C94CB3744E188F8FE15o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2798</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2020-12-23T14:23:00Z</cp:lastPrinted>
  <dcterms:created xsi:type="dcterms:W3CDTF">2020-12-23T14:24:00Z</dcterms:created>
  <dcterms:modified xsi:type="dcterms:W3CDTF">2020-12-23T14:24:00Z</dcterms:modified>
</cp:coreProperties>
</file>