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69" w:rsidRDefault="00456F69" w:rsidP="00456F69">
      <w:pPr>
        <w:pStyle w:val="noinden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Обзор обращений граждан (физических лиц), в том числе представителей организаций (юридических лиц) общественных объединений, государственных органов, органов местного самоуправления.</w:t>
      </w:r>
    </w:p>
    <w:p w:rsidR="00456F69" w:rsidRDefault="00456F69" w:rsidP="00456F69">
      <w:pPr>
        <w:pStyle w:val="noinden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</w:p>
    <w:p w:rsidR="00456F69" w:rsidRDefault="00456F69" w:rsidP="00456F69">
      <w:pPr>
        <w:pStyle w:val="noindent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Контрольно-счетная палата в соответствии с требованиями Федерального закона от 02.05.2006 № 59-ФЗ "О порядке рассмотрения обращений граждан Российской Федерации" осуществляет работу с обращениями граждан и организаций.</w:t>
      </w:r>
    </w:p>
    <w:p w:rsidR="00456F69" w:rsidRDefault="00456F69" w:rsidP="00456F69">
      <w:pPr>
        <w:pStyle w:val="noindent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201</w:t>
      </w:r>
      <w:r w:rsidR="001D1B8A">
        <w:rPr>
          <w:color w:val="000000"/>
          <w:sz w:val="21"/>
          <w:szCs w:val="21"/>
        </w:rPr>
        <w:t>6</w:t>
      </w:r>
      <w:r>
        <w:rPr>
          <w:color w:val="000000"/>
          <w:sz w:val="21"/>
          <w:szCs w:val="21"/>
        </w:rPr>
        <w:t xml:space="preserve"> году в Контрольно-счетную палату обращения граждан (физических лиц), в том числе представителей организаций (юридических лиц) общественных объединений, государственных органов, органов местного самоуправления не поступали.</w:t>
      </w:r>
    </w:p>
    <w:p w:rsidR="009C0904" w:rsidRDefault="009C0904"/>
    <w:sectPr w:rsidR="009C0904" w:rsidSect="009C0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F69"/>
    <w:rsid w:val="001D1B8A"/>
    <w:rsid w:val="00456F69"/>
    <w:rsid w:val="009C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indent">
    <w:name w:val="noindent"/>
    <w:basedOn w:val="a"/>
    <w:rsid w:val="0045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56F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5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VNB</dc:creator>
  <cp:keywords>2</cp:keywords>
  <cp:lastModifiedBy>VNB</cp:lastModifiedBy>
  <cp:revision>2</cp:revision>
  <dcterms:created xsi:type="dcterms:W3CDTF">2017-12-07T19:46:00Z</dcterms:created>
  <dcterms:modified xsi:type="dcterms:W3CDTF">2017-12-07T19:50:00Z</dcterms:modified>
</cp:coreProperties>
</file>