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Отчет</w:t>
      </w:r>
    </w:p>
    <w:p w:rsidR="00A1359E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о работе</w:t>
      </w:r>
      <w:r w:rsidR="00C227FB" w:rsidRPr="00E43945">
        <w:rPr>
          <w:b/>
          <w:sz w:val="32"/>
          <w:szCs w:val="32"/>
        </w:rPr>
        <w:t xml:space="preserve"> </w:t>
      </w:r>
      <w:r w:rsidRPr="00E43945">
        <w:rPr>
          <w:b/>
          <w:sz w:val="32"/>
          <w:szCs w:val="32"/>
        </w:rPr>
        <w:t>Контрольно-с</w:t>
      </w:r>
      <w:r w:rsidR="00C227FB" w:rsidRPr="00E43945">
        <w:rPr>
          <w:b/>
          <w:sz w:val="32"/>
          <w:szCs w:val="32"/>
        </w:rPr>
        <w:t>четной палаты МО ГО "Сыктывкар"</w:t>
      </w:r>
    </w:p>
    <w:p w:rsidR="00A1359E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за 201</w:t>
      </w:r>
      <w:r w:rsidR="00D52F08">
        <w:rPr>
          <w:b/>
          <w:sz w:val="32"/>
          <w:szCs w:val="32"/>
        </w:rPr>
        <w:t>6</w:t>
      </w:r>
      <w:r w:rsidRPr="00E43945">
        <w:rPr>
          <w:b/>
          <w:sz w:val="32"/>
          <w:szCs w:val="32"/>
        </w:rPr>
        <w:t xml:space="preserve"> год</w:t>
      </w:r>
    </w:p>
    <w:p w:rsidR="00DF49FA" w:rsidRPr="00E43945" w:rsidRDefault="00DF49FA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Default="00C227FB" w:rsidP="00DF49FA">
      <w:pPr>
        <w:jc w:val="center"/>
        <w:rPr>
          <w:b/>
        </w:rPr>
      </w:pPr>
    </w:p>
    <w:p w:rsidR="006734A0" w:rsidRDefault="006734A0" w:rsidP="00DF49FA">
      <w:pPr>
        <w:jc w:val="center"/>
        <w:rPr>
          <w:b/>
        </w:rPr>
      </w:pPr>
    </w:p>
    <w:p w:rsidR="006734A0" w:rsidRDefault="006734A0" w:rsidP="00DF49FA">
      <w:pPr>
        <w:jc w:val="center"/>
        <w:rPr>
          <w:b/>
        </w:rPr>
      </w:pPr>
    </w:p>
    <w:p w:rsidR="006734A0" w:rsidRPr="00E43945" w:rsidRDefault="006734A0" w:rsidP="00DF49FA">
      <w:pPr>
        <w:jc w:val="center"/>
        <w:rPr>
          <w:b/>
        </w:rPr>
      </w:pPr>
    </w:p>
    <w:p w:rsidR="004A721A" w:rsidRDefault="00371968" w:rsidP="00DF49FA">
      <w:pPr>
        <w:jc w:val="center"/>
        <w:rPr>
          <w:b/>
        </w:rPr>
      </w:pPr>
      <w:r>
        <w:rPr>
          <w:b/>
        </w:rPr>
        <w:t>Сыктывкар</w:t>
      </w:r>
    </w:p>
    <w:p w:rsidR="006734A0" w:rsidRDefault="00C227FB" w:rsidP="00DF49FA">
      <w:pPr>
        <w:jc w:val="center"/>
        <w:rPr>
          <w:b/>
        </w:rPr>
      </w:pPr>
      <w:r w:rsidRPr="00E43945">
        <w:rPr>
          <w:b/>
        </w:rPr>
        <w:t>201</w:t>
      </w:r>
      <w:r w:rsidR="00D52F08">
        <w:rPr>
          <w:b/>
        </w:rPr>
        <w:t>7</w:t>
      </w:r>
      <w:r w:rsidRPr="00E43945">
        <w:rPr>
          <w:b/>
        </w:rPr>
        <w:t xml:space="preserve"> год</w:t>
      </w:r>
    </w:p>
    <w:p w:rsidR="006734A0" w:rsidRDefault="006734A0">
      <w:pPr>
        <w:rPr>
          <w:b/>
        </w:rPr>
      </w:pPr>
      <w:r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92"/>
        <w:gridCol w:w="5721"/>
      </w:tblGrid>
      <w:tr w:rsidR="00E43945" w:rsidRPr="00E43945" w:rsidTr="008125A6">
        <w:trPr>
          <w:tblHeader/>
        </w:trPr>
        <w:tc>
          <w:tcPr>
            <w:tcW w:w="641" w:type="dxa"/>
            <w:shd w:val="clear" w:color="auto" w:fill="auto"/>
          </w:tcPr>
          <w:p w:rsidR="00A1359E" w:rsidRPr="006F03FF" w:rsidRDefault="00A1359E" w:rsidP="00293601">
            <w:pPr>
              <w:spacing w:line="235" w:lineRule="auto"/>
              <w:ind w:left="-113" w:right="-113"/>
              <w:jc w:val="center"/>
            </w:pPr>
            <w:r w:rsidRPr="006F03FF">
              <w:lastRenderedPageBreak/>
              <w:t>Пункт плана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1359E" w:rsidRPr="00E43945" w:rsidRDefault="00A1359E" w:rsidP="009A3F9F">
            <w:pPr>
              <w:pStyle w:val="a5"/>
              <w:spacing w:line="235" w:lineRule="auto"/>
              <w:ind w:right="-113"/>
              <w:jc w:val="center"/>
            </w:pPr>
            <w:r w:rsidRPr="00E43945">
              <w:t>Наименование планового</w:t>
            </w:r>
            <w:r w:rsidRPr="00E43945">
              <w:br/>
              <w:t>мероприятия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A1359E" w:rsidRPr="00E43945" w:rsidRDefault="00A1359E" w:rsidP="005F2C23">
            <w:pPr>
              <w:spacing w:line="235" w:lineRule="auto"/>
              <w:ind w:right="-57"/>
              <w:jc w:val="center"/>
            </w:pPr>
            <w:r w:rsidRPr="00E43945">
              <w:t>Реализация планового мероприятия</w:t>
            </w:r>
          </w:p>
        </w:tc>
      </w:tr>
      <w:tr w:rsidR="00A3724B" w:rsidRPr="00E43945" w:rsidTr="00165E24">
        <w:tc>
          <w:tcPr>
            <w:tcW w:w="9854" w:type="dxa"/>
            <w:gridSpan w:val="3"/>
            <w:shd w:val="clear" w:color="auto" w:fill="F2F2F2" w:themeFill="background1" w:themeFillShade="F2"/>
            <w:vAlign w:val="center"/>
          </w:tcPr>
          <w:p w:rsidR="00A3724B" w:rsidRPr="008125A6" w:rsidRDefault="00A3724B" w:rsidP="00A3724B">
            <w:pPr>
              <w:spacing w:line="235" w:lineRule="auto"/>
              <w:ind w:right="-57"/>
              <w:jc w:val="center"/>
              <w:rPr>
                <w:color w:val="365F91" w:themeColor="accent1" w:themeShade="BF"/>
              </w:rPr>
            </w:pPr>
            <w:r w:rsidRPr="000A0140">
              <w:rPr>
                <w:b/>
              </w:rPr>
              <w:t>1. Организационные мероприятия</w:t>
            </w:r>
          </w:p>
        </w:tc>
      </w:tr>
      <w:tr w:rsidR="004B260D" w:rsidRPr="00E43945" w:rsidTr="00D52F08">
        <w:trPr>
          <w:trHeight w:val="587"/>
        </w:trPr>
        <w:tc>
          <w:tcPr>
            <w:tcW w:w="641" w:type="dxa"/>
            <w:shd w:val="clear" w:color="auto" w:fill="auto"/>
            <w:vAlign w:val="center"/>
          </w:tcPr>
          <w:p w:rsidR="004B260D" w:rsidRPr="00F51383" w:rsidRDefault="004B260D" w:rsidP="008125A6">
            <w:pPr>
              <w:ind w:left="-108" w:right="-108"/>
              <w:jc w:val="center"/>
            </w:pPr>
            <w:r w:rsidRPr="00F51383">
              <w:t>1.1.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4B260D" w:rsidRPr="0035119C" w:rsidRDefault="004B260D" w:rsidP="00154AEC">
            <w:r w:rsidRPr="0035119C">
              <w:t>Повышение квалификации с</w:t>
            </w:r>
            <w:r w:rsidRPr="0035119C">
              <w:t>о</w:t>
            </w:r>
            <w:r w:rsidRPr="0035119C">
              <w:t>трудников Контрольно-счетной палаты МО ГО "Сыктывкар"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4B260D" w:rsidRPr="00EE3638" w:rsidRDefault="00D52F08" w:rsidP="00D52F08">
            <w:pPr>
              <w:spacing w:line="235" w:lineRule="auto"/>
              <w:ind w:right="-57"/>
            </w:pPr>
            <w:r>
              <w:t>В 2016</w:t>
            </w:r>
            <w:r w:rsidR="004B260D" w:rsidRPr="00EE3638">
              <w:t xml:space="preserve"> году повысили квалификацию </w:t>
            </w:r>
            <w:r>
              <w:t>двое</w:t>
            </w:r>
            <w:r w:rsidR="004B260D" w:rsidRPr="00EE3638">
              <w:t xml:space="preserve"> сотрудн</w:t>
            </w:r>
            <w:r w:rsidR="004B260D" w:rsidRPr="00EE3638">
              <w:t>и</w:t>
            </w:r>
            <w:r w:rsidR="004B260D" w:rsidRPr="00EE3638">
              <w:t>ков Контрольно-счетной палаты.</w:t>
            </w:r>
          </w:p>
        </w:tc>
      </w:tr>
      <w:tr w:rsidR="004B260D" w:rsidRPr="00E43945" w:rsidTr="00D52F08">
        <w:tc>
          <w:tcPr>
            <w:tcW w:w="641" w:type="dxa"/>
            <w:shd w:val="clear" w:color="auto" w:fill="auto"/>
            <w:vAlign w:val="center"/>
          </w:tcPr>
          <w:p w:rsidR="004B260D" w:rsidRPr="00F51383" w:rsidRDefault="004B260D" w:rsidP="008125A6">
            <w:pPr>
              <w:ind w:left="-108" w:right="-108"/>
              <w:jc w:val="center"/>
            </w:pPr>
            <w:r w:rsidRPr="00F51383">
              <w:t>1.2.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4B260D" w:rsidRPr="0035119C" w:rsidRDefault="004B260D" w:rsidP="00154AEC">
            <w:r w:rsidRPr="0035119C">
              <w:t>Подготовка и утверждение плана работы Контрольно-счетной палаты МО ГО "Сы</w:t>
            </w:r>
            <w:r w:rsidRPr="0035119C">
              <w:t>к</w:t>
            </w:r>
            <w:r w:rsidRPr="0035119C">
              <w:t xml:space="preserve">тывкар" на 2017 год  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4B260D" w:rsidRPr="00EE3638" w:rsidRDefault="00D52F08" w:rsidP="005F2C23">
            <w:pPr>
              <w:spacing w:line="235" w:lineRule="auto"/>
              <w:ind w:right="-57"/>
            </w:pPr>
            <w:r>
              <w:t>В декабре 2016</w:t>
            </w:r>
            <w:r w:rsidR="004B260D" w:rsidRPr="00EE3638">
              <w:t xml:space="preserve"> года в адрес всех депутатов Совета направлены письма о направлении предложений для формирования плана. </w:t>
            </w:r>
            <w:r>
              <w:t>Поступившие</w:t>
            </w:r>
            <w:r w:rsidR="004B260D" w:rsidRPr="00EE3638">
              <w:t xml:space="preserve"> предложения, учтены при разработке плана.</w:t>
            </w:r>
          </w:p>
          <w:p w:rsidR="004B260D" w:rsidRPr="00EE3638" w:rsidRDefault="004B260D" w:rsidP="00D52F08">
            <w:pPr>
              <w:spacing w:line="235" w:lineRule="auto"/>
              <w:ind w:right="-57"/>
            </w:pPr>
            <w:r w:rsidRPr="00EE3638">
              <w:t xml:space="preserve">План утвержден </w:t>
            </w:r>
            <w:r w:rsidR="00D52F08">
              <w:t>30</w:t>
            </w:r>
            <w:r w:rsidRPr="00EE3638">
              <w:t>.12.201</w:t>
            </w:r>
            <w:r w:rsidR="00D52F08">
              <w:t>6</w:t>
            </w:r>
            <w:r w:rsidRPr="00EE3638">
              <w:t xml:space="preserve"> и размещен на сайте С</w:t>
            </w:r>
            <w:r w:rsidRPr="00EE3638">
              <w:t>о</w:t>
            </w:r>
            <w:r w:rsidRPr="00EE3638">
              <w:t>вета МО ГО "Сыктывкар" в разделе "Контрольно-счетная палата МО ГО "Сыктывкар".</w:t>
            </w:r>
          </w:p>
        </w:tc>
      </w:tr>
      <w:tr w:rsidR="004B260D" w:rsidRPr="00E43945" w:rsidTr="00D52F08">
        <w:tc>
          <w:tcPr>
            <w:tcW w:w="641" w:type="dxa"/>
            <w:shd w:val="clear" w:color="auto" w:fill="auto"/>
            <w:vAlign w:val="center"/>
          </w:tcPr>
          <w:p w:rsidR="004B260D" w:rsidRPr="00F51383" w:rsidRDefault="004B260D" w:rsidP="008125A6">
            <w:pPr>
              <w:ind w:left="-108" w:right="-108"/>
              <w:jc w:val="center"/>
            </w:pPr>
            <w:r w:rsidRPr="00F51383">
              <w:t>1.3.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4B260D" w:rsidRPr="0035119C" w:rsidRDefault="004B260D" w:rsidP="00154AEC">
            <w:r w:rsidRPr="0035119C">
              <w:t>Подготовка и представление в Совет МО ГО "Сыктывкар" о</w:t>
            </w:r>
            <w:r w:rsidRPr="0035119C">
              <w:t>т</w:t>
            </w:r>
            <w:r w:rsidRPr="0035119C">
              <w:t>чета о работе Контрольно-счетной палаты МО ГО "Сы</w:t>
            </w:r>
            <w:r w:rsidRPr="0035119C">
              <w:t>к</w:t>
            </w:r>
            <w:r w:rsidRPr="0035119C">
              <w:t>тывкар" за 2015 год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4B260D" w:rsidRPr="002D0E54" w:rsidRDefault="004B260D" w:rsidP="00D52F08">
            <w:pPr>
              <w:spacing w:line="235" w:lineRule="auto"/>
              <w:ind w:right="-1"/>
            </w:pPr>
            <w:r w:rsidRPr="002D0E54">
              <w:t>На совместном заседании постоянных комиссий С</w:t>
            </w:r>
            <w:r w:rsidRPr="002D0E54">
              <w:t>о</w:t>
            </w:r>
            <w:r w:rsidRPr="002D0E54">
              <w:t>вета МО ГО "Сыкты</w:t>
            </w:r>
            <w:r w:rsidR="00D52F08">
              <w:t>вкар" Отчет о работе КСП за 2015</w:t>
            </w:r>
            <w:r w:rsidRPr="002D0E54">
              <w:t xml:space="preserve"> год был рассмотрен и принят к сведению (в</w:t>
            </w:r>
            <w:r w:rsidRPr="002D0E54">
              <w:t>ы</w:t>
            </w:r>
            <w:r w:rsidRPr="002D0E54">
              <w:t>писка из протокола совместного заседания постоя</w:t>
            </w:r>
            <w:r w:rsidRPr="002D0E54">
              <w:t>н</w:t>
            </w:r>
            <w:r w:rsidRPr="002D0E54">
              <w:t xml:space="preserve">ных комиссий Совета МО ГО "Сыктывкар" от </w:t>
            </w:r>
            <w:r w:rsidR="00D52F08">
              <w:t>03.02.2016</w:t>
            </w:r>
            <w:r w:rsidRPr="002D0E54">
              <w:t>). Отчет опубликован на сайте Совета МО ГО "Сыктывкар" в разделе "Контрольно-счетная п</w:t>
            </w:r>
            <w:r w:rsidRPr="002D0E54">
              <w:t>а</w:t>
            </w:r>
            <w:r w:rsidRPr="002D0E54">
              <w:t>лата МО ГО "Сыктывкар".</w:t>
            </w:r>
          </w:p>
        </w:tc>
      </w:tr>
      <w:tr w:rsidR="00F51383" w:rsidRPr="00F51383" w:rsidTr="00165E24">
        <w:tc>
          <w:tcPr>
            <w:tcW w:w="9854" w:type="dxa"/>
            <w:gridSpan w:val="3"/>
            <w:shd w:val="clear" w:color="auto" w:fill="F2F2F2" w:themeFill="background1" w:themeFillShade="F2"/>
            <w:vAlign w:val="center"/>
          </w:tcPr>
          <w:p w:rsidR="00A3724B" w:rsidRPr="00F51383" w:rsidRDefault="00165E24" w:rsidP="002B509F">
            <w:pPr>
              <w:spacing w:line="235" w:lineRule="auto"/>
              <w:ind w:right="-57"/>
              <w:jc w:val="center"/>
            </w:pPr>
            <w:r w:rsidRPr="00F51383">
              <w:rPr>
                <w:b/>
              </w:rPr>
              <w:t>2</w:t>
            </w:r>
            <w:r w:rsidR="00A3724B" w:rsidRPr="00F51383">
              <w:rPr>
                <w:b/>
              </w:rPr>
              <w:t xml:space="preserve">. </w:t>
            </w:r>
            <w:r w:rsidRPr="00F51383">
              <w:rPr>
                <w:b/>
              </w:rPr>
              <w:t>Экспертно-аналитическая деятельность</w:t>
            </w:r>
          </w:p>
        </w:tc>
      </w:tr>
      <w:tr w:rsidR="004B260D" w:rsidRPr="00E43945" w:rsidTr="00D52F08">
        <w:tc>
          <w:tcPr>
            <w:tcW w:w="641" w:type="dxa"/>
            <w:shd w:val="clear" w:color="auto" w:fill="auto"/>
            <w:vAlign w:val="center"/>
          </w:tcPr>
          <w:p w:rsidR="004B260D" w:rsidRPr="00A75387" w:rsidRDefault="004B260D" w:rsidP="002B509F">
            <w:pPr>
              <w:ind w:left="-108" w:right="-108"/>
              <w:jc w:val="center"/>
            </w:pPr>
            <w:r w:rsidRPr="00A75387">
              <w:t>2.1.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4B260D" w:rsidRPr="0035119C" w:rsidRDefault="004B260D" w:rsidP="00154AEC">
            <w:r w:rsidRPr="0035119C">
              <w:t>Проверка полноты представл</w:t>
            </w:r>
            <w:r w:rsidRPr="0035119C">
              <w:t>е</w:t>
            </w:r>
            <w:r w:rsidRPr="0035119C">
              <w:t xml:space="preserve">ния и составления годовой бюджетной отчетности за 2015 год </w:t>
            </w:r>
            <w:r w:rsidRPr="0035119C">
              <w:rPr>
                <w:b/>
              </w:rPr>
              <w:t>главных администрат</w:t>
            </w:r>
            <w:r w:rsidRPr="0035119C">
              <w:rPr>
                <w:b/>
              </w:rPr>
              <w:t>о</w:t>
            </w:r>
            <w:r w:rsidRPr="0035119C">
              <w:rPr>
                <w:b/>
              </w:rPr>
              <w:t>ров бюджетных средств</w:t>
            </w:r>
            <w:r w:rsidRPr="0035119C">
              <w:t xml:space="preserve"> на предмет соответствия норм</w:t>
            </w:r>
            <w:r w:rsidRPr="0035119C">
              <w:t>а</w:t>
            </w:r>
            <w:r w:rsidRPr="0035119C">
              <w:t>тивным требованиям бюдже</w:t>
            </w:r>
            <w:r w:rsidRPr="0035119C">
              <w:t>т</w:t>
            </w:r>
            <w:r w:rsidRPr="0035119C">
              <w:t>ного и бухгалтерского закон</w:t>
            </w:r>
            <w:r w:rsidRPr="0035119C">
              <w:t>о</w:t>
            </w:r>
            <w:r w:rsidRPr="0035119C">
              <w:t>дательства РФ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4B260D" w:rsidRPr="002D4926" w:rsidRDefault="004B260D" w:rsidP="002D0E54">
            <w:pPr>
              <w:spacing w:line="235" w:lineRule="auto"/>
            </w:pPr>
            <w:r w:rsidRPr="002D4926">
              <w:t>В рамках внешней проверки годового отчета об и</w:t>
            </w:r>
            <w:r w:rsidRPr="002D4926">
              <w:t>с</w:t>
            </w:r>
            <w:r w:rsidRPr="002D4926">
              <w:t>полнении бюджета за 201</w:t>
            </w:r>
            <w:r w:rsidR="00F06E67">
              <w:t>5</w:t>
            </w:r>
            <w:r w:rsidRPr="002D4926">
              <w:t xml:space="preserve"> год осуществлены пр</w:t>
            </w:r>
            <w:r w:rsidRPr="002D4926">
              <w:t>о</w:t>
            </w:r>
            <w:r w:rsidRPr="002D4926">
              <w:t>верки 14 главных администраторов бюджетных средств. По результатам проверок подготовлено 14 заключений.</w:t>
            </w:r>
          </w:p>
          <w:p w:rsidR="004B260D" w:rsidRPr="002D4926" w:rsidRDefault="004B260D" w:rsidP="002D0E54">
            <w:pPr>
              <w:spacing w:line="235" w:lineRule="auto"/>
            </w:pPr>
            <w:r w:rsidRPr="002D4926">
              <w:t xml:space="preserve">Исполнение бюджета по расходам в разрезе главных администраторов бюджетных средств составляет от </w:t>
            </w:r>
            <w:r w:rsidR="002D4926" w:rsidRPr="002D4926">
              <w:rPr>
                <w:b/>
              </w:rPr>
              <w:t>49</w:t>
            </w:r>
            <w:r w:rsidRPr="002D4926">
              <w:t xml:space="preserve"> до </w:t>
            </w:r>
            <w:r w:rsidR="002D4926" w:rsidRPr="002D4926">
              <w:rPr>
                <w:b/>
              </w:rPr>
              <w:t>100</w:t>
            </w:r>
            <w:r w:rsidRPr="002D4926">
              <w:rPr>
                <w:b/>
              </w:rPr>
              <w:t xml:space="preserve"> </w:t>
            </w:r>
            <w:r w:rsidRPr="002D4926">
              <w:t>процентов бюджетных назначений.</w:t>
            </w:r>
          </w:p>
          <w:p w:rsidR="004B260D" w:rsidRPr="002D4926" w:rsidRDefault="004B260D" w:rsidP="002D4926">
            <w:pPr>
              <w:spacing w:line="235" w:lineRule="auto"/>
            </w:pPr>
          </w:p>
        </w:tc>
      </w:tr>
      <w:tr w:rsidR="004B260D" w:rsidRPr="00E43945" w:rsidTr="00D52F08">
        <w:tc>
          <w:tcPr>
            <w:tcW w:w="641" w:type="dxa"/>
            <w:shd w:val="clear" w:color="auto" w:fill="auto"/>
            <w:vAlign w:val="center"/>
          </w:tcPr>
          <w:p w:rsidR="004B260D" w:rsidRPr="00A75387" w:rsidRDefault="004B260D" w:rsidP="00F51383">
            <w:pPr>
              <w:ind w:left="-108" w:right="-108"/>
              <w:jc w:val="center"/>
            </w:pPr>
            <w:r w:rsidRPr="00A75387">
              <w:t>2.2.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4B260D" w:rsidRPr="0035119C" w:rsidRDefault="004B260D" w:rsidP="00154AEC">
            <w:r w:rsidRPr="0035119C">
              <w:t xml:space="preserve">Внешняя проверка </w:t>
            </w:r>
            <w:r w:rsidRPr="0035119C">
              <w:rPr>
                <w:b/>
              </w:rPr>
              <w:t>годового отчета</w:t>
            </w:r>
            <w:r w:rsidRPr="0035119C">
              <w:t xml:space="preserve"> об исполнении бюджета за 2015 год и подготовка з</w:t>
            </w:r>
            <w:r w:rsidRPr="0035119C">
              <w:t>а</w:t>
            </w:r>
            <w:r w:rsidRPr="0035119C">
              <w:t>ключения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4B260D" w:rsidRPr="002D4926" w:rsidRDefault="004B260D" w:rsidP="00F51383">
            <w:pPr>
              <w:spacing w:line="235" w:lineRule="auto"/>
              <w:jc w:val="both"/>
            </w:pPr>
            <w:r w:rsidRPr="002D4926">
              <w:t>Проведен анализ исполнения доходной и расходной статей бюджета по объему, структуре и целевому назначению. В заключении отражено:</w:t>
            </w:r>
          </w:p>
          <w:p w:rsidR="004B260D" w:rsidRPr="002D4926" w:rsidRDefault="004B260D" w:rsidP="00F51383">
            <w:pPr>
              <w:spacing w:line="235" w:lineRule="auto"/>
              <w:jc w:val="both"/>
            </w:pPr>
            <w:r w:rsidRPr="002D4926">
              <w:t xml:space="preserve">доходы </w:t>
            </w:r>
            <w:r w:rsidR="002D4926" w:rsidRPr="002D4926">
              <w:t>6 273 217,4 тыс. рублей</w:t>
            </w:r>
            <w:r w:rsidRPr="002D4926">
              <w:t>(</w:t>
            </w:r>
            <w:r w:rsidR="002D4926" w:rsidRPr="002D4926">
              <w:t>97</w:t>
            </w:r>
            <w:r w:rsidRPr="002D4926">
              <w:t xml:space="preserve"> процентов);</w:t>
            </w:r>
          </w:p>
          <w:p w:rsidR="004B260D" w:rsidRPr="002D4926" w:rsidRDefault="004B260D" w:rsidP="00F51383">
            <w:pPr>
              <w:spacing w:line="235" w:lineRule="auto"/>
              <w:jc w:val="both"/>
            </w:pPr>
            <w:r w:rsidRPr="002D4926">
              <w:t xml:space="preserve">расходы </w:t>
            </w:r>
            <w:r w:rsidR="002D4926" w:rsidRPr="002D4926">
              <w:t>6 514 083,4</w:t>
            </w:r>
            <w:r w:rsidRPr="002D4926">
              <w:t xml:space="preserve"> тыс. рублей (9</w:t>
            </w:r>
            <w:r w:rsidR="002D4926" w:rsidRPr="002D4926">
              <w:t>3</w:t>
            </w:r>
            <w:r w:rsidRPr="002D4926">
              <w:t xml:space="preserve"> процент</w:t>
            </w:r>
            <w:r w:rsidR="002D4926" w:rsidRPr="002D4926">
              <w:t>а</w:t>
            </w:r>
            <w:r w:rsidRPr="002D4926">
              <w:t>);</w:t>
            </w:r>
          </w:p>
          <w:p w:rsidR="004B260D" w:rsidRPr="002D4926" w:rsidRDefault="004B260D" w:rsidP="00F51383">
            <w:pPr>
              <w:spacing w:line="235" w:lineRule="auto"/>
              <w:jc w:val="both"/>
            </w:pPr>
            <w:r w:rsidRPr="002D4926">
              <w:t xml:space="preserve">дефицит </w:t>
            </w:r>
            <w:r w:rsidR="002D4926" w:rsidRPr="002D4926">
              <w:t>240 866,0</w:t>
            </w:r>
            <w:r w:rsidRPr="002D4926">
              <w:t xml:space="preserve"> тыс. рублей.</w:t>
            </w:r>
          </w:p>
          <w:p w:rsidR="002D4926" w:rsidRPr="002D4926" w:rsidRDefault="002D4926" w:rsidP="006B3D80">
            <w:pPr>
              <w:spacing w:line="235" w:lineRule="auto"/>
            </w:pPr>
            <w:r w:rsidRPr="002D4926">
              <w:t xml:space="preserve">Размер </w:t>
            </w:r>
            <w:r w:rsidRPr="002D4926">
              <w:rPr>
                <w:b/>
              </w:rPr>
              <w:t>муниципального долга</w:t>
            </w:r>
            <w:r w:rsidRPr="002D4926">
              <w:t xml:space="preserve"> увеличился на 25 процентов и по состоянию на 01.01.2016 составил </w:t>
            </w:r>
            <w:r w:rsidRPr="002D4926">
              <w:rPr>
                <w:b/>
              </w:rPr>
              <w:t>606 502,3тыс. рублей</w:t>
            </w:r>
            <w:r w:rsidRPr="002D4926">
              <w:t>.</w:t>
            </w:r>
          </w:p>
          <w:p w:rsidR="004B260D" w:rsidRPr="002D4926" w:rsidRDefault="004B260D" w:rsidP="006B3D80">
            <w:pPr>
              <w:spacing w:line="235" w:lineRule="auto"/>
            </w:pPr>
            <w:r w:rsidRPr="002D4926">
              <w:t>Представленный отчет не противоречит требованиям бюджетного законодательства.</w:t>
            </w:r>
          </w:p>
        </w:tc>
      </w:tr>
      <w:tr w:rsidR="004B260D" w:rsidRPr="00E43945" w:rsidTr="00763EE2">
        <w:trPr>
          <w:cantSplit/>
        </w:trPr>
        <w:tc>
          <w:tcPr>
            <w:tcW w:w="641" w:type="dxa"/>
            <w:shd w:val="clear" w:color="auto" w:fill="auto"/>
            <w:vAlign w:val="center"/>
          </w:tcPr>
          <w:p w:rsidR="004B260D" w:rsidRPr="00A75387" w:rsidRDefault="004B260D" w:rsidP="002B509F">
            <w:pPr>
              <w:ind w:left="-108" w:right="-108"/>
              <w:jc w:val="center"/>
            </w:pPr>
            <w:r w:rsidRPr="00A75387">
              <w:t>2.3.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4B260D" w:rsidRPr="0035119C" w:rsidRDefault="004B260D" w:rsidP="00154AEC">
            <w:r w:rsidRPr="0035119C">
              <w:t>Экспертиза и подготовка з</w:t>
            </w:r>
            <w:r w:rsidRPr="0035119C">
              <w:t>а</w:t>
            </w:r>
            <w:r w:rsidRPr="0035119C">
              <w:t>ключений на проекты решений Совета МО ГО "Сыктывкар" "О внесении изменений в р</w:t>
            </w:r>
            <w:r w:rsidRPr="0035119C">
              <w:t>е</w:t>
            </w:r>
            <w:r w:rsidRPr="0035119C">
              <w:t xml:space="preserve">шение "О бюджете на </w:t>
            </w:r>
            <w:r w:rsidRPr="0035119C">
              <w:rPr>
                <w:b/>
              </w:rPr>
              <w:t>2016 год</w:t>
            </w:r>
            <w:r w:rsidRPr="0035119C">
              <w:t xml:space="preserve"> и плановый период 2017 и 2018 годов"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4B260D" w:rsidRPr="00E2420A" w:rsidRDefault="004B260D" w:rsidP="002D4926">
            <w:pPr>
              <w:spacing w:line="235" w:lineRule="auto"/>
            </w:pPr>
            <w:r w:rsidRPr="00E2420A">
              <w:t>В 201</w:t>
            </w:r>
            <w:r w:rsidR="002D4926" w:rsidRPr="00E2420A">
              <w:t>6</w:t>
            </w:r>
            <w:r w:rsidRPr="00E2420A">
              <w:t xml:space="preserve"> году Контрольно-счетной палатой подгото</w:t>
            </w:r>
            <w:r w:rsidRPr="00E2420A">
              <w:t>в</w:t>
            </w:r>
            <w:r w:rsidRPr="00E2420A">
              <w:t xml:space="preserve">лено </w:t>
            </w:r>
            <w:r w:rsidR="002D4926" w:rsidRPr="00E2420A">
              <w:t>четыре заключения</w:t>
            </w:r>
            <w:r w:rsidRPr="00E2420A">
              <w:t xml:space="preserve"> на проект</w:t>
            </w:r>
            <w:r w:rsidR="002D4926" w:rsidRPr="00E2420A">
              <w:t>ы</w:t>
            </w:r>
            <w:r w:rsidRPr="00E2420A">
              <w:t xml:space="preserve"> внесения изм</w:t>
            </w:r>
            <w:r w:rsidRPr="00E2420A">
              <w:t>е</w:t>
            </w:r>
            <w:r w:rsidRPr="00E2420A">
              <w:t>нений в решение о б</w:t>
            </w:r>
            <w:r w:rsidR="002D4926" w:rsidRPr="00E2420A">
              <w:t xml:space="preserve">юджете МО ГО "Сыктывкар" на 2016 год и на плановый период 2017 </w:t>
            </w:r>
            <w:r w:rsidRPr="00E2420A">
              <w:t>и 201</w:t>
            </w:r>
            <w:r w:rsidR="002D4926" w:rsidRPr="00E2420A">
              <w:t>8</w:t>
            </w:r>
            <w:r w:rsidRPr="00E2420A">
              <w:t xml:space="preserve"> годов на соответствие требованиям бюджетного законод</w:t>
            </w:r>
            <w:r w:rsidRPr="00E2420A">
              <w:t>а</w:t>
            </w:r>
            <w:r w:rsidRPr="00E2420A">
              <w:t>тельства.</w:t>
            </w:r>
            <w:r w:rsidR="00E2420A" w:rsidRPr="00E2420A">
              <w:t xml:space="preserve"> Все направленные предложения по итогам экспертизы были учтены при подготовке проектов.</w:t>
            </w:r>
          </w:p>
        </w:tc>
      </w:tr>
      <w:tr w:rsidR="004B260D" w:rsidRPr="00E43945" w:rsidTr="00763EE2">
        <w:trPr>
          <w:cantSplit/>
        </w:trPr>
        <w:tc>
          <w:tcPr>
            <w:tcW w:w="641" w:type="dxa"/>
            <w:shd w:val="clear" w:color="auto" w:fill="auto"/>
            <w:vAlign w:val="center"/>
          </w:tcPr>
          <w:p w:rsidR="004B260D" w:rsidRPr="00A75387" w:rsidRDefault="004B260D" w:rsidP="002B509F">
            <w:pPr>
              <w:ind w:left="-108" w:right="-108"/>
              <w:jc w:val="center"/>
            </w:pPr>
            <w:r w:rsidRPr="00A75387">
              <w:lastRenderedPageBreak/>
              <w:t>2.4.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4B260D" w:rsidRPr="0035119C" w:rsidRDefault="004B260D" w:rsidP="00154AEC">
            <w:r w:rsidRPr="0035119C">
              <w:t xml:space="preserve">Внешняя проверка отчета об исполнении бюджета МО ГО "Сыктывкар" за </w:t>
            </w:r>
            <w:r w:rsidRPr="0035119C">
              <w:rPr>
                <w:b/>
              </w:rPr>
              <w:t>1 квартал</w:t>
            </w:r>
            <w:r w:rsidRPr="0035119C">
              <w:t xml:space="preserve"> 2016 года </w:t>
            </w:r>
            <w:r>
              <w:t xml:space="preserve"> 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4B260D" w:rsidRPr="004E239A" w:rsidRDefault="004B260D" w:rsidP="002B509F">
            <w:pPr>
              <w:spacing w:line="235" w:lineRule="auto"/>
              <w:jc w:val="both"/>
            </w:pPr>
            <w:r w:rsidRPr="004E239A">
              <w:rPr>
                <w:i/>
              </w:rPr>
              <w:t>Доходная часть бюджета</w:t>
            </w:r>
            <w:r w:rsidRPr="004E239A">
              <w:t xml:space="preserve"> городского округа испо</w:t>
            </w:r>
            <w:r w:rsidRPr="004E239A">
              <w:t>л</w:t>
            </w:r>
            <w:r w:rsidRPr="004E239A">
              <w:t xml:space="preserve">нена на </w:t>
            </w:r>
            <w:r w:rsidR="004E239A" w:rsidRPr="004E239A">
              <w:t>19</w:t>
            </w:r>
            <w:r w:rsidRPr="004E239A">
              <w:t xml:space="preserve"> процентов годовых плановых назначений и составила </w:t>
            </w:r>
            <w:r w:rsidR="004E239A" w:rsidRPr="004E239A">
              <w:t>1 233 852,2</w:t>
            </w:r>
            <w:r w:rsidRPr="004E239A">
              <w:t xml:space="preserve"> тыс. рублей;</w:t>
            </w:r>
          </w:p>
          <w:p w:rsidR="004B260D" w:rsidRPr="00D52F08" w:rsidRDefault="004B260D" w:rsidP="002B509F">
            <w:pPr>
              <w:spacing w:line="235" w:lineRule="auto"/>
              <w:rPr>
                <w:color w:val="548DD4" w:themeColor="text2" w:themeTint="99"/>
              </w:rPr>
            </w:pPr>
            <w:r w:rsidRPr="004E239A">
              <w:rPr>
                <w:i/>
              </w:rPr>
              <w:t>Расходная часть бюджета</w:t>
            </w:r>
            <w:r w:rsidRPr="004E239A">
              <w:t xml:space="preserve"> исполнена на </w:t>
            </w:r>
            <w:r w:rsidR="004E239A" w:rsidRPr="004E239A">
              <w:t>20</w:t>
            </w:r>
            <w:r w:rsidRPr="004E239A">
              <w:t xml:space="preserve"> проце</w:t>
            </w:r>
            <w:r w:rsidRPr="004E239A">
              <w:t>н</w:t>
            </w:r>
            <w:r w:rsidRPr="004E239A">
              <w:t xml:space="preserve">тов годовых плановых назначений и составила </w:t>
            </w:r>
            <w:r w:rsidR="004E239A" w:rsidRPr="004E239A">
              <w:t>1 345 971,5</w:t>
            </w:r>
            <w:r w:rsidRPr="004E239A">
              <w:t xml:space="preserve"> тыс. рублей.</w:t>
            </w:r>
          </w:p>
          <w:p w:rsidR="004B260D" w:rsidRPr="004E239A" w:rsidRDefault="004B260D" w:rsidP="002B509F">
            <w:pPr>
              <w:spacing w:line="235" w:lineRule="auto"/>
            </w:pPr>
            <w:r w:rsidRPr="004E239A">
              <w:rPr>
                <w:i/>
              </w:rPr>
              <w:t>Дефицит</w:t>
            </w:r>
            <w:r w:rsidRPr="004E239A">
              <w:t xml:space="preserve"> бюджета составил </w:t>
            </w:r>
            <w:r w:rsidR="004E239A" w:rsidRPr="004E239A">
              <w:t>112 119,3</w:t>
            </w:r>
            <w:r w:rsidRPr="004E239A">
              <w:t xml:space="preserve"> тыс. рублей.</w:t>
            </w:r>
          </w:p>
          <w:p w:rsidR="004B260D" w:rsidRPr="00D52F08" w:rsidRDefault="004B260D" w:rsidP="00154777">
            <w:pPr>
              <w:spacing w:line="235" w:lineRule="auto"/>
              <w:rPr>
                <w:color w:val="548DD4" w:themeColor="text2" w:themeTint="99"/>
              </w:rPr>
            </w:pPr>
            <w:r w:rsidRPr="00154777">
              <w:t>По состоянию на 01.04.201</w:t>
            </w:r>
            <w:r w:rsidR="00154777" w:rsidRPr="00154777">
              <w:t>6</w:t>
            </w:r>
            <w:r w:rsidRPr="00154777">
              <w:t xml:space="preserve"> размер муниципального долга составляет </w:t>
            </w:r>
            <w:r w:rsidR="00154777" w:rsidRPr="00154777">
              <w:t>464 252,3</w:t>
            </w:r>
            <w:r w:rsidRPr="00154777">
              <w:t xml:space="preserve"> тыс. рублей.</w:t>
            </w:r>
          </w:p>
        </w:tc>
      </w:tr>
      <w:tr w:rsidR="004B260D" w:rsidRPr="00E43945" w:rsidTr="00D52F08">
        <w:tc>
          <w:tcPr>
            <w:tcW w:w="641" w:type="dxa"/>
            <w:shd w:val="clear" w:color="auto" w:fill="auto"/>
            <w:vAlign w:val="center"/>
          </w:tcPr>
          <w:p w:rsidR="004B260D" w:rsidRPr="00A75387" w:rsidRDefault="004B260D" w:rsidP="002B509F">
            <w:pPr>
              <w:ind w:left="-108" w:right="-108"/>
              <w:jc w:val="center"/>
            </w:pPr>
            <w:r w:rsidRPr="00A75387">
              <w:t>2.5.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4B260D" w:rsidRPr="0035119C" w:rsidRDefault="004B260D" w:rsidP="00154AEC">
            <w:r w:rsidRPr="0035119C">
              <w:t>Внешняя проверка</w:t>
            </w:r>
            <w:bookmarkStart w:id="0" w:name="_GoBack"/>
            <w:bookmarkEnd w:id="0"/>
            <w:r w:rsidRPr="0035119C">
              <w:t xml:space="preserve"> отчета об исполнении бюджета МО ГО "Сыктывкар" за </w:t>
            </w:r>
            <w:r w:rsidRPr="0035119C">
              <w:rPr>
                <w:b/>
              </w:rPr>
              <w:t>полугодие</w:t>
            </w:r>
            <w:r w:rsidRPr="0035119C">
              <w:t xml:space="preserve"> 2016 года 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4B260D" w:rsidRPr="00154777" w:rsidRDefault="004B260D" w:rsidP="00D47110">
            <w:pPr>
              <w:spacing w:line="235" w:lineRule="auto"/>
              <w:jc w:val="both"/>
            </w:pPr>
            <w:r w:rsidRPr="00154777">
              <w:rPr>
                <w:i/>
              </w:rPr>
              <w:t>Доходная часть бюджета</w:t>
            </w:r>
            <w:r w:rsidRPr="00154777">
              <w:t xml:space="preserve"> городского округа испо</w:t>
            </w:r>
            <w:r w:rsidRPr="00154777">
              <w:t>л</w:t>
            </w:r>
            <w:r w:rsidRPr="00154777">
              <w:t xml:space="preserve">нена на </w:t>
            </w:r>
            <w:r w:rsidR="00154777" w:rsidRPr="00154777">
              <w:t>46</w:t>
            </w:r>
            <w:r w:rsidRPr="00154777">
              <w:t xml:space="preserve"> процентов годовых плановых назначений и составила </w:t>
            </w:r>
            <w:r w:rsidR="00154777" w:rsidRPr="00154777">
              <w:t xml:space="preserve">3 281 477,5 </w:t>
            </w:r>
            <w:r w:rsidRPr="00154777">
              <w:t>тыс. рублей;</w:t>
            </w:r>
          </w:p>
          <w:p w:rsidR="004B260D" w:rsidRPr="00154777" w:rsidRDefault="004B260D" w:rsidP="00D47110">
            <w:pPr>
              <w:spacing w:line="235" w:lineRule="auto"/>
            </w:pPr>
            <w:r w:rsidRPr="00154777">
              <w:rPr>
                <w:i/>
              </w:rPr>
              <w:t>Расходная часть бюджета</w:t>
            </w:r>
            <w:r w:rsidRPr="00154777">
              <w:t xml:space="preserve"> исполнена на 45 проце</w:t>
            </w:r>
            <w:r w:rsidRPr="00154777">
              <w:t>н</w:t>
            </w:r>
            <w:r w:rsidRPr="00154777">
              <w:t xml:space="preserve">тов годовых плановых назначений и составила </w:t>
            </w:r>
            <w:r w:rsidR="00154777" w:rsidRPr="00154777">
              <w:t xml:space="preserve">3 436 356,9 </w:t>
            </w:r>
            <w:r w:rsidRPr="00154777">
              <w:t>тыс. рублей.</w:t>
            </w:r>
          </w:p>
          <w:p w:rsidR="004B260D" w:rsidRPr="00154777" w:rsidRDefault="004B260D" w:rsidP="00D47110">
            <w:pPr>
              <w:spacing w:line="235" w:lineRule="auto"/>
            </w:pPr>
            <w:r w:rsidRPr="00154777">
              <w:rPr>
                <w:i/>
              </w:rPr>
              <w:t>Дефицит</w:t>
            </w:r>
            <w:r w:rsidRPr="00154777">
              <w:t xml:space="preserve"> бюджета составил </w:t>
            </w:r>
            <w:r w:rsidR="00154777" w:rsidRPr="00154777">
              <w:t xml:space="preserve">154 879,4 </w:t>
            </w:r>
            <w:r w:rsidRPr="00154777">
              <w:t>тыс. рублей.</w:t>
            </w:r>
          </w:p>
          <w:p w:rsidR="004B260D" w:rsidRPr="00154777" w:rsidRDefault="004B260D" w:rsidP="00154777">
            <w:pPr>
              <w:spacing w:line="235" w:lineRule="auto"/>
            </w:pPr>
            <w:r w:rsidRPr="00154777">
              <w:t>По состоянию на 01.07.201</w:t>
            </w:r>
            <w:r w:rsidR="00154777" w:rsidRPr="00154777">
              <w:t>6</w:t>
            </w:r>
            <w:r w:rsidRPr="00154777">
              <w:t xml:space="preserve"> размер муниципального долга составляет </w:t>
            </w:r>
            <w:r w:rsidR="00154777" w:rsidRPr="00154777">
              <w:t>510 375,0</w:t>
            </w:r>
            <w:r w:rsidRPr="00154777">
              <w:t xml:space="preserve"> тыс. рублей.</w:t>
            </w:r>
          </w:p>
        </w:tc>
      </w:tr>
      <w:tr w:rsidR="004B260D" w:rsidRPr="00E43945" w:rsidTr="00D52F08">
        <w:tc>
          <w:tcPr>
            <w:tcW w:w="641" w:type="dxa"/>
            <w:shd w:val="clear" w:color="auto" w:fill="auto"/>
            <w:vAlign w:val="center"/>
          </w:tcPr>
          <w:p w:rsidR="004B260D" w:rsidRPr="00A75387" w:rsidRDefault="004B260D" w:rsidP="00F51383">
            <w:pPr>
              <w:ind w:left="-108" w:right="-108"/>
              <w:jc w:val="center"/>
            </w:pPr>
            <w:r w:rsidRPr="00A75387">
              <w:t>2.6.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4B260D" w:rsidRPr="0035119C" w:rsidRDefault="004B260D" w:rsidP="00154AEC">
            <w:r w:rsidRPr="0035119C">
              <w:t xml:space="preserve">Внешняя проверка отчета об исполнении бюджета МО ГО "Сыктывкар" за </w:t>
            </w:r>
            <w:r w:rsidRPr="0035119C">
              <w:rPr>
                <w:b/>
              </w:rPr>
              <w:t>9 месяцев</w:t>
            </w:r>
            <w:r w:rsidRPr="0035119C">
              <w:t xml:space="preserve"> 2016 года 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4B260D" w:rsidRPr="00154777" w:rsidRDefault="004B260D" w:rsidP="00D47110">
            <w:pPr>
              <w:spacing w:line="235" w:lineRule="auto"/>
              <w:jc w:val="both"/>
            </w:pPr>
            <w:r w:rsidRPr="00154777">
              <w:rPr>
                <w:i/>
              </w:rPr>
              <w:t>Доходная часть бюджета</w:t>
            </w:r>
            <w:r w:rsidRPr="00154777">
              <w:t xml:space="preserve"> городского округа испо</w:t>
            </w:r>
            <w:r w:rsidRPr="00154777">
              <w:t>л</w:t>
            </w:r>
            <w:r w:rsidRPr="00154777">
              <w:t xml:space="preserve">нена на </w:t>
            </w:r>
            <w:r w:rsidR="00154777" w:rsidRPr="00154777">
              <w:t>70</w:t>
            </w:r>
            <w:r w:rsidRPr="00154777">
              <w:t xml:space="preserve"> процентов годовых плановых назначений и составила </w:t>
            </w:r>
            <w:r w:rsidR="00154777" w:rsidRPr="00154777">
              <w:t>5 082 337,7</w:t>
            </w:r>
            <w:r w:rsidRPr="00154777">
              <w:t xml:space="preserve"> тыс. рублей;</w:t>
            </w:r>
          </w:p>
          <w:p w:rsidR="004B260D" w:rsidRPr="00154777" w:rsidRDefault="004B260D" w:rsidP="00D47110">
            <w:pPr>
              <w:spacing w:line="235" w:lineRule="auto"/>
            </w:pPr>
            <w:r w:rsidRPr="00154777">
              <w:rPr>
                <w:i/>
              </w:rPr>
              <w:t>Расходная часть бюджета</w:t>
            </w:r>
            <w:r w:rsidRPr="00154777">
              <w:t xml:space="preserve"> исполнена на </w:t>
            </w:r>
            <w:r w:rsidR="00154777" w:rsidRPr="00154777">
              <w:t>69</w:t>
            </w:r>
            <w:r w:rsidRPr="00154777">
              <w:t xml:space="preserve"> проце</w:t>
            </w:r>
            <w:r w:rsidRPr="00154777">
              <w:t>н</w:t>
            </w:r>
            <w:r w:rsidRPr="00154777">
              <w:t xml:space="preserve">тов годовых плановых назначений и составила </w:t>
            </w:r>
            <w:r w:rsidR="00154777" w:rsidRPr="00154777">
              <w:t xml:space="preserve">5 370 025,9 </w:t>
            </w:r>
            <w:r w:rsidRPr="00154777">
              <w:t>тыс. рублей.</w:t>
            </w:r>
          </w:p>
          <w:p w:rsidR="004B260D" w:rsidRPr="00154777" w:rsidRDefault="004B260D" w:rsidP="00D47110">
            <w:pPr>
              <w:spacing w:line="235" w:lineRule="auto"/>
            </w:pPr>
            <w:r w:rsidRPr="00154777">
              <w:rPr>
                <w:i/>
              </w:rPr>
              <w:t>Дефицит</w:t>
            </w:r>
            <w:r w:rsidRPr="00154777">
              <w:t xml:space="preserve"> бюджета составил </w:t>
            </w:r>
            <w:r w:rsidR="00154777" w:rsidRPr="00154777">
              <w:t xml:space="preserve">287 688,2 </w:t>
            </w:r>
            <w:r w:rsidRPr="00154777">
              <w:t xml:space="preserve"> тыс. рублей.</w:t>
            </w:r>
          </w:p>
          <w:p w:rsidR="004B260D" w:rsidRPr="00154777" w:rsidRDefault="004B260D" w:rsidP="00B4477D">
            <w:pPr>
              <w:spacing w:line="235" w:lineRule="auto"/>
            </w:pPr>
            <w:r w:rsidRPr="00154777">
              <w:t>По состоянию на 01.10</w:t>
            </w:r>
            <w:r w:rsidR="00154777" w:rsidRPr="00154777">
              <w:t>.2016</w:t>
            </w:r>
            <w:r w:rsidRPr="00154777">
              <w:t xml:space="preserve"> размер муниципального долга составляет </w:t>
            </w:r>
            <w:r w:rsidR="00154777" w:rsidRPr="00154777">
              <w:t>610 000,0</w:t>
            </w:r>
            <w:r w:rsidRPr="00154777">
              <w:t xml:space="preserve"> тыс. рублей.</w:t>
            </w:r>
          </w:p>
        </w:tc>
      </w:tr>
      <w:tr w:rsidR="004B260D" w:rsidRPr="00E43945" w:rsidTr="00D52F08">
        <w:tc>
          <w:tcPr>
            <w:tcW w:w="641" w:type="dxa"/>
            <w:shd w:val="clear" w:color="auto" w:fill="auto"/>
            <w:vAlign w:val="center"/>
          </w:tcPr>
          <w:p w:rsidR="004B260D" w:rsidRPr="00A75387" w:rsidRDefault="004B260D" w:rsidP="00F51383">
            <w:pPr>
              <w:ind w:left="-108" w:right="-108"/>
              <w:jc w:val="center"/>
            </w:pPr>
            <w:r w:rsidRPr="00A75387">
              <w:t>2.7.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4B260D" w:rsidRPr="0035119C" w:rsidRDefault="004B260D" w:rsidP="00154AEC">
            <w:pPr>
              <w:ind w:right="-108"/>
            </w:pPr>
            <w:r w:rsidRPr="0035119C">
              <w:t>Экспертиза и подготовка закл</w:t>
            </w:r>
            <w:r w:rsidRPr="0035119C">
              <w:t>ю</w:t>
            </w:r>
            <w:r w:rsidRPr="0035119C">
              <w:t>чения на проект решения Совета МО ГО "Сыктывкар" "О бюдж</w:t>
            </w:r>
            <w:r w:rsidRPr="0035119C">
              <w:t>е</w:t>
            </w:r>
            <w:r w:rsidRPr="0035119C">
              <w:t xml:space="preserve">те МО ГО "Сыктывкар" </w:t>
            </w:r>
            <w:r w:rsidRPr="0035119C">
              <w:rPr>
                <w:b/>
                <w:spacing w:val="3"/>
              </w:rPr>
              <w:t>на</w:t>
            </w:r>
            <w:r w:rsidRPr="0035119C">
              <w:rPr>
                <w:b/>
              </w:rPr>
              <w:t xml:space="preserve"> 2017 </w:t>
            </w:r>
            <w:r w:rsidRPr="0035119C">
              <w:t>год и плановый период 2018 и 2019 годов", в том числе обо</w:t>
            </w:r>
            <w:r w:rsidRPr="0035119C">
              <w:t>с</w:t>
            </w:r>
            <w:r w:rsidRPr="0035119C">
              <w:t>нованности показателей</w:t>
            </w:r>
            <w:r>
              <w:t xml:space="preserve"> пар</w:t>
            </w:r>
            <w:r>
              <w:t>а</w:t>
            </w:r>
            <w:r>
              <w:t>метров и характеристик</w:t>
            </w:r>
            <w:r w:rsidRPr="0035119C">
              <w:t xml:space="preserve"> бюдж</w:t>
            </w:r>
            <w:r w:rsidRPr="0035119C">
              <w:t>е</w:t>
            </w:r>
            <w:r w:rsidRPr="0035119C">
              <w:t>та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4B260D" w:rsidRPr="00765FA6" w:rsidRDefault="004B260D" w:rsidP="002B509F">
            <w:pPr>
              <w:spacing w:line="235" w:lineRule="auto"/>
              <w:ind w:right="-169"/>
            </w:pPr>
            <w:r w:rsidRPr="00765FA6">
              <w:t>Основные параметры проекта бюджета на 201</w:t>
            </w:r>
            <w:r w:rsidR="00765FA6" w:rsidRPr="00765FA6">
              <w:t>7</w:t>
            </w:r>
            <w:r w:rsidRPr="00765FA6">
              <w:t xml:space="preserve"> год:</w:t>
            </w:r>
          </w:p>
          <w:p w:rsidR="004B260D" w:rsidRPr="00765FA6" w:rsidRDefault="004B260D" w:rsidP="002B509F">
            <w:pPr>
              <w:spacing w:line="235" w:lineRule="auto"/>
              <w:ind w:right="-169"/>
            </w:pPr>
            <w:r w:rsidRPr="00765FA6">
              <w:t xml:space="preserve">Доходы – </w:t>
            </w:r>
            <w:r w:rsidR="00765FA6" w:rsidRPr="00765FA6">
              <w:t>6 129 245,6</w:t>
            </w:r>
            <w:r w:rsidRPr="00765FA6">
              <w:t xml:space="preserve"> тыс. рублей</w:t>
            </w:r>
          </w:p>
          <w:p w:rsidR="004B260D" w:rsidRPr="00765FA6" w:rsidRDefault="004B260D" w:rsidP="002B509F">
            <w:pPr>
              <w:spacing w:line="235" w:lineRule="auto"/>
              <w:ind w:right="-169"/>
            </w:pPr>
            <w:r w:rsidRPr="00765FA6">
              <w:t xml:space="preserve">Расходы – </w:t>
            </w:r>
            <w:r w:rsidR="00765FA6" w:rsidRPr="00765FA6">
              <w:t>6 386 125,5</w:t>
            </w:r>
            <w:r w:rsidRPr="00765FA6">
              <w:t xml:space="preserve"> тыс. рублей</w:t>
            </w:r>
          </w:p>
          <w:p w:rsidR="004B260D" w:rsidRPr="00765FA6" w:rsidRDefault="004B260D" w:rsidP="002B509F">
            <w:pPr>
              <w:spacing w:line="235" w:lineRule="auto"/>
              <w:ind w:right="-169"/>
            </w:pPr>
            <w:r w:rsidRPr="00765FA6">
              <w:t xml:space="preserve">Дефицит бюджета – </w:t>
            </w:r>
            <w:r w:rsidR="00765FA6" w:rsidRPr="00765FA6">
              <w:t>256 879,9</w:t>
            </w:r>
            <w:r w:rsidRPr="00765FA6">
              <w:t xml:space="preserve"> тыс. рублей, что не пр</w:t>
            </w:r>
            <w:r w:rsidRPr="00765FA6">
              <w:t>е</w:t>
            </w:r>
            <w:r w:rsidRPr="00765FA6">
              <w:t>вышает предельного значения, установленного Бю</w:t>
            </w:r>
            <w:r w:rsidRPr="00765FA6">
              <w:t>д</w:t>
            </w:r>
            <w:r w:rsidRPr="00765FA6">
              <w:t>жетным кодексом Российской Федерации.</w:t>
            </w:r>
            <w:r w:rsidRPr="00D52F08">
              <w:rPr>
                <w:color w:val="548DD4" w:themeColor="text2" w:themeTint="99"/>
              </w:rPr>
              <w:br/>
            </w:r>
            <w:r w:rsidRPr="00765FA6">
              <w:t>Расходная часть местного бюджета на 201</w:t>
            </w:r>
            <w:r w:rsidR="00765FA6" w:rsidRPr="00765FA6">
              <w:t>7</w:t>
            </w:r>
            <w:r w:rsidRPr="00765FA6">
              <w:t xml:space="preserve"> год и пл</w:t>
            </w:r>
            <w:r w:rsidRPr="00765FA6">
              <w:t>а</w:t>
            </w:r>
            <w:r w:rsidRPr="00765FA6">
              <w:t>новый период 201</w:t>
            </w:r>
            <w:r w:rsidR="00765FA6" w:rsidRPr="00765FA6">
              <w:t>8</w:t>
            </w:r>
            <w:r w:rsidRPr="00765FA6">
              <w:t xml:space="preserve"> и 201</w:t>
            </w:r>
            <w:r w:rsidR="00765FA6" w:rsidRPr="00765FA6">
              <w:t>9</w:t>
            </w:r>
            <w:r w:rsidRPr="00765FA6">
              <w:t xml:space="preserve"> годов сформирована в пр</w:t>
            </w:r>
            <w:r w:rsidRPr="00765FA6">
              <w:t>о</w:t>
            </w:r>
            <w:r w:rsidRPr="00765FA6">
              <w:t>граммной структуре расходов на основе восьми мун</w:t>
            </w:r>
            <w:r w:rsidRPr="00765FA6">
              <w:t>и</w:t>
            </w:r>
            <w:r w:rsidRPr="00765FA6">
              <w:t>ципальных программ и непрограммных мероприятий.</w:t>
            </w:r>
          </w:p>
          <w:p w:rsidR="004B260D" w:rsidRPr="00D52F08" w:rsidRDefault="004B260D" w:rsidP="002B509F">
            <w:pPr>
              <w:spacing w:line="235" w:lineRule="auto"/>
              <w:ind w:right="-169"/>
              <w:rPr>
                <w:color w:val="548DD4" w:themeColor="text2" w:themeTint="99"/>
              </w:rPr>
            </w:pPr>
            <w:r w:rsidRPr="00765FA6">
              <w:t>Нарушений требований действующего бюджетного законодательства не установлено.</w:t>
            </w:r>
          </w:p>
        </w:tc>
      </w:tr>
      <w:tr w:rsidR="004B260D" w:rsidRPr="00E43945" w:rsidTr="00D52F08">
        <w:tc>
          <w:tcPr>
            <w:tcW w:w="641" w:type="dxa"/>
            <w:shd w:val="clear" w:color="auto" w:fill="auto"/>
            <w:vAlign w:val="center"/>
          </w:tcPr>
          <w:p w:rsidR="004B260D" w:rsidRPr="00A75387" w:rsidRDefault="004B260D" w:rsidP="00F51383">
            <w:pPr>
              <w:ind w:left="-108" w:right="-108"/>
              <w:jc w:val="center"/>
            </w:pPr>
            <w:r w:rsidRPr="00A75387">
              <w:t>2.8.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4B260D" w:rsidRPr="0035119C" w:rsidRDefault="004B260D" w:rsidP="00154AEC">
            <w:pPr>
              <w:ind w:right="-108"/>
            </w:pPr>
            <w:r w:rsidRPr="0035119C">
              <w:t>Экспертиза муниципальных программ МО ГО "Сыктывкар" (выборочно)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4B260D" w:rsidRPr="00765FA6" w:rsidRDefault="004B260D" w:rsidP="00765FA6">
            <w:pPr>
              <w:spacing w:line="235" w:lineRule="auto"/>
            </w:pPr>
            <w:r w:rsidRPr="00765FA6">
              <w:t>Осуществлена экспертиза муниципальной програ</w:t>
            </w:r>
            <w:r w:rsidRPr="00765FA6">
              <w:t>м</w:t>
            </w:r>
            <w:r w:rsidRPr="00765FA6">
              <w:t xml:space="preserve">мы "Развитие </w:t>
            </w:r>
            <w:r w:rsidR="00765FA6" w:rsidRPr="00765FA6">
              <w:t>экономики</w:t>
            </w:r>
            <w:r w:rsidRPr="00765FA6">
              <w:t>". Выявленные нарушения и замечания отражены в заключении и направлены в адрес главы МО ГО "Сыктывкар", главы админ</w:t>
            </w:r>
            <w:r w:rsidRPr="00765FA6">
              <w:t>и</w:t>
            </w:r>
            <w:r w:rsidRPr="00765FA6">
              <w:t>страции МО ГО "Сыктывкар".</w:t>
            </w:r>
          </w:p>
        </w:tc>
      </w:tr>
      <w:tr w:rsidR="004B260D" w:rsidRPr="00E43945" w:rsidTr="00D52F08">
        <w:tc>
          <w:tcPr>
            <w:tcW w:w="641" w:type="dxa"/>
            <w:shd w:val="clear" w:color="auto" w:fill="auto"/>
            <w:vAlign w:val="center"/>
          </w:tcPr>
          <w:p w:rsidR="004B260D" w:rsidRPr="00A75387" w:rsidRDefault="004B260D" w:rsidP="00F51383">
            <w:pPr>
              <w:ind w:left="-108" w:right="-108"/>
              <w:jc w:val="center"/>
            </w:pPr>
            <w:r w:rsidRPr="00A75387">
              <w:t>2.9.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4B260D" w:rsidRPr="0035119C" w:rsidRDefault="004B260D" w:rsidP="00154AEC">
            <w:r w:rsidRPr="0035119C">
              <w:t xml:space="preserve">Экспертиза </w:t>
            </w:r>
            <w:r w:rsidRPr="0035119C">
              <w:rPr>
                <w:b/>
              </w:rPr>
              <w:t>нормативных правовых актов</w:t>
            </w:r>
            <w:r w:rsidRPr="0035119C">
              <w:t xml:space="preserve"> органов местного самоуправления (</w:t>
            </w:r>
            <w:r w:rsidRPr="0035119C">
              <w:rPr>
                <w:b/>
              </w:rPr>
              <w:t>проектов</w:t>
            </w:r>
            <w:r w:rsidRPr="0035119C">
              <w:t>), предусматрива</w:t>
            </w:r>
            <w:r w:rsidRPr="0035119C">
              <w:t>ю</w:t>
            </w:r>
            <w:r w:rsidRPr="0035119C">
              <w:t>щих расходы, покрываемые за счет бюджетных средств, а также влияющих на формир</w:t>
            </w:r>
            <w:r w:rsidRPr="0035119C">
              <w:t>о</w:t>
            </w:r>
            <w:r w:rsidRPr="0035119C">
              <w:t>вание и исполнение бюджета (выборочно)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4B260D" w:rsidRPr="00D52F08" w:rsidRDefault="004B260D" w:rsidP="00765FA6">
            <w:pPr>
              <w:spacing w:line="235" w:lineRule="auto"/>
              <w:rPr>
                <w:i/>
                <w:color w:val="548DD4" w:themeColor="text2" w:themeTint="99"/>
              </w:rPr>
            </w:pPr>
            <w:r w:rsidRPr="00765FA6">
              <w:t>Проведена экспертиза</w:t>
            </w:r>
            <w:r w:rsidRPr="00765FA6">
              <w:rPr>
                <w:i/>
              </w:rPr>
              <w:t xml:space="preserve"> </w:t>
            </w:r>
            <w:r w:rsidR="00765FA6" w:rsidRPr="00765FA6">
              <w:t>7</w:t>
            </w:r>
            <w:r w:rsidRPr="00765FA6">
              <w:t xml:space="preserve"> нормативных правовых а</w:t>
            </w:r>
            <w:r w:rsidRPr="00765FA6">
              <w:t>к</w:t>
            </w:r>
            <w:r w:rsidRPr="00765FA6">
              <w:t>тов органов местного самоуправления (без учета экспертизы муниципальных программ, нормативных правовых актов, касающихся утверждения и испо</w:t>
            </w:r>
            <w:r w:rsidRPr="00765FA6">
              <w:t>л</w:t>
            </w:r>
            <w:r w:rsidRPr="00765FA6">
              <w:t>нения бюджета, а также проектов постановлений а</w:t>
            </w:r>
            <w:r w:rsidRPr="00765FA6">
              <w:t>д</w:t>
            </w:r>
            <w:r w:rsidRPr="00765FA6">
              <w:t>министрации о выделении средств из резервных фондов). По итогам проведенных проверок Ко</w:t>
            </w:r>
            <w:r w:rsidRPr="00765FA6">
              <w:t>н</w:t>
            </w:r>
            <w:r w:rsidRPr="00765FA6">
              <w:t xml:space="preserve">трольно-счетной палатой направлено </w:t>
            </w:r>
            <w:r w:rsidR="00765FA6" w:rsidRPr="00765FA6">
              <w:t>16</w:t>
            </w:r>
            <w:r w:rsidRPr="00765FA6">
              <w:t xml:space="preserve"> предлож</w:t>
            </w:r>
            <w:r w:rsidRPr="00765FA6">
              <w:t>е</w:t>
            </w:r>
            <w:r w:rsidRPr="00765FA6">
              <w:t xml:space="preserve">ний, </w:t>
            </w:r>
            <w:r w:rsidR="00765FA6" w:rsidRPr="00765FA6">
              <w:t>15</w:t>
            </w:r>
            <w:r w:rsidRPr="00765FA6">
              <w:t xml:space="preserve"> из которых </w:t>
            </w:r>
            <w:proofErr w:type="gramStart"/>
            <w:r w:rsidRPr="00765FA6">
              <w:t>учтены</w:t>
            </w:r>
            <w:proofErr w:type="gramEnd"/>
            <w:r w:rsidRPr="00765FA6">
              <w:t xml:space="preserve"> при утверждении норм</w:t>
            </w:r>
            <w:r w:rsidRPr="00765FA6">
              <w:t>а</w:t>
            </w:r>
            <w:r w:rsidRPr="00765FA6">
              <w:lastRenderedPageBreak/>
              <w:t>тивных правовых актов (внесении изменений).</w:t>
            </w:r>
          </w:p>
        </w:tc>
      </w:tr>
      <w:tr w:rsidR="004B260D" w:rsidRPr="00E43945" w:rsidTr="00D52F08">
        <w:tc>
          <w:tcPr>
            <w:tcW w:w="641" w:type="dxa"/>
            <w:shd w:val="clear" w:color="auto" w:fill="auto"/>
            <w:vAlign w:val="center"/>
          </w:tcPr>
          <w:p w:rsidR="004B260D" w:rsidRPr="00A75387" w:rsidRDefault="004B260D" w:rsidP="00F51383">
            <w:pPr>
              <w:ind w:left="-108" w:right="-108"/>
              <w:jc w:val="center"/>
            </w:pPr>
            <w:r w:rsidRPr="00A75387">
              <w:lastRenderedPageBreak/>
              <w:t>2.10.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4B260D" w:rsidRPr="0035119C" w:rsidRDefault="004B260D" w:rsidP="00154AEC">
            <w:r w:rsidRPr="0035119C">
              <w:rPr>
                <w:b/>
              </w:rPr>
              <w:t>Антикоррупционная</w:t>
            </w:r>
            <w:r w:rsidRPr="0035119C">
              <w:t xml:space="preserve"> экспе</w:t>
            </w:r>
            <w:r w:rsidRPr="0035119C">
              <w:t>р</w:t>
            </w:r>
            <w:r w:rsidRPr="0035119C">
              <w:t>тиза нормативных правовых актов органов местного сам</w:t>
            </w:r>
            <w:r w:rsidRPr="0035119C">
              <w:t>о</w:t>
            </w:r>
            <w:r w:rsidRPr="0035119C">
              <w:t>управления (</w:t>
            </w:r>
            <w:r w:rsidRPr="0035119C">
              <w:rPr>
                <w:b/>
              </w:rPr>
              <w:t>проектов</w:t>
            </w:r>
            <w:r w:rsidRPr="0035119C">
              <w:t>) (выб</w:t>
            </w:r>
            <w:r w:rsidRPr="0035119C">
              <w:t>о</w:t>
            </w:r>
            <w:r w:rsidRPr="0035119C">
              <w:t>рочно)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4B260D" w:rsidRDefault="004B260D" w:rsidP="00154AEC">
            <w:pPr>
              <w:spacing w:line="228" w:lineRule="auto"/>
            </w:pPr>
            <w:r w:rsidRPr="00154AEC">
              <w:t>Проводилась в рамках экспертизы проектов норм</w:t>
            </w:r>
            <w:r w:rsidRPr="00154AEC">
              <w:t>а</w:t>
            </w:r>
            <w:r w:rsidRPr="00154AEC">
              <w:t xml:space="preserve">тивных правовых актов, </w:t>
            </w:r>
            <w:r w:rsidR="00154AEC" w:rsidRPr="00154AEC">
              <w:t>большинство</w:t>
            </w:r>
            <w:r w:rsidRPr="00154AEC">
              <w:t xml:space="preserve"> установле</w:t>
            </w:r>
            <w:r w:rsidRPr="00154AEC">
              <w:t>н</w:t>
            </w:r>
            <w:r w:rsidR="00154AEC" w:rsidRPr="00154AEC">
              <w:t xml:space="preserve">ных </w:t>
            </w:r>
            <w:r w:rsidRPr="00154AEC">
              <w:t>замечани</w:t>
            </w:r>
            <w:r w:rsidR="00154AEC" w:rsidRPr="00154AEC">
              <w:t>й</w:t>
            </w:r>
            <w:r w:rsidRPr="00154AEC">
              <w:t xml:space="preserve"> устранены.</w:t>
            </w:r>
            <w:r w:rsidR="00154AEC" w:rsidRPr="00154AEC">
              <w:t xml:space="preserve"> На контроле остаются два не устраненных </w:t>
            </w:r>
            <w:proofErr w:type="spellStart"/>
            <w:r w:rsidR="00154AEC" w:rsidRPr="00154AEC">
              <w:t>коррупциогенных</w:t>
            </w:r>
            <w:proofErr w:type="spellEnd"/>
            <w:r w:rsidR="00154AEC" w:rsidRPr="00154AEC">
              <w:t xml:space="preserve"> фактора, выя</w:t>
            </w:r>
            <w:r w:rsidR="00154AEC" w:rsidRPr="00154AEC">
              <w:t>в</w:t>
            </w:r>
            <w:r w:rsidR="00154AEC" w:rsidRPr="00154AEC">
              <w:t>ленных при проведении экспертизы постановлений, регламентирующих осуществление капитальных вложений в объекты муниципальной собственности за счет средств муниципального бюджета.</w:t>
            </w:r>
          </w:p>
          <w:p w:rsidR="00EC6F5A" w:rsidRPr="00154AEC" w:rsidRDefault="00EC6F5A" w:rsidP="00154AEC">
            <w:pPr>
              <w:spacing w:line="228" w:lineRule="auto"/>
            </w:pPr>
            <w:r>
              <w:t>Проекты постановлений, устраняющие выявленные нарушения, должны быть представлены в КСП в 2017 году для проведения экспертизы.</w:t>
            </w:r>
          </w:p>
        </w:tc>
      </w:tr>
      <w:tr w:rsidR="004B260D" w:rsidRPr="00E43945" w:rsidTr="00D52F08">
        <w:tc>
          <w:tcPr>
            <w:tcW w:w="641" w:type="dxa"/>
            <w:shd w:val="clear" w:color="auto" w:fill="auto"/>
            <w:vAlign w:val="center"/>
          </w:tcPr>
          <w:p w:rsidR="004B260D" w:rsidRPr="00A75387" w:rsidRDefault="004B260D" w:rsidP="00F51383">
            <w:pPr>
              <w:ind w:left="-108" w:right="-108"/>
              <w:jc w:val="center"/>
            </w:pPr>
            <w:r w:rsidRPr="00A75387">
              <w:t>2.11.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4B260D" w:rsidRPr="0035119C" w:rsidRDefault="004B260D" w:rsidP="00154AEC">
            <w:r w:rsidRPr="0035119C">
              <w:t>Экспертиза проектов постано</w:t>
            </w:r>
            <w:r w:rsidRPr="0035119C">
              <w:t>в</w:t>
            </w:r>
            <w:r w:rsidRPr="0035119C">
              <w:t xml:space="preserve">лений администрации МО ГО "Сыктывкар" на предмет </w:t>
            </w:r>
            <w:proofErr w:type="gramStart"/>
            <w:r w:rsidRPr="0035119C">
              <w:t>обо</w:t>
            </w:r>
            <w:r w:rsidRPr="0035119C">
              <w:t>с</w:t>
            </w:r>
            <w:r w:rsidRPr="0035119C">
              <w:t xml:space="preserve">нованности выделения средств </w:t>
            </w:r>
            <w:r w:rsidRPr="0035119C">
              <w:rPr>
                <w:b/>
              </w:rPr>
              <w:t>резервных фондов</w:t>
            </w:r>
            <w:r w:rsidRPr="0035119C">
              <w:t xml:space="preserve"> админ</w:t>
            </w:r>
            <w:r w:rsidRPr="0035119C">
              <w:t>и</w:t>
            </w:r>
            <w:r w:rsidRPr="0035119C">
              <w:t>страции МО</w:t>
            </w:r>
            <w:proofErr w:type="gramEnd"/>
            <w:r w:rsidRPr="0035119C">
              <w:t xml:space="preserve"> ГО "Сыктывкар"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4B260D" w:rsidRPr="00154AEC" w:rsidRDefault="004B260D" w:rsidP="00154AEC">
            <w:pPr>
              <w:tabs>
                <w:tab w:val="left" w:pos="5127"/>
              </w:tabs>
              <w:spacing w:line="235" w:lineRule="auto"/>
            </w:pPr>
            <w:r w:rsidRPr="00154AEC">
              <w:t xml:space="preserve">Осуществлена экспертиза </w:t>
            </w:r>
            <w:r w:rsidR="00154AEC" w:rsidRPr="00154AEC">
              <w:t>57</w:t>
            </w:r>
            <w:r w:rsidRPr="00154AEC">
              <w:t xml:space="preserve"> проектов постановл</w:t>
            </w:r>
            <w:r w:rsidRPr="00154AEC">
              <w:t>е</w:t>
            </w:r>
            <w:r w:rsidRPr="00154AEC">
              <w:t>ний администрации о выделении средств из резер</w:t>
            </w:r>
            <w:r w:rsidRPr="00154AEC">
              <w:t>в</w:t>
            </w:r>
            <w:r w:rsidRPr="00154AEC">
              <w:t xml:space="preserve">ного фонда. </w:t>
            </w:r>
            <w:r w:rsidR="00154AEC" w:rsidRPr="00154AEC">
              <w:t>С апреля 2016 года функции по пров</w:t>
            </w:r>
            <w:r w:rsidR="00154AEC" w:rsidRPr="00154AEC">
              <w:t>е</w:t>
            </w:r>
            <w:r w:rsidR="00154AEC" w:rsidRPr="00154AEC">
              <w:t>дению экспертиз проектов постановлений о выдел</w:t>
            </w:r>
            <w:r w:rsidR="00154AEC" w:rsidRPr="00154AEC">
              <w:t>е</w:t>
            </w:r>
            <w:r w:rsidR="00154AEC" w:rsidRPr="00154AEC">
              <w:t>нии средств из резервного фонда осуществляют о</w:t>
            </w:r>
            <w:r w:rsidR="00154AEC" w:rsidRPr="00154AEC">
              <w:t>р</w:t>
            </w:r>
            <w:r w:rsidR="00154AEC" w:rsidRPr="00154AEC">
              <w:t>ганы внутреннего контроля администрации МО ГО "Сыктывкар"</w:t>
            </w:r>
          </w:p>
        </w:tc>
      </w:tr>
      <w:tr w:rsidR="004B260D" w:rsidRPr="00E43945" w:rsidTr="00D52F08">
        <w:tc>
          <w:tcPr>
            <w:tcW w:w="641" w:type="dxa"/>
            <w:shd w:val="clear" w:color="auto" w:fill="auto"/>
            <w:vAlign w:val="center"/>
          </w:tcPr>
          <w:p w:rsidR="004B260D" w:rsidRPr="00A75387" w:rsidRDefault="004B260D" w:rsidP="004B260D">
            <w:pPr>
              <w:ind w:left="-108" w:right="-108"/>
              <w:jc w:val="center"/>
            </w:pPr>
            <w:r w:rsidRPr="004B260D">
              <w:t>2.1</w:t>
            </w:r>
            <w:r>
              <w:t>2</w:t>
            </w:r>
            <w:r w:rsidRPr="004B260D">
              <w:t>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4B260D" w:rsidRPr="00FA3CBE" w:rsidRDefault="004B260D" w:rsidP="00154AEC">
            <w:r w:rsidRPr="006A1E4E">
              <w:t>Проведение аудита</w:t>
            </w:r>
            <w:r>
              <w:t xml:space="preserve"> в сфере </w:t>
            </w:r>
            <w:r w:rsidRPr="006A1E4E">
              <w:t>з</w:t>
            </w:r>
            <w:r w:rsidRPr="006A1E4E">
              <w:t>а</w:t>
            </w:r>
            <w:r w:rsidRPr="006A1E4E">
              <w:t>купок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4B260D" w:rsidRPr="00301B5F" w:rsidRDefault="00154AEC" w:rsidP="00301B5F">
            <w:pPr>
              <w:tabs>
                <w:tab w:val="left" w:pos="5127"/>
              </w:tabs>
              <w:spacing w:line="235" w:lineRule="auto"/>
            </w:pPr>
            <w:r w:rsidRPr="00301B5F">
              <w:t xml:space="preserve">Аудит в сфере закупок осуществлялся Палатой в 2016 году в рамках </w:t>
            </w:r>
            <w:r w:rsidR="00301B5F" w:rsidRPr="00301B5F">
              <w:t xml:space="preserve">двух </w:t>
            </w:r>
            <w:r w:rsidRPr="00301B5F">
              <w:t>тематических контрольных мероприятий.</w:t>
            </w:r>
            <w:r w:rsidR="00301B5F" w:rsidRPr="00301B5F">
              <w:t xml:space="preserve"> Информация об установленных нар</w:t>
            </w:r>
            <w:r w:rsidR="00301B5F" w:rsidRPr="00301B5F">
              <w:t>у</w:t>
            </w:r>
            <w:r w:rsidR="00301B5F" w:rsidRPr="00301B5F">
              <w:t xml:space="preserve">шениях отражена  в соответствующих заключениях, а также на официальном сайте </w:t>
            </w:r>
            <w:proofErr w:type="spellStart"/>
            <w:r w:rsidR="00301B5F" w:rsidRPr="00301B5F">
              <w:t>госзакупок</w:t>
            </w:r>
            <w:proofErr w:type="spellEnd"/>
            <w:r w:rsidR="00301B5F" w:rsidRPr="00301B5F">
              <w:t>.</w:t>
            </w:r>
          </w:p>
        </w:tc>
      </w:tr>
      <w:tr w:rsidR="004B260D" w:rsidRPr="00076271" w:rsidTr="006462BC">
        <w:tc>
          <w:tcPr>
            <w:tcW w:w="9854" w:type="dxa"/>
            <w:gridSpan w:val="3"/>
            <w:shd w:val="clear" w:color="auto" w:fill="F2F2F2" w:themeFill="background1" w:themeFillShade="F2"/>
            <w:vAlign w:val="center"/>
          </w:tcPr>
          <w:p w:rsidR="004B260D" w:rsidRPr="00076271" w:rsidRDefault="004B260D" w:rsidP="002B509F">
            <w:pPr>
              <w:spacing w:line="235" w:lineRule="auto"/>
              <w:ind w:right="-57"/>
              <w:jc w:val="center"/>
            </w:pPr>
            <w:r w:rsidRPr="00076271">
              <w:rPr>
                <w:b/>
              </w:rPr>
              <w:t>3. Контрольные мероприятия</w:t>
            </w:r>
          </w:p>
        </w:tc>
      </w:tr>
      <w:tr w:rsidR="004B260D" w:rsidRPr="00E43945" w:rsidTr="00D52F08">
        <w:tc>
          <w:tcPr>
            <w:tcW w:w="641" w:type="dxa"/>
            <w:shd w:val="clear" w:color="auto" w:fill="auto"/>
            <w:vAlign w:val="center"/>
          </w:tcPr>
          <w:p w:rsidR="004B260D" w:rsidRPr="00A75387" w:rsidRDefault="004B260D" w:rsidP="002B509F">
            <w:pPr>
              <w:ind w:left="-108" w:right="-108"/>
              <w:jc w:val="center"/>
            </w:pPr>
            <w:r w:rsidRPr="00A75387">
              <w:t>3.1.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4B260D" w:rsidRPr="005113B4" w:rsidRDefault="004B260D" w:rsidP="00154AEC">
            <w:r w:rsidRPr="005113B4">
              <w:t>Оценка эффективности де</w:t>
            </w:r>
            <w:r w:rsidRPr="005113B4">
              <w:t>я</w:t>
            </w:r>
            <w:r w:rsidRPr="005113B4">
              <w:t>тельности и обоснованность содержания Муниципального бюджетного учреждения "Г</w:t>
            </w:r>
            <w:r w:rsidRPr="005113B4">
              <w:t>о</w:t>
            </w:r>
            <w:r w:rsidRPr="005113B4">
              <w:t>родской центр предприним</w:t>
            </w:r>
            <w:r w:rsidRPr="005113B4">
              <w:t>а</w:t>
            </w:r>
            <w:r w:rsidRPr="005113B4">
              <w:t>тельства и инноваций" в ра</w:t>
            </w:r>
            <w:r w:rsidRPr="005113B4">
              <w:t>м</w:t>
            </w:r>
            <w:r w:rsidRPr="005113B4">
              <w:t>ках Устава Центра и муниц</w:t>
            </w:r>
            <w:r w:rsidRPr="005113B4">
              <w:t>и</w:t>
            </w:r>
            <w:r w:rsidRPr="005113B4">
              <w:t>пальной программы "Развитие экономики" МО ГО "Сыкты</w:t>
            </w:r>
            <w:r w:rsidRPr="005113B4">
              <w:t>в</w:t>
            </w:r>
            <w:r w:rsidRPr="005113B4">
              <w:t>кар"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4B260D" w:rsidRPr="004763AF" w:rsidRDefault="004B260D" w:rsidP="008977E9">
            <w:pPr>
              <w:spacing w:line="235" w:lineRule="auto"/>
              <w:ind w:right="-57"/>
            </w:pPr>
            <w:r w:rsidRPr="004763AF">
              <w:t xml:space="preserve">Проверка проведена </w:t>
            </w:r>
            <w:r w:rsidR="004763AF" w:rsidRPr="004763AF">
              <w:t>в одном объекте</w:t>
            </w:r>
            <w:r w:rsidRPr="004763AF">
              <w:t xml:space="preserve">. Объем средств, охваченных проверкой </w:t>
            </w:r>
            <w:r w:rsidR="004763AF" w:rsidRPr="004763AF">
              <w:t xml:space="preserve">28 082 </w:t>
            </w:r>
            <w:r w:rsidRPr="004763AF">
              <w:t>тыс. рублей.</w:t>
            </w:r>
          </w:p>
          <w:p w:rsidR="004B260D" w:rsidRPr="00543A7E" w:rsidRDefault="004B260D" w:rsidP="004661B0">
            <w:pPr>
              <w:spacing w:line="235" w:lineRule="auto"/>
              <w:ind w:right="-57"/>
            </w:pPr>
            <w:r w:rsidRPr="004763AF">
              <w:t>Все нарушения и замечания, выявленные в ходе пр</w:t>
            </w:r>
            <w:r w:rsidRPr="004763AF">
              <w:t>о</w:t>
            </w:r>
            <w:r w:rsidRPr="004763AF">
              <w:t xml:space="preserve">верки, отражены в отчете о результатах контрольного мероприятия и направлены в адрес главы МО ГО "Сыктывкар", а также в адрес главы администрации </w:t>
            </w:r>
            <w:r w:rsidRPr="00543A7E">
              <w:t>МО ГО "Сыктывкар".</w:t>
            </w:r>
          </w:p>
          <w:p w:rsidR="004B260D" w:rsidRPr="00D52F08" w:rsidRDefault="004763AF" w:rsidP="00543A7E">
            <w:pPr>
              <w:tabs>
                <w:tab w:val="left" w:pos="-5400"/>
              </w:tabs>
              <w:jc w:val="both"/>
              <w:rPr>
                <w:color w:val="548DD4" w:themeColor="text2" w:themeTint="99"/>
              </w:rPr>
            </w:pPr>
            <w:r w:rsidRPr="00543A7E">
              <w:t>По итогам проверки в адрес учреждения и главы а</w:t>
            </w:r>
            <w:r w:rsidRPr="00543A7E">
              <w:t>д</w:t>
            </w:r>
            <w:r w:rsidRPr="00543A7E">
              <w:t>министрации направлены два представления с пре</w:t>
            </w:r>
            <w:r w:rsidRPr="00543A7E">
              <w:t>д</w:t>
            </w:r>
            <w:r w:rsidRPr="00543A7E">
              <w:t>ложениями по устранению выявленных нарушений, в том числе факт осуществления расходов, не св</w:t>
            </w:r>
            <w:r w:rsidRPr="00543A7E">
              <w:t>я</w:t>
            </w:r>
            <w:r w:rsidRPr="00543A7E">
              <w:t>занных с уставной деятельностью</w:t>
            </w:r>
            <w:r w:rsidR="00543A7E" w:rsidRPr="00543A7E">
              <w:t xml:space="preserve"> учреждения</w:t>
            </w:r>
            <w:r w:rsidRPr="00543A7E">
              <w:t xml:space="preserve">. </w:t>
            </w:r>
            <w:r w:rsidR="00543A7E" w:rsidRPr="00543A7E">
              <w:t>В мае 2016 года</w:t>
            </w:r>
            <w:r w:rsidRPr="00543A7E">
              <w:t xml:space="preserve"> необоснованно использованные средства субсидии</w:t>
            </w:r>
            <w:r w:rsidR="00543A7E" w:rsidRPr="00543A7E">
              <w:t xml:space="preserve"> в размере 100 тыс. рублей</w:t>
            </w:r>
            <w:r w:rsidRPr="00543A7E">
              <w:t xml:space="preserve"> </w:t>
            </w:r>
            <w:r w:rsidR="00543A7E" w:rsidRPr="00543A7E">
              <w:t xml:space="preserve">были </w:t>
            </w:r>
            <w:r w:rsidRPr="00543A7E">
              <w:t>возвращ</w:t>
            </w:r>
            <w:r w:rsidRPr="00543A7E">
              <w:t>е</w:t>
            </w:r>
            <w:r w:rsidRPr="00543A7E">
              <w:t>ны в бюджет</w:t>
            </w:r>
            <w:r w:rsidR="00543A7E" w:rsidRPr="00543A7E">
              <w:t xml:space="preserve"> города</w:t>
            </w:r>
            <w:r w:rsidRPr="00543A7E">
              <w:t>.</w:t>
            </w:r>
          </w:p>
        </w:tc>
      </w:tr>
      <w:tr w:rsidR="004B260D" w:rsidRPr="00E43945" w:rsidTr="00D52F08">
        <w:tc>
          <w:tcPr>
            <w:tcW w:w="641" w:type="dxa"/>
            <w:shd w:val="clear" w:color="auto" w:fill="auto"/>
            <w:vAlign w:val="center"/>
          </w:tcPr>
          <w:p w:rsidR="004B260D" w:rsidRPr="00A75387" w:rsidRDefault="004B260D" w:rsidP="002B509F">
            <w:pPr>
              <w:ind w:left="-108" w:right="-108"/>
              <w:jc w:val="center"/>
            </w:pPr>
            <w:r w:rsidRPr="00A75387">
              <w:t>3.2.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4B260D" w:rsidRPr="007F299A" w:rsidRDefault="004B260D" w:rsidP="00154AEC">
            <w:r w:rsidRPr="007F299A">
              <w:t>Проверка целевого использ</w:t>
            </w:r>
            <w:r w:rsidRPr="007F299A">
              <w:t>о</w:t>
            </w:r>
            <w:r w:rsidRPr="007F299A">
              <w:t>вания бюджетных средств, направленных на реализацию инвестиционных проектов в 2014-2015гг</w:t>
            </w:r>
            <w:r>
              <w:t>, выборочно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4B260D" w:rsidRPr="00C80C1A" w:rsidRDefault="004B260D" w:rsidP="005B5A0F">
            <w:pPr>
              <w:spacing w:line="235" w:lineRule="auto"/>
              <w:ind w:right="-57"/>
            </w:pPr>
            <w:r w:rsidRPr="00543A7E">
              <w:t>Проверка проведена в одном объекте</w:t>
            </w:r>
            <w:r w:rsidR="00543A7E" w:rsidRPr="00543A7E">
              <w:t xml:space="preserve"> – Управлении ЖКХ</w:t>
            </w:r>
            <w:r w:rsidRPr="00543A7E">
              <w:t xml:space="preserve">. Объем средств, охваченных проверкой </w:t>
            </w:r>
            <w:r w:rsidR="00543A7E" w:rsidRPr="00543A7E">
              <w:t xml:space="preserve">68 494 </w:t>
            </w:r>
            <w:r w:rsidRPr="00543A7E">
              <w:t>тыс. рублей.</w:t>
            </w:r>
          </w:p>
          <w:p w:rsidR="004B260D" w:rsidRPr="00C80C1A" w:rsidRDefault="004B260D" w:rsidP="00837B1B">
            <w:pPr>
              <w:spacing w:line="235" w:lineRule="auto"/>
              <w:ind w:right="-57"/>
            </w:pPr>
            <w:r w:rsidRPr="00C80C1A">
              <w:t>Все нарушения и замечания, выявленные в ходе пр</w:t>
            </w:r>
            <w:r w:rsidRPr="00C80C1A">
              <w:t>о</w:t>
            </w:r>
            <w:r w:rsidRPr="00C80C1A">
              <w:t>верки</w:t>
            </w:r>
            <w:r w:rsidR="00C80C1A" w:rsidRPr="00C80C1A">
              <w:t>, в том числе неэффективное расходование бюджетных сре</w:t>
            </w:r>
            <w:proofErr w:type="gramStart"/>
            <w:r w:rsidR="00C80C1A" w:rsidRPr="00C80C1A">
              <w:t>дств в с</w:t>
            </w:r>
            <w:proofErr w:type="gramEnd"/>
            <w:r w:rsidR="00C80C1A" w:rsidRPr="00C80C1A">
              <w:t>умме 17 547 тыс. рублей</w:t>
            </w:r>
            <w:r w:rsidRPr="00C80C1A">
              <w:t>, о</w:t>
            </w:r>
            <w:r w:rsidRPr="00C80C1A">
              <w:t>т</w:t>
            </w:r>
            <w:r w:rsidRPr="00C80C1A">
              <w:t>ражены в отчете о результатах контрольного мер</w:t>
            </w:r>
            <w:r w:rsidRPr="00C80C1A">
              <w:t>о</w:t>
            </w:r>
            <w:r w:rsidRPr="00C80C1A">
              <w:t>приятия и направлены в адрес главы МО ГО "Сы</w:t>
            </w:r>
            <w:r w:rsidRPr="00C80C1A">
              <w:t>к</w:t>
            </w:r>
            <w:r w:rsidRPr="00C80C1A">
              <w:t>тывкар", а также в адрес главы администрации МО ГО "Сыктывкар".</w:t>
            </w:r>
          </w:p>
          <w:p w:rsidR="004B260D" w:rsidRPr="00D52F08" w:rsidRDefault="004B260D" w:rsidP="00837B1B">
            <w:pPr>
              <w:spacing w:line="235" w:lineRule="auto"/>
              <w:ind w:right="-57"/>
              <w:rPr>
                <w:color w:val="548DD4" w:themeColor="text2" w:themeTint="99"/>
              </w:rPr>
            </w:pPr>
            <w:r w:rsidRPr="00C80C1A">
              <w:t>В рамках контрольного мероприятия Контрольно-счетной палатой осуществлен аудит закупок</w:t>
            </w:r>
            <w:r w:rsidR="00C80C1A" w:rsidRPr="00C80C1A">
              <w:t>.</w:t>
            </w:r>
          </w:p>
        </w:tc>
      </w:tr>
      <w:tr w:rsidR="004B260D" w:rsidRPr="00E43945" w:rsidTr="00763EE2">
        <w:trPr>
          <w:cantSplit/>
        </w:trPr>
        <w:tc>
          <w:tcPr>
            <w:tcW w:w="641" w:type="dxa"/>
            <w:shd w:val="clear" w:color="auto" w:fill="auto"/>
            <w:vAlign w:val="center"/>
          </w:tcPr>
          <w:p w:rsidR="004B260D" w:rsidRPr="00A75387" w:rsidRDefault="004B260D" w:rsidP="00154AEC">
            <w:pPr>
              <w:ind w:left="-108" w:right="-108"/>
              <w:jc w:val="center"/>
            </w:pPr>
            <w:r w:rsidRPr="00A75387">
              <w:lastRenderedPageBreak/>
              <w:t>3.3.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4B260D" w:rsidRPr="007F299A" w:rsidRDefault="004B260D" w:rsidP="00154AEC">
            <w:r w:rsidRPr="007F299A">
              <w:t>Проверка использования средств бюджета МО ГО "Сы</w:t>
            </w:r>
            <w:r w:rsidRPr="007F299A">
              <w:t>к</w:t>
            </w:r>
            <w:r w:rsidRPr="007F299A">
              <w:t>тывкар", предусмотренных на реализацию мероприятия "К</w:t>
            </w:r>
            <w:r w:rsidRPr="007F299A">
              <w:t>а</w:t>
            </w:r>
            <w:r w:rsidRPr="007F299A">
              <w:t>питальный ремонт и ремонт дворовых территорий мног</w:t>
            </w:r>
            <w:r w:rsidRPr="007F299A">
              <w:t>о</w:t>
            </w:r>
            <w:r w:rsidRPr="007F299A">
              <w:t>квартирных жилых домов и проездов к ним" подпрограммы "Обеспечение комфортного с</w:t>
            </w:r>
            <w:r w:rsidRPr="007F299A">
              <w:t>о</w:t>
            </w:r>
            <w:r w:rsidRPr="007F299A">
              <w:t>стояния жилищного фонда на территории МО ГО "Сыкты</w:t>
            </w:r>
            <w:r w:rsidRPr="007F299A">
              <w:t>в</w:t>
            </w:r>
            <w:r w:rsidRPr="007F299A">
              <w:t>кар" программы "Развитие г</w:t>
            </w:r>
            <w:r w:rsidRPr="007F299A">
              <w:t>о</w:t>
            </w:r>
            <w:r w:rsidRPr="007F299A">
              <w:t>родского хозяйства"</w:t>
            </w:r>
            <w:r w:rsidRPr="007F299A">
              <w:rPr>
                <w:sz w:val="28"/>
                <w:szCs w:val="28"/>
              </w:rPr>
              <w:t>.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E97F28" w:rsidRPr="00C80C1A" w:rsidRDefault="00E97F28" w:rsidP="00E97F28">
            <w:pPr>
              <w:spacing w:line="235" w:lineRule="auto"/>
              <w:ind w:right="-57"/>
            </w:pPr>
            <w:r w:rsidRPr="00543A7E">
              <w:t xml:space="preserve">Проверка проведена в </w:t>
            </w:r>
            <w:r>
              <w:t>двух</w:t>
            </w:r>
            <w:r w:rsidRPr="00543A7E">
              <w:t xml:space="preserve"> объект</w:t>
            </w:r>
            <w:r>
              <w:t>ах</w:t>
            </w:r>
            <w:r w:rsidRPr="00543A7E">
              <w:t xml:space="preserve"> – Управлении ЖКХ</w:t>
            </w:r>
            <w:r>
              <w:t xml:space="preserve"> и администрации Эжвинского района</w:t>
            </w:r>
            <w:r w:rsidRPr="00543A7E">
              <w:t xml:space="preserve">. Объем средств, охваченных проверкой </w:t>
            </w:r>
            <w:r>
              <w:t>16 737</w:t>
            </w:r>
            <w:r w:rsidRPr="00543A7E">
              <w:t xml:space="preserve"> тыс. рублей.</w:t>
            </w:r>
          </w:p>
          <w:p w:rsidR="00E97F28" w:rsidRPr="00C80C1A" w:rsidRDefault="00E97F28" w:rsidP="00E97F28">
            <w:pPr>
              <w:spacing w:line="235" w:lineRule="auto"/>
              <w:ind w:right="-57"/>
            </w:pPr>
            <w:r w:rsidRPr="00C80C1A">
              <w:t>Все нарушения и замечания, выявленные в ходе пр</w:t>
            </w:r>
            <w:r w:rsidRPr="00C80C1A">
              <w:t>о</w:t>
            </w:r>
            <w:r w:rsidRPr="00C80C1A">
              <w:t>верки, отражены в отчете о результатах контрольного мероприятия и направлены в адрес главы МО ГО "Сыктывкар", а также в адрес главы администрации МО ГО "Сыктывкар".</w:t>
            </w:r>
          </w:p>
          <w:p w:rsidR="004B260D" w:rsidRPr="00D52F08" w:rsidRDefault="00E97F28" w:rsidP="00E97F28">
            <w:pPr>
              <w:spacing w:line="235" w:lineRule="auto"/>
              <w:ind w:right="-113"/>
              <w:rPr>
                <w:color w:val="548DD4" w:themeColor="text2" w:themeTint="99"/>
              </w:rPr>
            </w:pPr>
            <w:r w:rsidRPr="00C80C1A">
              <w:t>В рамках контрольного мероприятия Контрольно-счетной палатой осуществлен аудит закупок.</w:t>
            </w:r>
          </w:p>
        </w:tc>
      </w:tr>
      <w:tr w:rsidR="004B260D" w:rsidRPr="00E43945" w:rsidTr="00D52F08">
        <w:tc>
          <w:tcPr>
            <w:tcW w:w="641" w:type="dxa"/>
            <w:shd w:val="clear" w:color="auto" w:fill="auto"/>
            <w:vAlign w:val="center"/>
          </w:tcPr>
          <w:p w:rsidR="004B260D" w:rsidRPr="00A75387" w:rsidRDefault="004B260D" w:rsidP="002B509F">
            <w:pPr>
              <w:ind w:left="-108" w:right="-108"/>
              <w:jc w:val="center"/>
            </w:pPr>
            <w:r>
              <w:t>3.4.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4B260D" w:rsidRPr="0035119C" w:rsidRDefault="004B260D" w:rsidP="00154AEC">
            <w:r w:rsidRPr="0035119C">
              <w:t>Проверки по поручению Сов</w:t>
            </w:r>
            <w:r w:rsidRPr="0035119C">
              <w:t>е</w:t>
            </w:r>
            <w:r w:rsidRPr="0035119C">
              <w:t>та МО ГО "Сыктывкар" по в</w:t>
            </w:r>
            <w:r w:rsidRPr="0035119C">
              <w:t>о</w:t>
            </w:r>
            <w:r w:rsidRPr="0035119C">
              <w:t>просам, входящим в компете</w:t>
            </w:r>
            <w:r w:rsidRPr="0035119C">
              <w:t>н</w:t>
            </w:r>
            <w:r w:rsidRPr="0035119C">
              <w:t>цию Контрольно-счетной пал</w:t>
            </w:r>
            <w:r w:rsidRPr="0035119C">
              <w:t>а</w:t>
            </w:r>
            <w:r w:rsidRPr="0035119C">
              <w:t>ты МО ГО "Сыктывкар"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4B260D" w:rsidRPr="00D52F08" w:rsidRDefault="004B260D" w:rsidP="005345C0">
            <w:pPr>
              <w:spacing w:line="235" w:lineRule="auto"/>
              <w:ind w:right="-113"/>
            </w:pPr>
            <w:r w:rsidRPr="00D52F08">
              <w:t>Запросы не поступали.</w:t>
            </w:r>
          </w:p>
        </w:tc>
      </w:tr>
      <w:tr w:rsidR="00D52F08" w:rsidRPr="00D463AB" w:rsidTr="00D463AB">
        <w:tc>
          <w:tcPr>
            <w:tcW w:w="9854" w:type="dxa"/>
            <w:gridSpan w:val="3"/>
            <w:shd w:val="clear" w:color="auto" w:fill="F2F2F2" w:themeFill="background1" w:themeFillShade="F2"/>
            <w:vAlign w:val="center"/>
          </w:tcPr>
          <w:p w:rsidR="004B260D" w:rsidRPr="00D463AB" w:rsidRDefault="004B260D" w:rsidP="002B509F">
            <w:pPr>
              <w:spacing w:line="235" w:lineRule="auto"/>
              <w:ind w:right="-57"/>
              <w:jc w:val="center"/>
              <w:rPr>
                <w:b/>
              </w:rPr>
            </w:pPr>
            <w:r w:rsidRPr="00D52F08">
              <w:rPr>
                <w:b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6462BC" w:rsidRPr="00E43945" w:rsidTr="00D52F08">
        <w:tc>
          <w:tcPr>
            <w:tcW w:w="641" w:type="dxa"/>
            <w:shd w:val="clear" w:color="auto" w:fill="auto"/>
            <w:vAlign w:val="center"/>
          </w:tcPr>
          <w:p w:rsidR="006462BC" w:rsidRPr="00A75387" w:rsidRDefault="006462BC" w:rsidP="002B509F">
            <w:pPr>
              <w:ind w:left="-108" w:right="-108"/>
              <w:jc w:val="center"/>
            </w:pPr>
            <w:r w:rsidRPr="00A75387">
              <w:t>4.1.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6462BC" w:rsidRPr="0035119C" w:rsidRDefault="006462BC" w:rsidP="00154AEC">
            <w:r w:rsidRPr="0035119C">
              <w:t>Подготовка предложений по устранению выявленных о</w:t>
            </w:r>
            <w:r w:rsidRPr="0035119C">
              <w:t>т</w:t>
            </w:r>
            <w:r w:rsidRPr="0035119C">
              <w:t>клонений в бюджетном пр</w:t>
            </w:r>
            <w:r w:rsidRPr="0035119C">
              <w:t>о</w:t>
            </w:r>
            <w:r w:rsidRPr="0035119C">
              <w:t>цессе и его совершенствованию в ходе проведения контрол</w:t>
            </w:r>
            <w:r w:rsidRPr="0035119C">
              <w:t>ь</w:t>
            </w:r>
            <w:r w:rsidRPr="0035119C">
              <w:t>ных и экспертно-аналитических мероприятий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6462BC" w:rsidRPr="007D44EF" w:rsidRDefault="0037698E" w:rsidP="0037698E">
            <w:pPr>
              <w:spacing w:line="235" w:lineRule="auto"/>
              <w:ind w:right="-57"/>
            </w:pPr>
            <w:r w:rsidRPr="007D44EF">
              <w:t>В рамках реализации мероприятия проведена экспе</w:t>
            </w:r>
            <w:r w:rsidRPr="007D44EF">
              <w:t>р</w:t>
            </w:r>
            <w:r w:rsidRPr="007D44EF">
              <w:t>тиза проекта решения Совета МО ГО "Сыктывкар" "О внесении изменений в решение Совета МО ГО "Сыктывкар" от 25.12.2007 № 7/12-149 "Об утве</w:t>
            </w:r>
            <w:r w:rsidRPr="007D44EF">
              <w:t>р</w:t>
            </w:r>
            <w:r w:rsidRPr="007D44EF">
              <w:t>ждении Положения о бюджетном процессе". Нар</w:t>
            </w:r>
            <w:r w:rsidRPr="007D44EF">
              <w:t>у</w:t>
            </w:r>
            <w:r w:rsidRPr="007D44EF">
              <w:t>шений не установлено.</w:t>
            </w:r>
          </w:p>
        </w:tc>
      </w:tr>
      <w:tr w:rsidR="006462BC" w:rsidRPr="00E43945" w:rsidTr="00D52F08">
        <w:tc>
          <w:tcPr>
            <w:tcW w:w="641" w:type="dxa"/>
            <w:shd w:val="clear" w:color="auto" w:fill="auto"/>
            <w:vAlign w:val="center"/>
          </w:tcPr>
          <w:p w:rsidR="006462BC" w:rsidRPr="00A75387" w:rsidRDefault="006462BC" w:rsidP="002B509F">
            <w:pPr>
              <w:ind w:left="-108" w:right="-108"/>
              <w:jc w:val="center"/>
            </w:pPr>
            <w:r w:rsidRPr="00A75387">
              <w:t>4.2.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6462BC" w:rsidRPr="0035119C" w:rsidRDefault="006462BC" w:rsidP="00154AEC">
            <w:r w:rsidRPr="0035119C">
              <w:t>Внесение представлений, направление предписаний по результатам проведенных ко</w:t>
            </w:r>
            <w:r w:rsidRPr="0035119C">
              <w:t>н</w:t>
            </w:r>
            <w:r w:rsidRPr="0035119C">
              <w:t>трольных и экспертно-аналитических мероприятий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6462BC" w:rsidRPr="006E393B" w:rsidRDefault="007D44EF" w:rsidP="0073122A">
            <w:pPr>
              <w:spacing w:line="235" w:lineRule="auto"/>
            </w:pPr>
            <w:r w:rsidRPr="006E393B">
              <w:t>В 2016</w:t>
            </w:r>
            <w:r w:rsidR="006462BC" w:rsidRPr="006E393B">
              <w:t xml:space="preserve"> году </w:t>
            </w:r>
            <w:r w:rsidR="006E393B" w:rsidRPr="006E393B">
              <w:t>по итогам проведенной оценки эффе</w:t>
            </w:r>
            <w:r w:rsidR="006E393B" w:rsidRPr="006E393B">
              <w:t>к</w:t>
            </w:r>
            <w:r w:rsidR="006E393B" w:rsidRPr="006E393B">
              <w:t>тивности деятельности и обоснованности содерж</w:t>
            </w:r>
            <w:r w:rsidR="006E393B" w:rsidRPr="006E393B">
              <w:t>а</w:t>
            </w:r>
            <w:r w:rsidR="006E393B" w:rsidRPr="006E393B">
              <w:t>ния Муниципального бюджетного учреждения "Г</w:t>
            </w:r>
            <w:r w:rsidR="006E393B" w:rsidRPr="006E393B">
              <w:t>о</w:t>
            </w:r>
            <w:r w:rsidR="006E393B" w:rsidRPr="006E393B">
              <w:t>родской центр предпринимательства и инноваций"  в адрес главы администрации МО ГО "Сыктывкар", а также в адрес учреждения направлено 2 представл</w:t>
            </w:r>
            <w:r w:rsidR="006E393B" w:rsidRPr="006E393B">
              <w:t>е</w:t>
            </w:r>
            <w:r w:rsidR="006E393B" w:rsidRPr="006E393B">
              <w:t>ния с предложениями по устранению выявленных нарушений.</w:t>
            </w:r>
          </w:p>
        </w:tc>
      </w:tr>
      <w:tr w:rsidR="006462BC" w:rsidRPr="00E43945" w:rsidTr="00D52F08">
        <w:tc>
          <w:tcPr>
            <w:tcW w:w="641" w:type="dxa"/>
            <w:shd w:val="clear" w:color="auto" w:fill="auto"/>
            <w:vAlign w:val="center"/>
          </w:tcPr>
          <w:p w:rsidR="006462BC" w:rsidRPr="00A75387" w:rsidRDefault="006462BC" w:rsidP="002B509F">
            <w:pPr>
              <w:ind w:left="-108" w:right="-108"/>
              <w:jc w:val="center"/>
            </w:pPr>
            <w:r w:rsidRPr="00A75387">
              <w:t>4.3.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6462BC" w:rsidRPr="0035119C" w:rsidRDefault="006462BC" w:rsidP="00154AEC">
            <w:r w:rsidRPr="0035119C">
              <w:t>Анализ информации о резул</w:t>
            </w:r>
            <w:r w:rsidRPr="0035119C">
              <w:t>ь</w:t>
            </w:r>
            <w:r w:rsidRPr="0035119C">
              <w:t>татах выполнения предлож</w:t>
            </w:r>
            <w:r w:rsidRPr="0035119C">
              <w:t>е</w:t>
            </w:r>
            <w:r w:rsidRPr="0035119C">
              <w:t>ний и рекомендаций, данных в заключениях и отчетах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6462BC" w:rsidRPr="0073122A" w:rsidRDefault="006462BC" w:rsidP="002B509F">
            <w:pPr>
              <w:spacing w:line="235" w:lineRule="auto"/>
              <w:ind w:right="-113"/>
            </w:pPr>
            <w:r w:rsidRPr="0073122A">
              <w:t>По результатам проверок направлены соответству</w:t>
            </w:r>
            <w:r w:rsidRPr="0073122A">
              <w:t>ю</w:t>
            </w:r>
            <w:r w:rsidRPr="0073122A">
              <w:t>щие запросы и получены ответы об устранении выя</w:t>
            </w:r>
            <w:r w:rsidRPr="0073122A">
              <w:t>в</w:t>
            </w:r>
            <w:r w:rsidRPr="0073122A">
              <w:t>ленных нарушений и недостатков.</w:t>
            </w:r>
          </w:p>
          <w:p w:rsidR="006462BC" w:rsidRPr="0073122A" w:rsidRDefault="006462BC" w:rsidP="002B509F">
            <w:pPr>
              <w:spacing w:line="235" w:lineRule="auto"/>
              <w:ind w:right="-113"/>
            </w:pPr>
            <w:r w:rsidRPr="0073122A">
              <w:t>Часть вопросов по итогам мероприятий, проведенных в отчетном периоде, поставлены на контроль.</w:t>
            </w:r>
          </w:p>
          <w:p w:rsidR="006462BC" w:rsidRPr="0073122A" w:rsidRDefault="006462BC" w:rsidP="0073122A">
            <w:pPr>
              <w:spacing w:line="235" w:lineRule="auto"/>
              <w:ind w:right="-113"/>
            </w:pPr>
            <w:r w:rsidRPr="0073122A">
              <w:t>В течение 201</w:t>
            </w:r>
            <w:r w:rsidR="0073122A" w:rsidRPr="0073122A">
              <w:t>7</w:t>
            </w:r>
            <w:r w:rsidRPr="0073122A">
              <w:t xml:space="preserve"> года Контрольно-счетной палатой б</w:t>
            </w:r>
            <w:r w:rsidRPr="0073122A">
              <w:t>у</w:t>
            </w:r>
            <w:r w:rsidRPr="0073122A">
              <w:t>дет осуществляться мониторинг деятельности объе</w:t>
            </w:r>
            <w:r w:rsidRPr="0073122A">
              <w:t>к</w:t>
            </w:r>
            <w:r w:rsidRPr="0073122A">
              <w:t xml:space="preserve">тов </w:t>
            </w:r>
            <w:proofErr w:type="gramStart"/>
            <w:r w:rsidRPr="0073122A">
              <w:t>контроля за</w:t>
            </w:r>
            <w:proofErr w:type="gramEnd"/>
            <w:r w:rsidRPr="0073122A">
              <w:t xml:space="preserve"> устранением нарушений и замечаний, выявленных по итогам мероприятий проведенных в 201</w:t>
            </w:r>
            <w:r w:rsidR="0073122A" w:rsidRPr="0073122A">
              <w:t>6</w:t>
            </w:r>
            <w:r w:rsidRPr="0073122A">
              <w:t xml:space="preserve"> году.</w:t>
            </w:r>
          </w:p>
        </w:tc>
      </w:tr>
      <w:tr w:rsidR="006462BC" w:rsidRPr="00E43945" w:rsidTr="00763EE2">
        <w:trPr>
          <w:trHeight w:val="2060"/>
        </w:trPr>
        <w:tc>
          <w:tcPr>
            <w:tcW w:w="641" w:type="dxa"/>
            <w:shd w:val="clear" w:color="auto" w:fill="auto"/>
            <w:vAlign w:val="center"/>
          </w:tcPr>
          <w:p w:rsidR="006462BC" w:rsidRPr="00A75387" w:rsidRDefault="006462BC" w:rsidP="002B509F">
            <w:pPr>
              <w:ind w:left="-108" w:right="-108"/>
              <w:jc w:val="center"/>
            </w:pPr>
            <w:r w:rsidRPr="00A75387">
              <w:t>4.4.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6462BC" w:rsidRPr="0035119C" w:rsidRDefault="006462BC" w:rsidP="00154AEC">
            <w:r w:rsidRPr="0035119C">
              <w:t>Взаимодействие с прокурат</w:t>
            </w:r>
            <w:r w:rsidRPr="0035119C">
              <w:t>у</w:t>
            </w:r>
            <w:r w:rsidRPr="0035119C">
              <w:t>рой, с правоохранительными органами по выявлению и пр</w:t>
            </w:r>
            <w:r w:rsidRPr="0035119C">
              <w:t>е</w:t>
            </w:r>
            <w:r w:rsidRPr="0035119C">
              <w:t>сечению правонарушений в финансово-бюджетной сфере, направление сведений о пров</w:t>
            </w:r>
            <w:r w:rsidRPr="0035119C">
              <w:t>е</w:t>
            </w:r>
            <w:r w:rsidRPr="0035119C">
              <w:t>дённых мероприятиях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6462BC" w:rsidRPr="00D52F08" w:rsidRDefault="0067200E" w:rsidP="0067200E">
            <w:pPr>
              <w:spacing w:line="235" w:lineRule="auto"/>
              <w:ind w:right="-57"/>
              <w:rPr>
                <w:color w:val="548DD4" w:themeColor="text2" w:themeTint="99"/>
              </w:rPr>
            </w:pPr>
            <w:r>
              <w:t>В</w:t>
            </w:r>
            <w:r w:rsidRPr="00311DAC">
              <w:t xml:space="preserve"> течение года</w:t>
            </w:r>
            <w:r>
              <w:t xml:space="preserve"> не выявлено сведений, содержащих признаки преступления или коррупционного прав</w:t>
            </w:r>
            <w:r>
              <w:t>о</w:t>
            </w:r>
            <w:r>
              <w:t>нарушения, подлежащих незамедлительной передаче в правоохранительные органы.</w:t>
            </w:r>
          </w:p>
          <w:p w:rsidR="006462BC" w:rsidRPr="00D52F08" w:rsidRDefault="006462BC" w:rsidP="00696B05">
            <w:pPr>
              <w:spacing w:line="235" w:lineRule="auto"/>
              <w:rPr>
                <w:color w:val="548DD4" w:themeColor="text2" w:themeTint="99"/>
              </w:rPr>
            </w:pPr>
            <w:r w:rsidRPr="0067200E">
              <w:t>В 201</w:t>
            </w:r>
            <w:r w:rsidR="0073122A" w:rsidRPr="0067200E">
              <w:t>6</w:t>
            </w:r>
            <w:r w:rsidRPr="0067200E">
              <w:t xml:space="preserve"> году </w:t>
            </w:r>
            <w:r w:rsidR="00696B05" w:rsidRPr="0067200E">
              <w:t>подписано</w:t>
            </w:r>
            <w:r w:rsidRPr="0067200E">
              <w:t xml:space="preserve"> соглашени</w:t>
            </w:r>
            <w:r w:rsidR="00696B05" w:rsidRPr="0067200E">
              <w:t>е</w:t>
            </w:r>
            <w:r w:rsidRPr="0067200E">
              <w:t xml:space="preserve"> о сотрудничестве и взаимодействии между Контрольно-счетной пал</w:t>
            </w:r>
            <w:r w:rsidRPr="0067200E">
              <w:t>а</w:t>
            </w:r>
            <w:r w:rsidRPr="0067200E">
              <w:t>той и Управлением МВД РФ по г. Сыктывкару</w:t>
            </w:r>
            <w:r w:rsidR="00696B05" w:rsidRPr="0067200E">
              <w:t>.</w:t>
            </w:r>
          </w:p>
        </w:tc>
      </w:tr>
      <w:tr w:rsidR="004B260D" w:rsidRPr="00A75387" w:rsidTr="00763EE2">
        <w:trPr>
          <w:cantSplit/>
        </w:trPr>
        <w:tc>
          <w:tcPr>
            <w:tcW w:w="9854" w:type="dxa"/>
            <w:gridSpan w:val="3"/>
            <w:shd w:val="clear" w:color="auto" w:fill="F2F2F2" w:themeFill="background1" w:themeFillShade="F2"/>
            <w:vAlign w:val="center"/>
          </w:tcPr>
          <w:p w:rsidR="004B260D" w:rsidRPr="00A75387" w:rsidRDefault="004B260D" w:rsidP="002B509F">
            <w:pPr>
              <w:spacing w:line="235" w:lineRule="auto"/>
              <w:ind w:right="-57"/>
              <w:jc w:val="center"/>
            </w:pPr>
            <w:r w:rsidRPr="00A75387">
              <w:rPr>
                <w:b/>
              </w:rPr>
              <w:lastRenderedPageBreak/>
              <w:t>5. Информационная и иная деятельность</w:t>
            </w:r>
          </w:p>
        </w:tc>
      </w:tr>
      <w:tr w:rsidR="006462BC" w:rsidRPr="00E43945" w:rsidTr="00D52F08">
        <w:tc>
          <w:tcPr>
            <w:tcW w:w="641" w:type="dxa"/>
            <w:shd w:val="clear" w:color="auto" w:fill="auto"/>
            <w:vAlign w:val="center"/>
          </w:tcPr>
          <w:p w:rsidR="006462BC" w:rsidRPr="00A75387" w:rsidRDefault="006462BC" w:rsidP="002B509F">
            <w:pPr>
              <w:ind w:left="-108" w:right="-108"/>
              <w:jc w:val="center"/>
            </w:pPr>
            <w:r w:rsidRPr="00A75387">
              <w:t>5.1.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6462BC" w:rsidRPr="0035119C" w:rsidRDefault="006462BC" w:rsidP="00154AEC">
            <w:r w:rsidRPr="0035119C">
              <w:t>Представление в Совет МО ГО "Сыктывкар" отчетов (закл</w:t>
            </w:r>
            <w:r w:rsidRPr="0035119C">
              <w:t>ю</w:t>
            </w:r>
            <w:r w:rsidRPr="0035119C">
              <w:t>чений) по результатам ко</w:t>
            </w:r>
            <w:r w:rsidRPr="0035119C">
              <w:t>н</w:t>
            </w:r>
            <w:r w:rsidRPr="0035119C">
              <w:t>трольных и экспертно-аналитических мероприятий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6462BC" w:rsidRPr="0067200E" w:rsidRDefault="006462BC" w:rsidP="00ED6F73">
            <w:pPr>
              <w:spacing w:line="235" w:lineRule="auto"/>
              <w:ind w:right="-57"/>
            </w:pPr>
            <w:r w:rsidRPr="0067200E">
              <w:t>Отчеты и заключения по итогам контрольных и эк</w:t>
            </w:r>
            <w:r w:rsidRPr="0067200E">
              <w:t>с</w:t>
            </w:r>
            <w:r w:rsidRPr="0067200E">
              <w:t xml:space="preserve">пертно-аналитическим мероприятиям представлялись в Совет </w:t>
            </w:r>
            <w:r w:rsidR="0067200E">
              <w:t>МО ГО "Сыктывкар" в течение 2016</w:t>
            </w:r>
            <w:r w:rsidRPr="0067200E">
              <w:t xml:space="preserve"> года.</w:t>
            </w:r>
          </w:p>
        </w:tc>
      </w:tr>
      <w:tr w:rsidR="006462BC" w:rsidRPr="00E43945" w:rsidTr="00D52F08">
        <w:trPr>
          <w:trHeight w:val="942"/>
        </w:trPr>
        <w:tc>
          <w:tcPr>
            <w:tcW w:w="641" w:type="dxa"/>
            <w:shd w:val="clear" w:color="auto" w:fill="auto"/>
            <w:vAlign w:val="center"/>
          </w:tcPr>
          <w:p w:rsidR="006462BC" w:rsidRPr="00A75387" w:rsidRDefault="006462BC" w:rsidP="002B509F">
            <w:pPr>
              <w:ind w:left="-108" w:right="-108"/>
              <w:jc w:val="center"/>
            </w:pPr>
            <w:r w:rsidRPr="00A75387">
              <w:t>5.2.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6462BC" w:rsidRPr="0035119C" w:rsidRDefault="006462BC" w:rsidP="00154AEC">
            <w:r w:rsidRPr="0035119C">
              <w:t>Опубликование (обнародов</w:t>
            </w:r>
            <w:r w:rsidRPr="0035119C">
              <w:t>а</w:t>
            </w:r>
            <w:r w:rsidRPr="0035119C">
              <w:t>ние) результатов контрольных и экспертно-аналитических м</w:t>
            </w:r>
            <w:r w:rsidRPr="0035119C">
              <w:t>е</w:t>
            </w:r>
            <w:r w:rsidRPr="0035119C">
              <w:t>роприятий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6462BC" w:rsidRPr="0067200E" w:rsidRDefault="006462BC" w:rsidP="0067200E">
            <w:pPr>
              <w:spacing w:line="235" w:lineRule="auto"/>
              <w:ind w:right="-57"/>
            </w:pPr>
            <w:r w:rsidRPr="0067200E">
              <w:t>В средствах</w:t>
            </w:r>
            <w:r w:rsidR="0067200E" w:rsidRPr="0067200E">
              <w:t xml:space="preserve"> массовой информации размещено 7</w:t>
            </w:r>
            <w:r w:rsidRPr="0067200E">
              <w:t xml:space="preserve"> пу</w:t>
            </w:r>
            <w:r w:rsidRPr="0067200E">
              <w:t>б</w:t>
            </w:r>
            <w:r w:rsidRPr="0067200E">
              <w:t>ликаций, отражающих деятельность Контрольно-счетной палаты в 20</w:t>
            </w:r>
            <w:r w:rsidR="0067200E" w:rsidRPr="0067200E">
              <w:t>16</w:t>
            </w:r>
            <w:r w:rsidRPr="0067200E">
              <w:t xml:space="preserve"> году.</w:t>
            </w:r>
          </w:p>
        </w:tc>
      </w:tr>
      <w:tr w:rsidR="004B260D" w:rsidRPr="00A75387" w:rsidTr="002B509F">
        <w:tc>
          <w:tcPr>
            <w:tcW w:w="9854" w:type="dxa"/>
            <w:gridSpan w:val="3"/>
            <w:shd w:val="clear" w:color="auto" w:fill="F2F2F2" w:themeFill="background1" w:themeFillShade="F2"/>
            <w:vAlign w:val="center"/>
          </w:tcPr>
          <w:p w:rsidR="004B260D" w:rsidRPr="00A75387" w:rsidRDefault="004B260D" w:rsidP="002B509F">
            <w:pPr>
              <w:spacing w:line="235" w:lineRule="auto"/>
              <w:ind w:right="-57"/>
              <w:jc w:val="center"/>
            </w:pPr>
            <w:r w:rsidRPr="00A75387">
              <w:rPr>
                <w:b/>
              </w:rPr>
              <w:t>6. Взаимодействие с другими органами</w:t>
            </w:r>
          </w:p>
        </w:tc>
      </w:tr>
      <w:tr w:rsidR="006462BC" w:rsidRPr="00E43945" w:rsidTr="00B5025F">
        <w:tc>
          <w:tcPr>
            <w:tcW w:w="641" w:type="dxa"/>
            <w:shd w:val="clear" w:color="auto" w:fill="auto"/>
            <w:vAlign w:val="center"/>
          </w:tcPr>
          <w:p w:rsidR="006462BC" w:rsidRPr="00A75387" w:rsidRDefault="006462BC" w:rsidP="002B509F">
            <w:pPr>
              <w:ind w:left="-108" w:right="-108"/>
              <w:jc w:val="center"/>
            </w:pPr>
            <w:r w:rsidRPr="00A75387">
              <w:t>6.1.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6462BC" w:rsidRPr="0035119C" w:rsidRDefault="006462BC" w:rsidP="00154AEC">
            <w:pPr>
              <w:rPr>
                <w:b/>
              </w:rPr>
            </w:pPr>
            <w:r w:rsidRPr="0035119C">
              <w:t>Взаимодействие с контрольно-счетными органами субъектов Российской Федерации и м</w:t>
            </w:r>
            <w:r w:rsidRPr="0035119C">
              <w:t>у</w:t>
            </w:r>
            <w:r w:rsidRPr="0035119C">
              <w:t>ниципальных образований, Счетной палатой Российской Федерации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6462BC" w:rsidRPr="00414AD4" w:rsidRDefault="006462BC" w:rsidP="00414AD4">
            <w:pPr>
              <w:spacing w:line="235" w:lineRule="auto"/>
              <w:ind w:right="-113"/>
            </w:pPr>
            <w:r w:rsidRPr="00ED6F73">
              <w:t xml:space="preserve">Контрольно-счетная палата осуществляет постоянное взаимодействие </w:t>
            </w:r>
            <w:r w:rsidRPr="00414AD4">
              <w:t>с контрольно-счетными органами Российской Федерации.</w:t>
            </w:r>
          </w:p>
          <w:p w:rsidR="006462BC" w:rsidRPr="00414AD4" w:rsidRDefault="002613B0" w:rsidP="00414AD4">
            <w:pPr>
              <w:spacing w:line="235" w:lineRule="auto"/>
              <w:ind w:right="-113"/>
            </w:pPr>
            <w:r w:rsidRPr="00414AD4">
              <w:t>В</w:t>
            </w:r>
            <w:r w:rsidR="00B5025F" w:rsidRPr="00414AD4">
              <w:t xml:space="preserve"> связи с реализацией поручения Главы Республики Коми С.А. </w:t>
            </w:r>
            <w:proofErr w:type="spellStart"/>
            <w:r w:rsidR="00B5025F" w:rsidRPr="00414AD4">
              <w:t>Гапликова</w:t>
            </w:r>
            <w:proofErr w:type="spellEnd"/>
            <w:r w:rsidRPr="00414AD4">
              <w:t xml:space="preserve"> Палатой</w:t>
            </w:r>
            <w:r w:rsidR="00B5025F" w:rsidRPr="00414AD4">
              <w:t xml:space="preserve"> в</w:t>
            </w:r>
            <w:r w:rsidRPr="00414AD4">
              <w:t xml:space="preserve"> течение</w:t>
            </w:r>
            <w:r w:rsidR="00B5025F" w:rsidRPr="00414AD4">
              <w:t xml:space="preserve"> 2016 год</w:t>
            </w:r>
            <w:r w:rsidRPr="00414AD4">
              <w:t>а</w:t>
            </w:r>
            <w:r w:rsidR="00B5025F" w:rsidRPr="00414AD4">
              <w:t xml:space="preserve"> осуществлялся мониторинг</w:t>
            </w:r>
            <w:r w:rsidRPr="00414AD4">
              <w:t xml:space="preserve"> строительства многоква</w:t>
            </w:r>
            <w:r w:rsidRPr="00414AD4">
              <w:t>р</w:t>
            </w:r>
            <w:r w:rsidRPr="00414AD4">
              <w:t xml:space="preserve">тирных домов в рамках </w:t>
            </w:r>
            <w:r w:rsidR="00414AD4" w:rsidRPr="00414AD4">
              <w:t xml:space="preserve">реализации </w:t>
            </w:r>
            <w:r w:rsidRPr="00414AD4">
              <w:t>программы</w:t>
            </w:r>
            <w:r w:rsidR="00414AD4" w:rsidRPr="00414AD4">
              <w:t xml:space="preserve"> пер</w:t>
            </w:r>
            <w:r w:rsidR="00414AD4" w:rsidRPr="00414AD4">
              <w:t>е</w:t>
            </w:r>
            <w:r w:rsidR="00414AD4" w:rsidRPr="00414AD4">
              <w:t>селения граждан из аварийного жилищного фонда.</w:t>
            </w:r>
          </w:p>
          <w:p w:rsidR="006462BC" w:rsidRPr="00ED6F73" w:rsidRDefault="006462BC" w:rsidP="00414AD4">
            <w:pPr>
              <w:spacing w:line="235" w:lineRule="auto"/>
              <w:ind w:right="-113"/>
            </w:pPr>
            <w:r w:rsidRPr="00414AD4">
              <w:t>Все материалы</w:t>
            </w:r>
            <w:r w:rsidR="00414AD4" w:rsidRPr="00414AD4">
              <w:t xml:space="preserve"> дважды в месяц</w:t>
            </w:r>
            <w:r w:rsidRPr="00414AD4">
              <w:t xml:space="preserve"> направл</w:t>
            </w:r>
            <w:r w:rsidR="00414AD4" w:rsidRPr="00414AD4">
              <w:t>ялись</w:t>
            </w:r>
            <w:r w:rsidRPr="00414AD4">
              <w:t xml:space="preserve"> в адрес Контрольно-счетной палаты Республики Коми.</w:t>
            </w:r>
          </w:p>
        </w:tc>
      </w:tr>
      <w:tr w:rsidR="006462BC" w:rsidRPr="00E43945" w:rsidTr="00D52F08">
        <w:tc>
          <w:tcPr>
            <w:tcW w:w="641" w:type="dxa"/>
            <w:shd w:val="clear" w:color="auto" w:fill="auto"/>
            <w:vAlign w:val="center"/>
          </w:tcPr>
          <w:p w:rsidR="006462BC" w:rsidRPr="00A75387" w:rsidRDefault="006462BC" w:rsidP="002B509F">
            <w:pPr>
              <w:ind w:left="-108" w:right="-108"/>
              <w:jc w:val="center"/>
            </w:pPr>
            <w:r w:rsidRPr="00A75387">
              <w:t>6.2.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6462BC" w:rsidRPr="0035119C" w:rsidRDefault="006462BC" w:rsidP="00154AEC">
            <w:r w:rsidRPr="0035119C">
              <w:t xml:space="preserve">Участие в работе Ассоциации контрольно-счетных органов Российской Федерации и </w:t>
            </w:r>
            <w:proofErr w:type="gramStart"/>
            <w:r w:rsidRPr="0035119C">
              <w:t>Со</w:t>
            </w:r>
            <w:r w:rsidRPr="0035119C">
              <w:t>ю</w:t>
            </w:r>
            <w:r w:rsidRPr="0035119C">
              <w:t>за</w:t>
            </w:r>
            <w:proofErr w:type="gramEnd"/>
            <w:r w:rsidRPr="0035119C">
              <w:t xml:space="preserve"> муниципальных контрольно-счетных органов (МКСО) Ро</w:t>
            </w:r>
            <w:r w:rsidRPr="0035119C">
              <w:t>с</w:t>
            </w:r>
            <w:r w:rsidRPr="0035119C">
              <w:t>сийской Федерации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6462BC" w:rsidRPr="00FB76EF" w:rsidRDefault="006462BC" w:rsidP="00FB76EF">
            <w:pPr>
              <w:spacing w:line="235" w:lineRule="auto"/>
              <w:ind w:right="-113"/>
            </w:pPr>
            <w:r w:rsidRPr="00FB76EF">
              <w:t>Контрольно-счетная палата регулярно участвует в р</w:t>
            </w:r>
            <w:r w:rsidRPr="00FB76EF">
              <w:t>а</w:t>
            </w:r>
            <w:r w:rsidRPr="00FB76EF">
              <w:t>боте АКСОР и ежегодной конференции Союза мун</w:t>
            </w:r>
            <w:r w:rsidRPr="00FB76EF">
              <w:t>и</w:t>
            </w:r>
            <w:r w:rsidRPr="00FB76EF">
              <w:t>ципальных контрольно-счетных органов РФ</w:t>
            </w:r>
            <w:r w:rsidR="00FB76EF" w:rsidRPr="00FB76EF">
              <w:t xml:space="preserve"> (Союз)</w:t>
            </w:r>
            <w:r w:rsidRPr="00FB76EF">
              <w:t>.</w:t>
            </w:r>
          </w:p>
          <w:p w:rsidR="00FB76EF" w:rsidRPr="00FB76EF" w:rsidRDefault="006462BC" w:rsidP="00FB76EF">
            <w:pPr>
              <w:spacing w:line="235" w:lineRule="auto"/>
              <w:ind w:right="-113"/>
            </w:pPr>
            <w:r w:rsidRPr="00FB76EF">
              <w:t>Председатель Контрольно-счетной палаты является членом нау</w:t>
            </w:r>
            <w:r w:rsidR="00FB76EF" w:rsidRPr="00FB76EF">
              <w:t>чно-методической комиссии Союза.</w:t>
            </w:r>
          </w:p>
          <w:p w:rsidR="003423C2" w:rsidRPr="00FB76EF" w:rsidRDefault="003423C2" w:rsidP="00FB76EF">
            <w:pPr>
              <w:spacing w:line="235" w:lineRule="auto"/>
              <w:ind w:right="-113"/>
            </w:pPr>
            <w:r w:rsidRPr="00FB76EF">
              <w:t>В 2016 году Палата участвовала в общероссийском мероприятии по осуществлению анализа дебиторской задолженности. Материалы, подготовленные по ит</w:t>
            </w:r>
            <w:r w:rsidRPr="00FB76EF">
              <w:t>о</w:t>
            </w:r>
            <w:r w:rsidRPr="00FB76EF">
              <w:t>гам проведенного анализа</w:t>
            </w:r>
            <w:r w:rsidR="00FB76EF" w:rsidRPr="00FB76EF">
              <w:t>,</w:t>
            </w:r>
            <w:r w:rsidRPr="00FB76EF">
              <w:t xml:space="preserve"> направлены </w:t>
            </w:r>
            <w:r w:rsidR="00FB76EF" w:rsidRPr="00FB76EF">
              <w:t>в Союз.</w:t>
            </w:r>
          </w:p>
        </w:tc>
      </w:tr>
      <w:tr w:rsidR="006462BC" w:rsidRPr="00E43945" w:rsidTr="00D52F08">
        <w:tc>
          <w:tcPr>
            <w:tcW w:w="641" w:type="dxa"/>
            <w:shd w:val="clear" w:color="auto" w:fill="auto"/>
            <w:vAlign w:val="center"/>
          </w:tcPr>
          <w:p w:rsidR="006462BC" w:rsidRPr="00A75387" w:rsidRDefault="006462BC" w:rsidP="002B509F">
            <w:pPr>
              <w:ind w:left="-108" w:right="-108"/>
              <w:jc w:val="center"/>
            </w:pPr>
            <w:r w:rsidRPr="00A75387">
              <w:t>6.3.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6462BC" w:rsidRPr="00696B05" w:rsidRDefault="006462BC" w:rsidP="00154AEC">
            <w:r w:rsidRPr="00696B05">
              <w:t xml:space="preserve">Участие в работе постоянных комиссий и заседаниях Совета МО ГО "Сыктывкар" 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6462BC" w:rsidRPr="00696B05" w:rsidRDefault="006462BC" w:rsidP="002B509F">
            <w:pPr>
              <w:spacing w:line="235" w:lineRule="auto"/>
              <w:ind w:right="-57"/>
            </w:pPr>
            <w:r w:rsidRPr="00696B05">
              <w:t>Постоянно в течение года.</w:t>
            </w:r>
          </w:p>
        </w:tc>
      </w:tr>
      <w:tr w:rsidR="006462BC" w:rsidRPr="00E43945" w:rsidTr="00D52F08">
        <w:tc>
          <w:tcPr>
            <w:tcW w:w="641" w:type="dxa"/>
            <w:shd w:val="clear" w:color="auto" w:fill="auto"/>
            <w:vAlign w:val="center"/>
          </w:tcPr>
          <w:p w:rsidR="006462BC" w:rsidRPr="00A75387" w:rsidRDefault="006462BC" w:rsidP="002B509F">
            <w:pPr>
              <w:ind w:left="-108" w:right="-108"/>
              <w:jc w:val="center"/>
            </w:pPr>
            <w:r w:rsidRPr="00A75387">
              <w:t>6.4.</w:t>
            </w:r>
          </w:p>
        </w:tc>
        <w:tc>
          <w:tcPr>
            <w:tcW w:w="3492" w:type="dxa"/>
            <w:shd w:val="clear" w:color="auto" w:fill="auto"/>
          </w:tcPr>
          <w:p w:rsidR="006462BC" w:rsidRPr="00696B05" w:rsidRDefault="006462BC" w:rsidP="00154AEC">
            <w:pPr>
              <w:autoSpaceDE w:val="0"/>
              <w:autoSpaceDN w:val="0"/>
              <w:adjustRightInd w:val="0"/>
              <w:jc w:val="both"/>
            </w:pPr>
            <w:r w:rsidRPr="00696B05">
              <w:t>Участие в планерных совещ</w:t>
            </w:r>
            <w:r w:rsidRPr="00696B05">
              <w:t>а</w:t>
            </w:r>
            <w:r w:rsidRPr="00696B05">
              <w:t xml:space="preserve">ниях администрации МО ГО "Сыктывкар" 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6462BC" w:rsidRPr="00696B05" w:rsidRDefault="006462BC" w:rsidP="002B509F">
            <w:pPr>
              <w:spacing w:line="235" w:lineRule="auto"/>
              <w:ind w:right="-57"/>
            </w:pPr>
            <w:r w:rsidRPr="00696B05">
              <w:t>Постоянно в течение года.</w:t>
            </w:r>
          </w:p>
        </w:tc>
      </w:tr>
      <w:tr w:rsidR="006462BC" w:rsidRPr="00E43945" w:rsidTr="00D52F08">
        <w:tc>
          <w:tcPr>
            <w:tcW w:w="641" w:type="dxa"/>
            <w:shd w:val="clear" w:color="auto" w:fill="auto"/>
            <w:vAlign w:val="center"/>
          </w:tcPr>
          <w:p w:rsidR="006462BC" w:rsidRPr="00A75387" w:rsidRDefault="006462BC" w:rsidP="002B509F">
            <w:pPr>
              <w:ind w:left="-108" w:right="-108"/>
              <w:jc w:val="center"/>
            </w:pPr>
            <w:r w:rsidRPr="00A75387">
              <w:t>6.5.</w:t>
            </w:r>
          </w:p>
        </w:tc>
        <w:tc>
          <w:tcPr>
            <w:tcW w:w="3492" w:type="dxa"/>
            <w:shd w:val="clear" w:color="auto" w:fill="auto"/>
          </w:tcPr>
          <w:p w:rsidR="006462BC" w:rsidRPr="00696B05" w:rsidRDefault="006462BC" w:rsidP="00154AEC">
            <w:pPr>
              <w:autoSpaceDE w:val="0"/>
              <w:autoSpaceDN w:val="0"/>
              <w:adjustRightInd w:val="0"/>
              <w:jc w:val="both"/>
            </w:pPr>
            <w:r w:rsidRPr="00696B05">
              <w:t>Участие в работе временных и постоянно действующих со</w:t>
            </w:r>
            <w:r w:rsidRPr="00696B05">
              <w:t>в</w:t>
            </w:r>
            <w:r w:rsidRPr="00696B05">
              <w:t>местных координационных, консультационных, совещ</w:t>
            </w:r>
            <w:r w:rsidRPr="00696B05">
              <w:t>а</w:t>
            </w:r>
            <w:r w:rsidRPr="00696B05">
              <w:t>тельных и других рабочих о</w:t>
            </w:r>
            <w:r w:rsidRPr="00696B05">
              <w:t>р</w:t>
            </w:r>
            <w:r w:rsidRPr="00696B05">
              <w:t>ганах в целях координации д</w:t>
            </w:r>
            <w:r w:rsidRPr="00696B05">
              <w:t>е</w:t>
            </w:r>
            <w:r w:rsidRPr="00696B05">
              <w:t>ятельности Контрольно-счетной палаты МО ГО "Сы</w:t>
            </w:r>
            <w:r w:rsidRPr="00696B05">
              <w:t>к</w:t>
            </w:r>
            <w:r w:rsidRPr="00696B05">
              <w:t>тывкар" и иных муниципал</w:t>
            </w:r>
            <w:r w:rsidRPr="00696B05">
              <w:t>ь</w:t>
            </w:r>
            <w:r w:rsidRPr="00696B05">
              <w:t>ных органов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6462BC" w:rsidRPr="00696B05" w:rsidRDefault="006462BC" w:rsidP="002B509F">
            <w:pPr>
              <w:spacing w:line="235" w:lineRule="auto"/>
            </w:pPr>
            <w:r w:rsidRPr="00696B05">
              <w:t>Постоянно в течение года.</w:t>
            </w:r>
          </w:p>
        </w:tc>
      </w:tr>
      <w:tr w:rsidR="006462BC" w:rsidRPr="00E43945" w:rsidTr="00D52F08">
        <w:tc>
          <w:tcPr>
            <w:tcW w:w="641" w:type="dxa"/>
            <w:shd w:val="clear" w:color="auto" w:fill="auto"/>
            <w:vAlign w:val="center"/>
          </w:tcPr>
          <w:p w:rsidR="006462BC" w:rsidRPr="00A75387" w:rsidRDefault="006462BC" w:rsidP="002B509F">
            <w:pPr>
              <w:ind w:left="-108" w:right="-108"/>
              <w:jc w:val="center"/>
            </w:pPr>
            <w:r w:rsidRPr="00A75387">
              <w:t>6.6.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6462BC" w:rsidRPr="0035119C" w:rsidRDefault="006462BC" w:rsidP="00154AEC">
            <w:r w:rsidRPr="0035119C">
              <w:t>Участие в заседаниях рабочих групп при Прокуратуре г. Сы</w:t>
            </w:r>
            <w:r w:rsidRPr="0035119C">
              <w:t>к</w:t>
            </w:r>
            <w:r w:rsidRPr="0035119C">
              <w:t>тывкара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6462BC" w:rsidRPr="00FB76EF" w:rsidRDefault="006462BC" w:rsidP="00640D75">
            <w:pPr>
              <w:spacing w:line="228" w:lineRule="auto"/>
            </w:pPr>
            <w:r w:rsidRPr="00FB76EF">
              <w:t>Два сотрудника Контрольно-счетной палаты вкл</w:t>
            </w:r>
            <w:r w:rsidRPr="00FB76EF">
              <w:t>ю</w:t>
            </w:r>
            <w:r w:rsidRPr="00FB76EF">
              <w:t>чены в рабочие группы при Прокуратуре города Сыктывкара.</w:t>
            </w:r>
          </w:p>
        </w:tc>
      </w:tr>
    </w:tbl>
    <w:p w:rsidR="0073222A" w:rsidRPr="00FB76EF" w:rsidRDefault="0073222A" w:rsidP="0073222A">
      <w:pPr>
        <w:spacing w:before="120"/>
        <w:ind w:firstLine="709"/>
        <w:outlineLvl w:val="0"/>
        <w:rPr>
          <w:sz w:val="28"/>
          <w:szCs w:val="28"/>
        </w:rPr>
      </w:pPr>
      <w:r w:rsidRPr="00FB76EF">
        <w:rPr>
          <w:sz w:val="28"/>
          <w:szCs w:val="28"/>
        </w:rPr>
        <w:lastRenderedPageBreak/>
        <w:t>Работа Контрольно-счетной палаты в 201</w:t>
      </w:r>
      <w:r w:rsidR="006462BC" w:rsidRPr="00FB76EF">
        <w:rPr>
          <w:sz w:val="28"/>
          <w:szCs w:val="28"/>
        </w:rPr>
        <w:t>6</w:t>
      </w:r>
      <w:r w:rsidRPr="00FB76EF">
        <w:rPr>
          <w:sz w:val="28"/>
          <w:szCs w:val="28"/>
        </w:rPr>
        <w:t xml:space="preserve"> году строилась на основе г</w:t>
      </w:r>
      <w:r w:rsidRPr="00FB76EF">
        <w:rPr>
          <w:sz w:val="28"/>
          <w:szCs w:val="28"/>
        </w:rPr>
        <w:t>о</w:t>
      </w:r>
      <w:r w:rsidRPr="00FB76EF">
        <w:rPr>
          <w:sz w:val="28"/>
          <w:szCs w:val="28"/>
        </w:rPr>
        <w:t>дового плана, сформированного при участии депутатов Совета МО ГО "Сы</w:t>
      </w:r>
      <w:r w:rsidRPr="00FB76EF">
        <w:rPr>
          <w:sz w:val="28"/>
          <w:szCs w:val="28"/>
        </w:rPr>
        <w:t>к</w:t>
      </w:r>
      <w:r w:rsidRPr="00FB76EF">
        <w:rPr>
          <w:sz w:val="28"/>
          <w:szCs w:val="28"/>
        </w:rPr>
        <w:t>тывкар". В 201</w:t>
      </w:r>
      <w:r w:rsidR="00FB76EF" w:rsidRPr="00FB76EF">
        <w:rPr>
          <w:sz w:val="28"/>
          <w:szCs w:val="28"/>
        </w:rPr>
        <w:t>6</w:t>
      </w:r>
      <w:r w:rsidRPr="00FB76EF">
        <w:rPr>
          <w:sz w:val="28"/>
          <w:szCs w:val="28"/>
        </w:rPr>
        <w:t xml:space="preserve"> году план мероприятий выполнен в полном объеме.</w:t>
      </w:r>
    </w:p>
    <w:p w:rsidR="0005421F" w:rsidRPr="00FB76EF" w:rsidRDefault="0005421F" w:rsidP="000350F0">
      <w:pPr>
        <w:spacing w:before="120"/>
        <w:ind w:firstLine="709"/>
        <w:outlineLvl w:val="0"/>
        <w:rPr>
          <w:sz w:val="28"/>
          <w:szCs w:val="28"/>
        </w:rPr>
      </w:pPr>
      <w:r w:rsidRPr="00FB76EF">
        <w:rPr>
          <w:sz w:val="28"/>
          <w:szCs w:val="28"/>
        </w:rPr>
        <w:t>В 201</w:t>
      </w:r>
      <w:r w:rsidR="00FB76EF" w:rsidRPr="00FB76EF">
        <w:rPr>
          <w:sz w:val="28"/>
          <w:szCs w:val="28"/>
        </w:rPr>
        <w:t>6</w:t>
      </w:r>
      <w:r w:rsidRPr="00FB76EF">
        <w:rPr>
          <w:sz w:val="28"/>
          <w:szCs w:val="28"/>
        </w:rPr>
        <w:t xml:space="preserve"> году Контрольно-счетной палатой </w:t>
      </w:r>
      <w:r w:rsidRPr="00FB76EF">
        <w:rPr>
          <w:b/>
          <w:sz w:val="28"/>
          <w:szCs w:val="28"/>
        </w:rPr>
        <w:t>проведено</w:t>
      </w:r>
      <w:r w:rsidRPr="00FB76EF">
        <w:rPr>
          <w:sz w:val="28"/>
          <w:szCs w:val="28"/>
        </w:rPr>
        <w:t xml:space="preserve"> </w:t>
      </w:r>
      <w:r w:rsidR="00FB76EF" w:rsidRPr="00FB76EF">
        <w:rPr>
          <w:b/>
          <w:sz w:val="28"/>
          <w:szCs w:val="28"/>
        </w:rPr>
        <w:t>78</w:t>
      </w:r>
      <w:r w:rsidRPr="00FB76EF">
        <w:rPr>
          <w:b/>
          <w:sz w:val="28"/>
          <w:szCs w:val="28"/>
        </w:rPr>
        <w:t xml:space="preserve"> мероприяти</w:t>
      </w:r>
      <w:r w:rsidR="00FB76EF" w:rsidRPr="00FB76EF">
        <w:rPr>
          <w:b/>
          <w:sz w:val="28"/>
          <w:szCs w:val="28"/>
        </w:rPr>
        <w:t>й</w:t>
      </w:r>
      <w:r w:rsidRPr="00FB76EF">
        <w:rPr>
          <w:sz w:val="28"/>
          <w:szCs w:val="28"/>
        </w:rPr>
        <w:t>. Из них:</w:t>
      </w:r>
    </w:p>
    <w:p w:rsidR="0005421F" w:rsidRPr="00FB76EF" w:rsidRDefault="0005421F" w:rsidP="00A25FDA">
      <w:pPr>
        <w:outlineLvl w:val="0"/>
        <w:rPr>
          <w:sz w:val="28"/>
          <w:szCs w:val="28"/>
        </w:rPr>
      </w:pPr>
      <w:r w:rsidRPr="00FB76EF">
        <w:rPr>
          <w:b/>
          <w:sz w:val="28"/>
          <w:szCs w:val="28"/>
        </w:rPr>
        <w:t xml:space="preserve">- </w:t>
      </w:r>
      <w:r w:rsidR="00A25FDA" w:rsidRPr="00FB76EF">
        <w:rPr>
          <w:b/>
          <w:sz w:val="28"/>
          <w:szCs w:val="28"/>
        </w:rPr>
        <w:t>3</w:t>
      </w:r>
      <w:r w:rsidRPr="00FB76EF">
        <w:rPr>
          <w:b/>
          <w:sz w:val="28"/>
          <w:szCs w:val="28"/>
        </w:rPr>
        <w:t xml:space="preserve"> </w:t>
      </w:r>
      <w:proofErr w:type="gramStart"/>
      <w:r w:rsidRPr="00FB76EF">
        <w:rPr>
          <w:b/>
          <w:sz w:val="28"/>
          <w:szCs w:val="28"/>
        </w:rPr>
        <w:t>контрольных</w:t>
      </w:r>
      <w:proofErr w:type="gramEnd"/>
      <w:r w:rsidRPr="00FB76EF">
        <w:rPr>
          <w:b/>
          <w:sz w:val="28"/>
          <w:szCs w:val="28"/>
        </w:rPr>
        <w:t xml:space="preserve"> </w:t>
      </w:r>
      <w:r w:rsidR="00A25FDA" w:rsidRPr="00FB76EF">
        <w:rPr>
          <w:sz w:val="28"/>
          <w:szCs w:val="28"/>
        </w:rPr>
        <w:t xml:space="preserve">тематических </w:t>
      </w:r>
      <w:r w:rsidRPr="00FB76EF">
        <w:rPr>
          <w:b/>
          <w:sz w:val="28"/>
          <w:szCs w:val="28"/>
        </w:rPr>
        <w:t>мероприятия</w:t>
      </w:r>
      <w:r w:rsidRPr="00FB76EF">
        <w:rPr>
          <w:sz w:val="28"/>
          <w:szCs w:val="28"/>
        </w:rPr>
        <w:t>;</w:t>
      </w:r>
    </w:p>
    <w:p w:rsidR="00C63658" w:rsidRPr="00FB76EF" w:rsidRDefault="0005421F" w:rsidP="0005421F">
      <w:pPr>
        <w:outlineLvl w:val="0"/>
        <w:rPr>
          <w:sz w:val="28"/>
          <w:szCs w:val="28"/>
        </w:rPr>
      </w:pPr>
      <w:r w:rsidRPr="00FB76EF">
        <w:rPr>
          <w:b/>
          <w:sz w:val="28"/>
          <w:szCs w:val="28"/>
        </w:rPr>
        <w:t xml:space="preserve">- </w:t>
      </w:r>
      <w:r w:rsidR="00FB76EF" w:rsidRPr="00FB76EF">
        <w:rPr>
          <w:b/>
          <w:sz w:val="28"/>
          <w:szCs w:val="28"/>
        </w:rPr>
        <w:t>74</w:t>
      </w:r>
      <w:r w:rsidRPr="00FB76EF">
        <w:rPr>
          <w:b/>
          <w:sz w:val="28"/>
          <w:szCs w:val="28"/>
        </w:rPr>
        <w:t xml:space="preserve"> </w:t>
      </w:r>
      <w:r w:rsidR="00192463" w:rsidRPr="00FB76EF">
        <w:rPr>
          <w:b/>
          <w:sz w:val="28"/>
          <w:szCs w:val="28"/>
        </w:rPr>
        <w:t>экспертиз</w:t>
      </w:r>
      <w:r w:rsidRPr="00FB76EF">
        <w:rPr>
          <w:sz w:val="28"/>
          <w:szCs w:val="28"/>
        </w:rPr>
        <w:t xml:space="preserve"> муниципальных правовых актов и проектов муниципальных правовых актов</w:t>
      </w:r>
      <w:r w:rsidR="00C63658" w:rsidRPr="00FB76EF">
        <w:rPr>
          <w:sz w:val="28"/>
          <w:szCs w:val="28"/>
        </w:rPr>
        <w:t>;</w:t>
      </w:r>
    </w:p>
    <w:p w:rsidR="00192463" w:rsidRPr="00FB76EF" w:rsidRDefault="00C63658" w:rsidP="0005421F">
      <w:pPr>
        <w:outlineLvl w:val="0"/>
        <w:rPr>
          <w:sz w:val="28"/>
          <w:szCs w:val="28"/>
        </w:rPr>
      </w:pPr>
      <w:r w:rsidRPr="00FB76EF">
        <w:rPr>
          <w:b/>
          <w:sz w:val="28"/>
          <w:szCs w:val="28"/>
        </w:rPr>
        <w:t>- 1 внешняя проверка отч</w:t>
      </w:r>
      <w:r w:rsidR="006C3A3A" w:rsidRPr="00FB76EF">
        <w:rPr>
          <w:b/>
          <w:sz w:val="28"/>
          <w:szCs w:val="28"/>
        </w:rPr>
        <w:t>е</w:t>
      </w:r>
      <w:r w:rsidRPr="00FB76EF">
        <w:rPr>
          <w:b/>
          <w:sz w:val="28"/>
          <w:szCs w:val="28"/>
        </w:rPr>
        <w:t>та об исполнении бюджета за 201</w:t>
      </w:r>
      <w:r w:rsidR="00FB76EF" w:rsidRPr="00FB76EF">
        <w:rPr>
          <w:b/>
          <w:sz w:val="28"/>
          <w:szCs w:val="28"/>
        </w:rPr>
        <w:t>5</w:t>
      </w:r>
      <w:r w:rsidRPr="00FB76EF">
        <w:rPr>
          <w:b/>
          <w:sz w:val="28"/>
          <w:szCs w:val="28"/>
        </w:rPr>
        <w:t xml:space="preserve"> год</w:t>
      </w:r>
      <w:r w:rsidRPr="00FB76EF">
        <w:rPr>
          <w:sz w:val="28"/>
          <w:szCs w:val="28"/>
        </w:rPr>
        <w:t>, включ</w:t>
      </w:r>
      <w:r w:rsidRPr="00FB76EF">
        <w:rPr>
          <w:sz w:val="28"/>
          <w:szCs w:val="28"/>
        </w:rPr>
        <w:t>а</w:t>
      </w:r>
      <w:r w:rsidRPr="00FB76EF">
        <w:rPr>
          <w:sz w:val="28"/>
          <w:szCs w:val="28"/>
        </w:rPr>
        <w:t xml:space="preserve">ющая проверку годовой отчетности </w:t>
      </w:r>
      <w:r w:rsidR="006C3A3A" w:rsidRPr="00FB76EF">
        <w:rPr>
          <w:sz w:val="28"/>
          <w:szCs w:val="28"/>
        </w:rPr>
        <w:t>четырнадцати</w:t>
      </w:r>
      <w:r w:rsidRPr="00FB76EF">
        <w:rPr>
          <w:sz w:val="28"/>
          <w:szCs w:val="28"/>
        </w:rPr>
        <w:t xml:space="preserve"> главных администраторов бюджетных средств</w:t>
      </w:r>
      <w:r w:rsidR="0005421F" w:rsidRPr="00FB76EF">
        <w:rPr>
          <w:sz w:val="28"/>
          <w:szCs w:val="28"/>
        </w:rPr>
        <w:t>.</w:t>
      </w:r>
    </w:p>
    <w:p w:rsidR="00192463" w:rsidRDefault="00272E48" w:rsidP="00192463">
      <w:pPr>
        <w:spacing w:before="120"/>
        <w:ind w:firstLine="709"/>
        <w:jc w:val="both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2B44DF" wp14:editId="48FDFA0D">
            <wp:simplePos x="0" y="0"/>
            <wp:positionH relativeFrom="column">
              <wp:posOffset>2864485</wp:posOffset>
            </wp:positionH>
            <wp:positionV relativeFrom="paragraph">
              <wp:posOffset>876300</wp:posOffset>
            </wp:positionV>
            <wp:extent cx="3529965" cy="216852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463" w:rsidRPr="00A37911">
        <w:t xml:space="preserve"> </w:t>
      </w:r>
      <w:r w:rsidR="00192463" w:rsidRPr="00A37911">
        <w:rPr>
          <w:sz w:val="28"/>
          <w:szCs w:val="28"/>
        </w:rPr>
        <w:t>В 201</w:t>
      </w:r>
      <w:r w:rsidR="00FB76EF" w:rsidRPr="00A37911">
        <w:rPr>
          <w:sz w:val="28"/>
          <w:szCs w:val="28"/>
        </w:rPr>
        <w:t>6</w:t>
      </w:r>
      <w:r w:rsidR="00192463" w:rsidRPr="00A37911">
        <w:rPr>
          <w:sz w:val="28"/>
          <w:szCs w:val="28"/>
        </w:rPr>
        <w:t xml:space="preserve"> году Контрольно-счетной палатой проведено 3 тематических ко</w:t>
      </w:r>
      <w:r w:rsidR="00192463" w:rsidRPr="00A37911">
        <w:rPr>
          <w:sz w:val="28"/>
          <w:szCs w:val="28"/>
        </w:rPr>
        <w:t>н</w:t>
      </w:r>
      <w:r w:rsidR="00192463" w:rsidRPr="00A37911">
        <w:rPr>
          <w:sz w:val="28"/>
          <w:szCs w:val="28"/>
        </w:rPr>
        <w:t xml:space="preserve">трольных мероприятия в </w:t>
      </w:r>
      <w:r w:rsidR="00FB76EF" w:rsidRPr="00A37911">
        <w:rPr>
          <w:sz w:val="28"/>
          <w:szCs w:val="28"/>
        </w:rPr>
        <w:t>4</w:t>
      </w:r>
      <w:r w:rsidR="00192463" w:rsidRPr="00A37911">
        <w:rPr>
          <w:sz w:val="28"/>
          <w:szCs w:val="28"/>
        </w:rPr>
        <w:t xml:space="preserve"> объектах с объемом проверенных средств – </w:t>
      </w:r>
      <w:r w:rsidR="00FB76EF" w:rsidRPr="00A37911">
        <w:rPr>
          <w:sz w:val="28"/>
          <w:szCs w:val="28"/>
        </w:rPr>
        <w:t>113 313</w:t>
      </w:r>
      <w:r w:rsidR="00192463" w:rsidRPr="00A37911">
        <w:rPr>
          <w:sz w:val="28"/>
          <w:szCs w:val="28"/>
        </w:rPr>
        <w:t xml:space="preserve"> тыс. рублей (в 201</w:t>
      </w:r>
      <w:r w:rsidR="00FB76EF" w:rsidRPr="00A37911">
        <w:rPr>
          <w:sz w:val="28"/>
          <w:szCs w:val="28"/>
        </w:rPr>
        <w:t>5</w:t>
      </w:r>
      <w:r w:rsidR="00192463" w:rsidRPr="00A37911">
        <w:rPr>
          <w:sz w:val="28"/>
          <w:szCs w:val="28"/>
        </w:rPr>
        <w:t xml:space="preserve"> году проведено 3 мероприяти</w:t>
      </w:r>
      <w:r w:rsidR="0036004D" w:rsidRPr="00A37911">
        <w:rPr>
          <w:sz w:val="28"/>
          <w:szCs w:val="28"/>
        </w:rPr>
        <w:t>я</w:t>
      </w:r>
      <w:r w:rsidR="00192463" w:rsidRPr="00A37911">
        <w:rPr>
          <w:sz w:val="28"/>
          <w:szCs w:val="28"/>
        </w:rPr>
        <w:t xml:space="preserve"> с общим объемом провере</w:t>
      </w:r>
      <w:r w:rsidR="00192463" w:rsidRPr="00A37911">
        <w:rPr>
          <w:sz w:val="28"/>
          <w:szCs w:val="28"/>
        </w:rPr>
        <w:t>н</w:t>
      </w:r>
      <w:r w:rsidR="00192463" w:rsidRPr="00A37911">
        <w:rPr>
          <w:sz w:val="28"/>
          <w:szCs w:val="28"/>
        </w:rPr>
        <w:t xml:space="preserve">ных средств - </w:t>
      </w:r>
      <w:r w:rsidR="00FB76EF" w:rsidRPr="00A37911">
        <w:rPr>
          <w:sz w:val="28"/>
          <w:szCs w:val="28"/>
        </w:rPr>
        <w:t xml:space="preserve">421 392 </w:t>
      </w:r>
      <w:r w:rsidR="00192463" w:rsidRPr="00A37911">
        <w:rPr>
          <w:sz w:val="28"/>
          <w:szCs w:val="28"/>
        </w:rPr>
        <w:t>тыс. рублей).</w:t>
      </w:r>
      <w:r w:rsidR="00E508DF" w:rsidRPr="00E508DF">
        <w:rPr>
          <w:noProof/>
        </w:rPr>
        <w:t xml:space="preserve"> </w:t>
      </w:r>
    </w:p>
    <w:p w:rsidR="00E508DF" w:rsidRPr="00272E48" w:rsidRDefault="00E508DF" w:rsidP="00192463">
      <w:pPr>
        <w:spacing w:before="120"/>
        <w:ind w:firstLine="709"/>
        <w:jc w:val="both"/>
        <w:outlineLvl w:val="0"/>
        <w:rPr>
          <w:sz w:val="28"/>
          <w:szCs w:val="28"/>
        </w:rPr>
      </w:pPr>
      <w:r w:rsidRPr="00272E48">
        <w:rPr>
          <w:sz w:val="28"/>
          <w:szCs w:val="28"/>
        </w:rPr>
        <w:t>В 201</w:t>
      </w:r>
      <w:r w:rsidR="00272E48" w:rsidRPr="00272E48">
        <w:rPr>
          <w:sz w:val="28"/>
          <w:szCs w:val="28"/>
        </w:rPr>
        <w:t>6</w:t>
      </w:r>
      <w:r w:rsidRPr="00272E48">
        <w:rPr>
          <w:sz w:val="28"/>
          <w:szCs w:val="28"/>
        </w:rPr>
        <w:t xml:space="preserve"> году Контрольно-счетной палатой подготовлено 74 заключени</w:t>
      </w:r>
      <w:r w:rsidR="00272E48" w:rsidRPr="00272E48">
        <w:rPr>
          <w:sz w:val="28"/>
          <w:szCs w:val="28"/>
        </w:rPr>
        <w:t>я</w:t>
      </w:r>
      <w:r w:rsidRPr="00272E48">
        <w:rPr>
          <w:sz w:val="28"/>
          <w:szCs w:val="28"/>
        </w:rPr>
        <w:t xml:space="preserve"> по итогам проведенных экспертиз НПА</w:t>
      </w:r>
      <w:r w:rsidR="00272E48" w:rsidRPr="00272E48">
        <w:rPr>
          <w:sz w:val="28"/>
          <w:szCs w:val="28"/>
        </w:rPr>
        <w:t>, в том числе в части утверждения и исполнения бюдж</w:t>
      </w:r>
      <w:r w:rsidR="00272E48" w:rsidRPr="00272E48">
        <w:rPr>
          <w:sz w:val="28"/>
          <w:szCs w:val="28"/>
        </w:rPr>
        <w:t>е</w:t>
      </w:r>
      <w:r w:rsidR="00272E48" w:rsidRPr="00272E48">
        <w:rPr>
          <w:sz w:val="28"/>
          <w:szCs w:val="28"/>
        </w:rPr>
        <w:t>та, использования средств резер</w:t>
      </w:r>
      <w:r w:rsidR="00272E48" w:rsidRPr="00272E48">
        <w:rPr>
          <w:sz w:val="28"/>
          <w:szCs w:val="28"/>
        </w:rPr>
        <w:t>в</w:t>
      </w:r>
      <w:r w:rsidR="00272E48" w:rsidRPr="00272E48">
        <w:rPr>
          <w:sz w:val="28"/>
          <w:szCs w:val="28"/>
        </w:rPr>
        <w:t>ного фонда, экспертиза муниц</w:t>
      </w:r>
      <w:r w:rsidR="00272E48" w:rsidRPr="00272E48">
        <w:rPr>
          <w:sz w:val="28"/>
          <w:szCs w:val="28"/>
        </w:rPr>
        <w:t>и</w:t>
      </w:r>
      <w:r w:rsidR="00272E48" w:rsidRPr="00272E48">
        <w:rPr>
          <w:sz w:val="28"/>
          <w:szCs w:val="28"/>
        </w:rPr>
        <w:t>пальной программы и другие. Предложения по итогам проведе</w:t>
      </w:r>
      <w:r w:rsidR="00272E48" w:rsidRPr="00272E48">
        <w:rPr>
          <w:sz w:val="28"/>
          <w:szCs w:val="28"/>
        </w:rPr>
        <w:t>н</w:t>
      </w:r>
      <w:r w:rsidR="00272E48" w:rsidRPr="00272E48">
        <w:rPr>
          <w:sz w:val="28"/>
          <w:szCs w:val="28"/>
        </w:rPr>
        <w:t>ных экспертиз отражены в соотве</w:t>
      </w:r>
      <w:r w:rsidR="00272E48" w:rsidRPr="00272E48">
        <w:rPr>
          <w:sz w:val="28"/>
          <w:szCs w:val="28"/>
        </w:rPr>
        <w:t>т</w:t>
      </w:r>
      <w:r w:rsidR="00272E48" w:rsidRPr="00272E48">
        <w:rPr>
          <w:sz w:val="28"/>
          <w:szCs w:val="28"/>
        </w:rPr>
        <w:t>ствующих заключениях.</w:t>
      </w:r>
    </w:p>
    <w:p w:rsidR="0073222A" w:rsidRPr="00272E48" w:rsidRDefault="0073222A" w:rsidP="0073222A">
      <w:pPr>
        <w:spacing w:before="120"/>
        <w:ind w:firstLine="709"/>
        <w:jc w:val="both"/>
        <w:outlineLvl w:val="0"/>
        <w:rPr>
          <w:sz w:val="28"/>
          <w:szCs w:val="28"/>
        </w:rPr>
      </w:pPr>
      <w:r w:rsidRPr="00272E48">
        <w:rPr>
          <w:sz w:val="28"/>
          <w:szCs w:val="28"/>
        </w:rPr>
        <w:t>Подробное описание выявленных нарушений и замечаний отражено в о</w:t>
      </w:r>
      <w:r w:rsidRPr="00272E48">
        <w:rPr>
          <w:sz w:val="28"/>
          <w:szCs w:val="28"/>
        </w:rPr>
        <w:t>т</w:t>
      </w:r>
      <w:r w:rsidRPr="00272E48">
        <w:rPr>
          <w:sz w:val="28"/>
          <w:szCs w:val="28"/>
        </w:rPr>
        <w:t>четах</w:t>
      </w:r>
      <w:r w:rsidR="00490E99" w:rsidRPr="00272E48">
        <w:rPr>
          <w:sz w:val="28"/>
          <w:szCs w:val="28"/>
        </w:rPr>
        <w:t xml:space="preserve"> и заключениях</w:t>
      </w:r>
      <w:r w:rsidRPr="00272E48">
        <w:rPr>
          <w:sz w:val="28"/>
          <w:szCs w:val="28"/>
        </w:rPr>
        <w:t xml:space="preserve"> </w:t>
      </w:r>
      <w:r w:rsidR="00490E99" w:rsidRPr="00272E48">
        <w:rPr>
          <w:sz w:val="28"/>
          <w:szCs w:val="28"/>
        </w:rPr>
        <w:t>п</w:t>
      </w:r>
      <w:r w:rsidRPr="00272E48">
        <w:rPr>
          <w:sz w:val="28"/>
          <w:szCs w:val="28"/>
        </w:rPr>
        <w:t>о результата</w:t>
      </w:r>
      <w:r w:rsidR="00490E99" w:rsidRPr="00272E48">
        <w:rPr>
          <w:sz w:val="28"/>
          <w:szCs w:val="28"/>
        </w:rPr>
        <w:t>м</w:t>
      </w:r>
      <w:r w:rsidRPr="00272E48">
        <w:rPr>
          <w:sz w:val="28"/>
          <w:szCs w:val="28"/>
        </w:rPr>
        <w:t xml:space="preserve"> проведенных контрольных </w:t>
      </w:r>
      <w:r w:rsidR="00490E99" w:rsidRPr="00272E48">
        <w:rPr>
          <w:sz w:val="28"/>
          <w:szCs w:val="28"/>
        </w:rPr>
        <w:t xml:space="preserve">и экспертно-аналитических </w:t>
      </w:r>
      <w:r w:rsidRPr="00272E48">
        <w:rPr>
          <w:sz w:val="28"/>
          <w:szCs w:val="28"/>
        </w:rPr>
        <w:t>мероприятий, направляемых в адрес Совета города.</w:t>
      </w:r>
    </w:p>
    <w:p w:rsidR="0073222A" w:rsidRPr="00565CDE" w:rsidRDefault="0073222A" w:rsidP="0073222A">
      <w:pPr>
        <w:spacing w:before="120"/>
        <w:outlineLvl w:val="0"/>
        <w:rPr>
          <w:b/>
          <w:sz w:val="28"/>
          <w:szCs w:val="28"/>
        </w:rPr>
      </w:pPr>
      <w:r w:rsidRPr="00565CDE">
        <w:rPr>
          <w:b/>
          <w:sz w:val="28"/>
          <w:szCs w:val="28"/>
        </w:rPr>
        <w:t>Нарушения и недостатки.</w:t>
      </w:r>
    </w:p>
    <w:p w:rsidR="00565CDE" w:rsidRPr="00565CDE" w:rsidRDefault="00565CDE" w:rsidP="00565CDE">
      <w:pPr>
        <w:spacing w:before="120"/>
        <w:ind w:firstLine="709"/>
        <w:jc w:val="both"/>
        <w:outlineLvl w:val="0"/>
        <w:rPr>
          <w:sz w:val="28"/>
          <w:szCs w:val="28"/>
        </w:rPr>
      </w:pPr>
      <w:r w:rsidRPr="00565CDE">
        <w:rPr>
          <w:sz w:val="28"/>
          <w:szCs w:val="28"/>
        </w:rPr>
        <w:t>Общий объем выявленных нарушений и замечаний составляет 20 897,6 тыс. рублей. Основную часть указанных нарушений и замечаний составляет н</w:t>
      </w:r>
      <w:r w:rsidRPr="00565CDE">
        <w:rPr>
          <w:sz w:val="28"/>
          <w:szCs w:val="28"/>
        </w:rPr>
        <w:t>е</w:t>
      </w:r>
      <w:r w:rsidRPr="00565CDE">
        <w:rPr>
          <w:sz w:val="28"/>
          <w:szCs w:val="28"/>
        </w:rPr>
        <w:t>эффективное расходование бюджетных средств 17 915,8 тыс. рублей, в том числе расходы на разработку проектной документации и другие работы и усл</w:t>
      </w:r>
      <w:r w:rsidRPr="00565CDE">
        <w:rPr>
          <w:sz w:val="28"/>
          <w:szCs w:val="28"/>
        </w:rPr>
        <w:t>у</w:t>
      </w:r>
      <w:r w:rsidRPr="00565CDE">
        <w:rPr>
          <w:sz w:val="28"/>
          <w:szCs w:val="28"/>
        </w:rPr>
        <w:t>ги, которые не привели к реализации инвестиционных проектов (вводу в эк</w:t>
      </w:r>
      <w:r w:rsidRPr="00565CDE">
        <w:rPr>
          <w:sz w:val="28"/>
          <w:szCs w:val="28"/>
        </w:rPr>
        <w:t>с</w:t>
      </w:r>
      <w:r w:rsidRPr="00565CDE">
        <w:rPr>
          <w:sz w:val="28"/>
          <w:szCs w:val="28"/>
        </w:rPr>
        <w:t>плуатацию объектов).</w:t>
      </w:r>
    </w:p>
    <w:p w:rsidR="00565CDE" w:rsidRPr="00565CDE" w:rsidRDefault="00565CDE" w:rsidP="00565CDE">
      <w:pPr>
        <w:spacing w:before="120"/>
        <w:ind w:firstLine="709"/>
        <w:jc w:val="both"/>
        <w:outlineLvl w:val="0"/>
        <w:rPr>
          <w:sz w:val="28"/>
          <w:szCs w:val="28"/>
        </w:rPr>
      </w:pPr>
      <w:r w:rsidRPr="00565CDE">
        <w:rPr>
          <w:sz w:val="28"/>
          <w:szCs w:val="28"/>
        </w:rPr>
        <w:t>Также в отчетном периоде установлены нарушения и замечания порядка управления и распоряжения имуществом, нарушения в сфере закупок, корру</w:t>
      </w:r>
      <w:r w:rsidRPr="00565CDE">
        <w:rPr>
          <w:sz w:val="28"/>
          <w:szCs w:val="28"/>
        </w:rPr>
        <w:t>п</w:t>
      </w:r>
      <w:r w:rsidRPr="00565CDE">
        <w:rPr>
          <w:sz w:val="28"/>
          <w:szCs w:val="28"/>
        </w:rPr>
        <w:t>циогенные факторы, прочие нарушения и недостатки.</w:t>
      </w:r>
    </w:p>
    <w:p w:rsidR="00562EE2" w:rsidRPr="006462BC" w:rsidRDefault="00562EE2" w:rsidP="00251A8D">
      <w:pPr>
        <w:pStyle w:val="a5"/>
        <w:tabs>
          <w:tab w:val="clear" w:pos="4677"/>
          <w:tab w:val="clear" w:pos="9355"/>
        </w:tabs>
        <w:ind w:firstLine="720"/>
        <w:jc w:val="both"/>
        <w:rPr>
          <w:color w:val="0070C0"/>
          <w:sz w:val="28"/>
          <w:szCs w:val="28"/>
        </w:rPr>
      </w:pPr>
    </w:p>
    <w:p w:rsidR="009C1F9A" w:rsidRPr="006462BC" w:rsidRDefault="009C1F9A" w:rsidP="00251A8D">
      <w:pPr>
        <w:pStyle w:val="a5"/>
        <w:tabs>
          <w:tab w:val="clear" w:pos="4677"/>
          <w:tab w:val="clear" w:pos="9355"/>
        </w:tabs>
        <w:ind w:firstLine="720"/>
        <w:jc w:val="both"/>
        <w:rPr>
          <w:color w:val="0070C0"/>
          <w:sz w:val="28"/>
          <w:szCs w:val="28"/>
        </w:rPr>
      </w:pPr>
    </w:p>
    <w:p w:rsidR="00251A8D" w:rsidRPr="000F71EC" w:rsidRDefault="00251A8D" w:rsidP="00251A8D">
      <w:pPr>
        <w:tabs>
          <w:tab w:val="left" w:pos="7371"/>
        </w:tabs>
        <w:rPr>
          <w:sz w:val="28"/>
          <w:szCs w:val="28"/>
        </w:rPr>
      </w:pPr>
      <w:r w:rsidRPr="000F71EC">
        <w:rPr>
          <w:sz w:val="28"/>
          <w:szCs w:val="28"/>
        </w:rPr>
        <w:t>Председатель</w:t>
      </w:r>
    </w:p>
    <w:p w:rsidR="00251A8D" w:rsidRPr="000F71EC" w:rsidRDefault="00251A8D" w:rsidP="00251A8D">
      <w:pPr>
        <w:tabs>
          <w:tab w:val="left" w:pos="7371"/>
        </w:tabs>
        <w:rPr>
          <w:sz w:val="18"/>
          <w:szCs w:val="18"/>
        </w:rPr>
      </w:pPr>
      <w:r w:rsidRPr="000F71EC">
        <w:rPr>
          <w:sz w:val="28"/>
          <w:szCs w:val="28"/>
        </w:rPr>
        <w:t>Контрольно-счетной палаты</w:t>
      </w:r>
      <w:r w:rsidRPr="000F71EC">
        <w:rPr>
          <w:sz w:val="28"/>
          <w:szCs w:val="28"/>
        </w:rPr>
        <w:tab/>
        <w:t>О.Н. Рожицына</w:t>
      </w:r>
    </w:p>
    <w:sectPr w:rsidR="00251A8D" w:rsidRPr="000F71EC" w:rsidSect="008977E9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851" w:right="567" w:bottom="851" w:left="1701" w:header="425" w:footer="3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81" w:rsidRDefault="00FF4381">
      <w:r>
        <w:separator/>
      </w:r>
    </w:p>
  </w:endnote>
  <w:endnote w:type="continuationSeparator" w:id="0">
    <w:p w:rsidR="00FF4381" w:rsidRDefault="00FF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3B" w:rsidRPr="00845646" w:rsidRDefault="006E393B" w:rsidP="00F00759">
    <w:pPr>
      <w:pStyle w:val="a8"/>
      <w:jc w:val="center"/>
      <w:rPr>
        <w:color w:val="95B3D7"/>
        <w:sz w:val="20"/>
        <w:szCs w:val="20"/>
      </w:rPr>
    </w:pPr>
    <w:r w:rsidRPr="00845646">
      <w:rPr>
        <w:color w:val="95B3D7"/>
        <w:sz w:val="20"/>
        <w:szCs w:val="20"/>
      </w:rPr>
      <w:t>Контрольно-счётная палата муниципального образования городского округа "Сыктывкар"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81" w:rsidRDefault="00FF4381">
      <w:r>
        <w:separator/>
      </w:r>
    </w:p>
  </w:footnote>
  <w:footnote w:type="continuationSeparator" w:id="0">
    <w:p w:rsidR="00FF4381" w:rsidRDefault="00FF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3B" w:rsidRDefault="006E393B" w:rsidP="008B05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E393B" w:rsidRDefault="006E39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647108"/>
      <w:docPartObj>
        <w:docPartGallery w:val="Page Numbers (Top of Page)"/>
        <w:docPartUnique/>
      </w:docPartObj>
    </w:sdtPr>
    <w:sdtEndPr/>
    <w:sdtContent>
      <w:p w:rsidR="006E393B" w:rsidRDefault="006E39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F5A">
          <w:rPr>
            <w:noProof/>
          </w:rPr>
          <w:t>3</w:t>
        </w:r>
        <w:r>
          <w:fldChar w:fldCharType="end"/>
        </w:r>
      </w:p>
    </w:sdtContent>
  </w:sdt>
  <w:p w:rsidR="006E393B" w:rsidRDefault="006E39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Layout w:type="fixed"/>
      <w:tblLook w:val="01E0" w:firstRow="1" w:lastRow="1" w:firstColumn="1" w:lastColumn="1" w:noHBand="0" w:noVBand="0"/>
    </w:tblPr>
    <w:tblGrid>
      <w:gridCol w:w="4068"/>
      <w:gridCol w:w="1461"/>
      <w:gridCol w:w="3685"/>
      <w:gridCol w:w="284"/>
    </w:tblGrid>
    <w:tr w:rsidR="006E393B" w:rsidRPr="00251A8D" w:rsidTr="008125A6">
      <w:trPr>
        <w:trHeight w:val="1607"/>
      </w:trPr>
      <w:tc>
        <w:tcPr>
          <w:tcW w:w="4068" w:type="dxa"/>
          <w:vAlign w:val="bottom"/>
        </w:tcPr>
        <w:p w:rsidR="006E393B" w:rsidRPr="00251A8D" w:rsidRDefault="006E393B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КОНТРОЛЬНО - СЧЕТНАЯ ПАЛАТА</w:t>
          </w:r>
        </w:p>
        <w:p w:rsidR="006E393B" w:rsidRPr="00251A8D" w:rsidRDefault="006E393B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МУНИЦИПАЛЬНОГО ОБРАЗОВАНИЯ</w:t>
          </w:r>
          <w:r w:rsidRPr="00251A8D">
            <w:rPr>
              <w:b/>
              <w:sz w:val="20"/>
              <w:szCs w:val="20"/>
            </w:rPr>
            <w:br/>
            <w:t>ГОРОДСКОГО ОКРУГА “СЫКТЫВКАР”</w:t>
          </w:r>
        </w:p>
        <w:p w:rsidR="006E393B" w:rsidRPr="00251A8D" w:rsidRDefault="006E393B" w:rsidP="00251A8D">
          <w:pPr>
            <w:ind w:left="-180" w:right="-108"/>
            <w:jc w:val="center"/>
            <w:rPr>
              <w:b/>
              <w:sz w:val="20"/>
              <w:szCs w:val="20"/>
            </w:rPr>
          </w:pPr>
        </w:p>
      </w:tc>
      <w:tc>
        <w:tcPr>
          <w:tcW w:w="1461" w:type="dxa"/>
        </w:tcPr>
        <w:p w:rsidR="006E393B" w:rsidRPr="00251A8D" w:rsidRDefault="006E393B" w:rsidP="00251A8D">
          <w:pPr>
            <w:ind w:left="-108" w:right="-108"/>
            <w:jc w:val="right"/>
            <w:rPr>
              <w:sz w:val="20"/>
              <w:szCs w:val="20"/>
            </w:rPr>
          </w:pPr>
          <w:r w:rsidRPr="00251A8D">
            <w:rPr>
              <w:noProof/>
              <w:sz w:val="20"/>
              <w:szCs w:val="20"/>
            </w:rPr>
            <w:drawing>
              <wp:inline distT="0" distB="0" distL="0" distR="0" wp14:anchorId="4F954D99" wp14:editId="2DCECCDC">
                <wp:extent cx="762000" cy="914400"/>
                <wp:effectExtent l="0" t="0" r="0" b="0"/>
                <wp:docPr id="2" name="Рисунок 2" descr="новый герб Сыктывка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ый герб Сыктывкар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vAlign w:val="bottom"/>
        </w:tcPr>
        <w:p w:rsidR="006E393B" w:rsidRPr="00251A8D" w:rsidRDefault="006E393B" w:rsidP="00251A8D">
          <w:pPr>
            <w:ind w:left="-181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“СЫКТЫВКАР” КАР КЫТШЛÖН</w:t>
          </w:r>
        </w:p>
        <w:p w:rsidR="006E393B" w:rsidRPr="00251A8D" w:rsidRDefault="006E393B" w:rsidP="00251A8D">
          <w:pPr>
            <w:ind w:left="-181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МУНИЦИПАЛЬНÖЙ ЮКÖНСА</w:t>
          </w:r>
        </w:p>
        <w:p w:rsidR="006E393B" w:rsidRPr="00251A8D" w:rsidRDefault="006E393B" w:rsidP="00251A8D">
          <w:pPr>
            <w:ind w:left="-180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ВИДЗÖ</w:t>
          </w:r>
          <w:proofErr w:type="gramStart"/>
          <w:r w:rsidRPr="00251A8D">
            <w:rPr>
              <w:b/>
              <w:sz w:val="20"/>
              <w:szCs w:val="20"/>
            </w:rPr>
            <w:t>ДАН</w:t>
          </w:r>
          <w:proofErr w:type="gramEnd"/>
          <w:r w:rsidRPr="00251A8D">
            <w:rPr>
              <w:b/>
              <w:sz w:val="20"/>
              <w:szCs w:val="20"/>
            </w:rPr>
            <w:t xml:space="preserve"> - АРТАЛАН ПАЛАТА</w:t>
          </w:r>
        </w:p>
        <w:p w:rsidR="006E393B" w:rsidRPr="00251A8D" w:rsidRDefault="006E393B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</w:p>
      </w:tc>
    </w:tr>
    <w:tr w:rsidR="006E393B" w:rsidRPr="00251A8D" w:rsidTr="008125A6">
      <w:tc>
        <w:tcPr>
          <w:tcW w:w="9214" w:type="dxa"/>
          <w:gridSpan w:val="3"/>
          <w:tcBorders>
            <w:top w:val="single" w:sz="4" w:space="0" w:color="auto"/>
          </w:tcBorders>
        </w:tcPr>
        <w:p w:rsidR="006E393B" w:rsidRPr="00251A8D" w:rsidRDefault="006E393B" w:rsidP="00251A8D">
          <w:pPr>
            <w:jc w:val="center"/>
            <w:rPr>
              <w:sz w:val="19"/>
              <w:szCs w:val="19"/>
            </w:rPr>
          </w:pPr>
          <w:r w:rsidRPr="00251A8D">
            <w:rPr>
              <w:sz w:val="19"/>
              <w:szCs w:val="19"/>
            </w:rPr>
            <w:t>Бабушкина ул., д. 22</w:t>
          </w:r>
          <w:r>
            <w:rPr>
              <w:sz w:val="19"/>
              <w:szCs w:val="19"/>
            </w:rPr>
            <w:t xml:space="preserve">, </w:t>
          </w:r>
          <w:proofErr w:type="spellStart"/>
          <w:r>
            <w:rPr>
              <w:sz w:val="19"/>
              <w:szCs w:val="19"/>
            </w:rPr>
            <w:t>каб</w:t>
          </w:r>
          <w:proofErr w:type="spellEnd"/>
          <w:r>
            <w:rPr>
              <w:sz w:val="19"/>
              <w:szCs w:val="19"/>
            </w:rPr>
            <w:t>. 204, г. Сыктывкар, 167000</w:t>
          </w:r>
          <w:r w:rsidRPr="00251A8D">
            <w:rPr>
              <w:sz w:val="19"/>
              <w:szCs w:val="19"/>
            </w:rPr>
            <w:t>, тел/факс (8212) 214-670, e-</w:t>
          </w:r>
          <w:proofErr w:type="spellStart"/>
          <w:r w:rsidRPr="00251A8D">
            <w:rPr>
              <w:sz w:val="19"/>
              <w:szCs w:val="19"/>
            </w:rPr>
            <w:t>mail</w:t>
          </w:r>
          <w:proofErr w:type="spellEnd"/>
          <w:r w:rsidRPr="00251A8D">
            <w:rPr>
              <w:sz w:val="19"/>
              <w:szCs w:val="19"/>
            </w:rPr>
            <w:t>: ksp112006@rambler.ru</w:t>
          </w:r>
        </w:p>
      </w:tc>
      <w:tc>
        <w:tcPr>
          <w:tcW w:w="284" w:type="dxa"/>
        </w:tcPr>
        <w:p w:rsidR="006E393B" w:rsidRPr="00251A8D" w:rsidRDefault="006E393B" w:rsidP="00251A8D">
          <w:pPr>
            <w:jc w:val="center"/>
            <w:rPr>
              <w:sz w:val="19"/>
              <w:szCs w:val="19"/>
            </w:rPr>
          </w:pPr>
        </w:p>
      </w:tc>
    </w:tr>
  </w:tbl>
  <w:p w:rsidR="006E393B" w:rsidRPr="00B071ED" w:rsidRDefault="006E393B" w:rsidP="00B071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387"/>
    <w:multiLevelType w:val="hybridMultilevel"/>
    <w:tmpl w:val="603065CC"/>
    <w:lvl w:ilvl="0" w:tplc="51626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B4FD0"/>
    <w:multiLevelType w:val="hybridMultilevel"/>
    <w:tmpl w:val="23D61F80"/>
    <w:lvl w:ilvl="0" w:tplc="B8AC443A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D5767"/>
    <w:multiLevelType w:val="multilevel"/>
    <w:tmpl w:val="2160B34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900460"/>
    <w:multiLevelType w:val="hybridMultilevel"/>
    <w:tmpl w:val="96C8ED80"/>
    <w:lvl w:ilvl="0" w:tplc="BDCA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422753"/>
    <w:multiLevelType w:val="hybridMultilevel"/>
    <w:tmpl w:val="2160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358F8"/>
    <w:multiLevelType w:val="multilevel"/>
    <w:tmpl w:val="04190023"/>
    <w:styleLink w:val="a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5E7906D8"/>
    <w:multiLevelType w:val="hybridMultilevel"/>
    <w:tmpl w:val="A1A6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E3C1D"/>
    <w:multiLevelType w:val="hybridMultilevel"/>
    <w:tmpl w:val="4A0401AE"/>
    <w:lvl w:ilvl="0" w:tplc="5DFE4F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AD54E0"/>
    <w:multiLevelType w:val="hybridMultilevel"/>
    <w:tmpl w:val="D51A0140"/>
    <w:lvl w:ilvl="0" w:tplc="F300D1FE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FA"/>
    <w:rsid w:val="00001D20"/>
    <w:rsid w:val="000060F3"/>
    <w:rsid w:val="00007324"/>
    <w:rsid w:val="00007B48"/>
    <w:rsid w:val="00011E9E"/>
    <w:rsid w:val="00015793"/>
    <w:rsid w:val="00022A63"/>
    <w:rsid w:val="00025B20"/>
    <w:rsid w:val="0003037C"/>
    <w:rsid w:val="0003253D"/>
    <w:rsid w:val="00033140"/>
    <w:rsid w:val="000350F0"/>
    <w:rsid w:val="000473EF"/>
    <w:rsid w:val="00052D29"/>
    <w:rsid w:val="0005421F"/>
    <w:rsid w:val="000542EE"/>
    <w:rsid w:val="00055816"/>
    <w:rsid w:val="00057CDE"/>
    <w:rsid w:val="00061ED1"/>
    <w:rsid w:val="00062736"/>
    <w:rsid w:val="00062C9F"/>
    <w:rsid w:val="000705F2"/>
    <w:rsid w:val="000706D5"/>
    <w:rsid w:val="000725D8"/>
    <w:rsid w:val="0007347B"/>
    <w:rsid w:val="00073986"/>
    <w:rsid w:val="00076271"/>
    <w:rsid w:val="000815CF"/>
    <w:rsid w:val="00081A01"/>
    <w:rsid w:val="00084DDD"/>
    <w:rsid w:val="0009086D"/>
    <w:rsid w:val="00092C05"/>
    <w:rsid w:val="00093B67"/>
    <w:rsid w:val="000941F9"/>
    <w:rsid w:val="000A0558"/>
    <w:rsid w:val="000A055E"/>
    <w:rsid w:val="000A2434"/>
    <w:rsid w:val="000A28B7"/>
    <w:rsid w:val="000A35A4"/>
    <w:rsid w:val="000A551B"/>
    <w:rsid w:val="000A559B"/>
    <w:rsid w:val="000A5E1F"/>
    <w:rsid w:val="000A630A"/>
    <w:rsid w:val="000A68EC"/>
    <w:rsid w:val="000A7EAE"/>
    <w:rsid w:val="000B13D0"/>
    <w:rsid w:val="000B1A39"/>
    <w:rsid w:val="000B5F64"/>
    <w:rsid w:val="000B6A45"/>
    <w:rsid w:val="000C0DAA"/>
    <w:rsid w:val="000C13FD"/>
    <w:rsid w:val="000C1BDE"/>
    <w:rsid w:val="000C41E5"/>
    <w:rsid w:val="000C6F34"/>
    <w:rsid w:val="000C71CD"/>
    <w:rsid w:val="000D2134"/>
    <w:rsid w:val="000D506F"/>
    <w:rsid w:val="000E28D3"/>
    <w:rsid w:val="000E3892"/>
    <w:rsid w:val="000E66DD"/>
    <w:rsid w:val="000E67A3"/>
    <w:rsid w:val="000E7045"/>
    <w:rsid w:val="000E71F8"/>
    <w:rsid w:val="000F031A"/>
    <w:rsid w:val="000F16FA"/>
    <w:rsid w:val="000F22B6"/>
    <w:rsid w:val="000F3602"/>
    <w:rsid w:val="000F3D5A"/>
    <w:rsid w:val="000F4971"/>
    <w:rsid w:val="000F5BF3"/>
    <w:rsid w:val="000F71EC"/>
    <w:rsid w:val="00100896"/>
    <w:rsid w:val="00103F1B"/>
    <w:rsid w:val="00104138"/>
    <w:rsid w:val="00105611"/>
    <w:rsid w:val="00106DA5"/>
    <w:rsid w:val="00107377"/>
    <w:rsid w:val="00114EB0"/>
    <w:rsid w:val="00117027"/>
    <w:rsid w:val="00120F21"/>
    <w:rsid w:val="0012231C"/>
    <w:rsid w:val="00123A59"/>
    <w:rsid w:val="0012623C"/>
    <w:rsid w:val="00131B07"/>
    <w:rsid w:val="00136B79"/>
    <w:rsid w:val="00141C45"/>
    <w:rsid w:val="00143E7A"/>
    <w:rsid w:val="001463A7"/>
    <w:rsid w:val="00151238"/>
    <w:rsid w:val="0015144C"/>
    <w:rsid w:val="001516C7"/>
    <w:rsid w:val="00152A93"/>
    <w:rsid w:val="00153026"/>
    <w:rsid w:val="00154777"/>
    <w:rsid w:val="00154AEC"/>
    <w:rsid w:val="0015613B"/>
    <w:rsid w:val="001609EE"/>
    <w:rsid w:val="00165E24"/>
    <w:rsid w:val="00167E85"/>
    <w:rsid w:val="00170AD2"/>
    <w:rsid w:val="00170DDE"/>
    <w:rsid w:val="00171050"/>
    <w:rsid w:val="0017305D"/>
    <w:rsid w:val="001738A8"/>
    <w:rsid w:val="00176DFB"/>
    <w:rsid w:val="00176E3E"/>
    <w:rsid w:val="00176F96"/>
    <w:rsid w:val="00181AC7"/>
    <w:rsid w:val="00181C33"/>
    <w:rsid w:val="001857F9"/>
    <w:rsid w:val="00192463"/>
    <w:rsid w:val="00192A4E"/>
    <w:rsid w:val="00195AB4"/>
    <w:rsid w:val="001B2EF5"/>
    <w:rsid w:val="001B30AB"/>
    <w:rsid w:val="001C0008"/>
    <w:rsid w:val="001C0211"/>
    <w:rsid w:val="001C3D7A"/>
    <w:rsid w:val="001C5C35"/>
    <w:rsid w:val="001D64C9"/>
    <w:rsid w:val="001E09E0"/>
    <w:rsid w:val="001E6F8D"/>
    <w:rsid w:val="001E7DFA"/>
    <w:rsid w:val="001F3BEC"/>
    <w:rsid w:val="001F5B3D"/>
    <w:rsid w:val="001F6494"/>
    <w:rsid w:val="00214E7E"/>
    <w:rsid w:val="00217922"/>
    <w:rsid w:val="0022105D"/>
    <w:rsid w:val="00221592"/>
    <w:rsid w:val="0022173A"/>
    <w:rsid w:val="00222B6D"/>
    <w:rsid w:val="00231864"/>
    <w:rsid w:val="00231C61"/>
    <w:rsid w:val="00233913"/>
    <w:rsid w:val="00235295"/>
    <w:rsid w:val="002420FC"/>
    <w:rsid w:val="0024283A"/>
    <w:rsid w:val="00245A1C"/>
    <w:rsid w:val="00250172"/>
    <w:rsid w:val="00251A8D"/>
    <w:rsid w:val="00251CDE"/>
    <w:rsid w:val="00257291"/>
    <w:rsid w:val="002613B0"/>
    <w:rsid w:val="00270058"/>
    <w:rsid w:val="00270837"/>
    <w:rsid w:val="00272E48"/>
    <w:rsid w:val="00273EEB"/>
    <w:rsid w:val="0027640A"/>
    <w:rsid w:val="002772BE"/>
    <w:rsid w:val="00284867"/>
    <w:rsid w:val="00284CF1"/>
    <w:rsid w:val="00287F29"/>
    <w:rsid w:val="002903D9"/>
    <w:rsid w:val="00293601"/>
    <w:rsid w:val="002A2955"/>
    <w:rsid w:val="002A57D1"/>
    <w:rsid w:val="002B0306"/>
    <w:rsid w:val="002B509F"/>
    <w:rsid w:val="002B60BD"/>
    <w:rsid w:val="002B66A3"/>
    <w:rsid w:val="002B7EE0"/>
    <w:rsid w:val="002C3712"/>
    <w:rsid w:val="002D073D"/>
    <w:rsid w:val="002D0E54"/>
    <w:rsid w:val="002D2A59"/>
    <w:rsid w:val="002D4926"/>
    <w:rsid w:val="002D5261"/>
    <w:rsid w:val="002D658C"/>
    <w:rsid w:val="002E0462"/>
    <w:rsid w:val="002E1041"/>
    <w:rsid w:val="002E2B2C"/>
    <w:rsid w:val="002F02C3"/>
    <w:rsid w:val="002F306B"/>
    <w:rsid w:val="002F3B12"/>
    <w:rsid w:val="002F7DD1"/>
    <w:rsid w:val="00301B5F"/>
    <w:rsid w:val="003034F1"/>
    <w:rsid w:val="00303988"/>
    <w:rsid w:val="003104A2"/>
    <w:rsid w:val="00311C6B"/>
    <w:rsid w:val="00311DAC"/>
    <w:rsid w:val="0031484E"/>
    <w:rsid w:val="00315C29"/>
    <w:rsid w:val="00321B0B"/>
    <w:rsid w:val="0032605D"/>
    <w:rsid w:val="0032633E"/>
    <w:rsid w:val="00326F63"/>
    <w:rsid w:val="003279CE"/>
    <w:rsid w:val="0033168B"/>
    <w:rsid w:val="00332914"/>
    <w:rsid w:val="003423C2"/>
    <w:rsid w:val="00342EEA"/>
    <w:rsid w:val="00345285"/>
    <w:rsid w:val="00350EE9"/>
    <w:rsid w:val="003535E7"/>
    <w:rsid w:val="003566BB"/>
    <w:rsid w:val="0036004D"/>
    <w:rsid w:val="00360EBE"/>
    <w:rsid w:val="003620F1"/>
    <w:rsid w:val="00362A49"/>
    <w:rsid w:val="0036410D"/>
    <w:rsid w:val="00366CE9"/>
    <w:rsid w:val="00367E7B"/>
    <w:rsid w:val="00371968"/>
    <w:rsid w:val="003722F7"/>
    <w:rsid w:val="003730C8"/>
    <w:rsid w:val="0037698E"/>
    <w:rsid w:val="003811A8"/>
    <w:rsid w:val="00390338"/>
    <w:rsid w:val="0039168E"/>
    <w:rsid w:val="00397CDC"/>
    <w:rsid w:val="003A1E74"/>
    <w:rsid w:val="003A59C3"/>
    <w:rsid w:val="003B0EA7"/>
    <w:rsid w:val="003C1BA5"/>
    <w:rsid w:val="003C3D9E"/>
    <w:rsid w:val="003C5EA7"/>
    <w:rsid w:val="003C685F"/>
    <w:rsid w:val="003D7B61"/>
    <w:rsid w:val="003E17FB"/>
    <w:rsid w:val="003E3D10"/>
    <w:rsid w:val="003E4059"/>
    <w:rsid w:val="003E604E"/>
    <w:rsid w:val="003F04B5"/>
    <w:rsid w:val="003F1727"/>
    <w:rsid w:val="003F25A7"/>
    <w:rsid w:val="003F2CB1"/>
    <w:rsid w:val="003F4F60"/>
    <w:rsid w:val="00400868"/>
    <w:rsid w:val="00403FC4"/>
    <w:rsid w:val="00405DAE"/>
    <w:rsid w:val="00414982"/>
    <w:rsid w:val="00414AD4"/>
    <w:rsid w:val="00415E9A"/>
    <w:rsid w:val="00416FB9"/>
    <w:rsid w:val="00422EEC"/>
    <w:rsid w:val="004275E8"/>
    <w:rsid w:val="00431AD6"/>
    <w:rsid w:val="00432E18"/>
    <w:rsid w:val="0043743F"/>
    <w:rsid w:val="00443482"/>
    <w:rsid w:val="00444331"/>
    <w:rsid w:val="00450869"/>
    <w:rsid w:val="00450C05"/>
    <w:rsid w:val="0045143C"/>
    <w:rsid w:val="0045745C"/>
    <w:rsid w:val="00462A29"/>
    <w:rsid w:val="004661B0"/>
    <w:rsid w:val="004674FD"/>
    <w:rsid w:val="004763AF"/>
    <w:rsid w:val="00480BBD"/>
    <w:rsid w:val="00484C69"/>
    <w:rsid w:val="00486683"/>
    <w:rsid w:val="00490E99"/>
    <w:rsid w:val="0049233D"/>
    <w:rsid w:val="004959C6"/>
    <w:rsid w:val="004968DE"/>
    <w:rsid w:val="00496C3F"/>
    <w:rsid w:val="004972F0"/>
    <w:rsid w:val="004A721A"/>
    <w:rsid w:val="004A7B8F"/>
    <w:rsid w:val="004B260D"/>
    <w:rsid w:val="004B2C55"/>
    <w:rsid w:val="004B6AE8"/>
    <w:rsid w:val="004C0120"/>
    <w:rsid w:val="004C0639"/>
    <w:rsid w:val="004D2BAF"/>
    <w:rsid w:val="004D7245"/>
    <w:rsid w:val="004E00C7"/>
    <w:rsid w:val="004E05D2"/>
    <w:rsid w:val="004E193E"/>
    <w:rsid w:val="004E239A"/>
    <w:rsid w:val="004E35ED"/>
    <w:rsid w:val="004E44F9"/>
    <w:rsid w:val="004F4873"/>
    <w:rsid w:val="004F5DC1"/>
    <w:rsid w:val="005033CC"/>
    <w:rsid w:val="00506864"/>
    <w:rsid w:val="00506E7B"/>
    <w:rsid w:val="005070CB"/>
    <w:rsid w:val="005076A7"/>
    <w:rsid w:val="0052285B"/>
    <w:rsid w:val="005248E2"/>
    <w:rsid w:val="005345C0"/>
    <w:rsid w:val="005411F1"/>
    <w:rsid w:val="00543A7E"/>
    <w:rsid w:val="00546A15"/>
    <w:rsid w:val="005516BC"/>
    <w:rsid w:val="0055477C"/>
    <w:rsid w:val="00562288"/>
    <w:rsid w:val="00562D32"/>
    <w:rsid w:val="00562EE2"/>
    <w:rsid w:val="00565CDE"/>
    <w:rsid w:val="005737A3"/>
    <w:rsid w:val="005757C0"/>
    <w:rsid w:val="00581222"/>
    <w:rsid w:val="00584A15"/>
    <w:rsid w:val="00585B0F"/>
    <w:rsid w:val="00586AA5"/>
    <w:rsid w:val="00593163"/>
    <w:rsid w:val="00594FA7"/>
    <w:rsid w:val="005A0294"/>
    <w:rsid w:val="005A1E6E"/>
    <w:rsid w:val="005A2A86"/>
    <w:rsid w:val="005A3050"/>
    <w:rsid w:val="005A57C8"/>
    <w:rsid w:val="005B23B8"/>
    <w:rsid w:val="005B3B29"/>
    <w:rsid w:val="005B5A0F"/>
    <w:rsid w:val="005B6F5A"/>
    <w:rsid w:val="005B7FA4"/>
    <w:rsid w:val="005C5657"/>
    <w:rsid w:val="005E1ABE"/>
    <w:rsid w:val="005E24F0"/>
    <w:rsid w:val="005E469B"/>
    <w:rsid w:val="005E4710"/>
    <w:rsid w:val="005F2C23"/>
    <w:rsid w:val="005F2D1E"/>
    <w:rsid w:val="005F6DF2"/>
    <w:rsid w:val="005F7754"/>
    <w:rsid w:val="006011A9"/>
    <w:rsid w:val="00604B14"/>
    <w:rsid w:val="00605FF4"/>
    <w:rsid w:val="00606AC2"/>
    <w:rsid w:val="0060772E"/>
    <w:rsid w:val="006135E2"/>
    <w:rsid w:val="006150C3"/>
    <w:rsid w:val="00616404"/>
    <w:rsid w:val="00621A1C"/>
    <w:rsid w:val="00622739"/>
    <w:rsid w:val="006231E2"/>
    <w:rsid w:val="00630ED5"/>
    <w:rsid w:val="0063251E"/>
    <w:rsid w:val="00640D75"/>
    <w:rsid w:val="00640EE0"/>
    <w:rsid w:val="00641386"/>
    <w:rsid w:val="00644457"/>
    <w:rsid w:val="00644879"/>
    <w:rsid w:val="00644CEA"/>
    <w:rsid w:val="0064607A"/>
    <w:rsid w:val="006462BC"/>
    <w:rsid w:val="0065185C"/>
    <w:rsid w:val="00652C35"/>
    <w:rsid w:val="0065391F"/>
    <w:rsid w:val="006558DF"/>
    <w:rsid w:val="00655E40"/>
    <w:rsid w:val="00656046"/>
    <w:rsid w:val="0066047B"/>
    <w:rsid w:val="006678E3"/>
    <w:rsid w:val="0067200E"/>
    <w:rsid w:val="00672D50"/>
    <w:rsid w:val="006734A0"/>
    <w:rsid w:val="00675220"/>
    <w:rsid w:val="00680C88"/>
    <w:rsid w:val="00685237"/>
    <w:rsid w:val="00695EBC"/>
    <w:rsid w:val="00696B05"/>
    <w:rsid w:val="006B3D80"/>
    <w:rsid w:val="006B51E3"/>
    <w:rsid w:val="006C08B4"/>
    <w:rsid w:val="006C0B32"/>
    <w:rsid w:val="006C13F6"/>
    <w:rsid w:val="006C3A3A"/>
    <w:rsid w:val="006C4FCA"/>
    <w:rsid w:val="006C5329"/>
    <w:rsid w:val="006D6F5B"/>
    <w:rsid w:val="006E1B84"/>
    <w:rsid w:val="006E1CD4"/>
    <w:rsid w:val="006E393B"/>
    <w:rsid w:val="006F03FF"/>
    <w:rsid w:val="006F3B7F"/>
    <w:rsid w:val="006F3C6F"/>
    <w:rsid w:val="00700229"/>
    <w:rsid w:val="007029D2"/>
    <w:rsid w:val="00706872"/>
    <w:rsid w:val="00713335"/>
    <w:rsid w:val="00717769"/>
    <w:rsid w:val="00725C21"/>
    <w:rsid w:val="0073122A"/>
    <w:rsid w:val="0073222A"/>
    <w:rsid w:val="00733FA6"/>
    <w:rsid w:val="007351F4"/>
    <w:rsid w:val="007372B4"/>
    <w:rsid w:val="007430AD"/>
    <w:rsid w:val="00745BDC"/>
    <w:rsid w:val="007472C4"/>
    <w:rsid w:val="007475CE"/>
    <w:rsid w:val="0074782D"/>
    <w:rsid w:val="00753CC2"/>
    <w:rsid w:val="007553A9"/>
    <w:rsid w:val="00755A43"/>
    <w:rsid w:val="00757066"/>
    <w:rsid w:val="00763EE2"/>
    <w:rsid w:val="00765FA6"/>
    <w:rsid w:val="0077285F"/>
    <w:rsid w:val="00772A28"/>
    <w:rsid w:val="00773336"/>
    <w:rsid w:val="007744D2"/>
    <w:rsid w:val="00780749"/>
    <w:rsid w:val="00783CE6"/>
    <w:rsid w:val="007945F1"/>
    <w:rsid w:val="007973CD"/>
    <w:rsid w:val="007A049B"/>
    <w:rsid w:val="007A7A47"/>
    <w:rsid w:val="007B0CCE"/>
    <w:rsid w:val="007B3EFF"/>
    <w:rsid w:val="007C15B1"/>
    <w:rsid w:val="007C1EFD"/>
    <w:rsid w:val="007C3112"/>
    <w:rsid w:val="007C7607"/>
    <w:rsid w:val="007D3094"/>
    <w:rsid w:val="007D31C0"/>
    <w:rsid w:val="007D44EF"/>
    <w:rsid w:val="007D6559"/>
    <w:rsid w:val="007E077C"/>
    <w:rsid w:val="007E26D7"/>
    <w:rsid w:val="007E58DC"/>
    <w:rsid w:val="008014C2"/>
    <w:rsid w:val="00803EEE"/>
    <w:rsid w:val="00805F88"/>
    <w:rsid w:val="0081055C"/>
    <w:rsid w:val="008125A6"/>
    <w:rsid w:val="008243C6"/>
    <w:rsid w:val="008338AB"/>
    <w:rsid w:val="00835CE2"/>
    <w:rsid w:val="00837B1B"/>
    <w:rsid w:val="00841EB7"/>
    <w:rsid w:val="00845AD2"/>
    <w:rsid w:val="00847132"/>
    <w:rsid w:val="00847C45"/>
    <w:rsid w:val="00851B71"/>
    <w:rsid w:val="00854AC3"/>
    <w:rsid w:val="00861689"/>
    <w:rsid w:val="0086318E"/>
    <w:rsid w:val="008678AF"/>
    <w:rsid w:val="008750CF"/>
    <w:rsid w:val="008804E7"/>
    <w:rsid w:val="00886557"/>
    <w:rsid w:val="00892665"/>
    <w:rsid w:val="008946A5"/>
    <w:rsid w:val="00895A3C"/>
    <w:rsid w:val="008977E9"/>
    <w:rsid w:val="00897D97"/>
    <w:rsid w:val="008A0044"/>
    <w:rsid w:val="008A0A03"/>
    <w:rsid w:val="008A108F"/>
    <w:rsid w:val="008A14B2"/>
    <w:rsid w:val="008A1F2F"/>
    <w:rsid w:val="008A33D7"/>
    <w:rsid w:val="008A443D"/>
    <w:rsid w:val="008A4985"/>
    <w:rsid w:val="008B0215"/>
    <w:rsid w:val="008B056F"/>
    <w:rsid w:val="008B1EF1"/>
    <w:rsid w:val="008B53CB"/>
    <w:rsid w:val="008C25B2"/>
    <w:rsid w:val="008C4BFA"/>
    <w:rsid w:val="008C7CDE"/>
    <w:rsid w:val="008D0FE3"/>
    <w:rsid w:val="008D1487"/>
    <w:rsid w:val="008D5A74"/>
    <w:rsid w:val="008D6606"/>
    <w:rsid w:val="008E0DAB"/>
    <w:rsid w:val="008E2AA9"/>
    <w:rsid w:val="008E708A"/>
    <w:rsid w:val="008F061A"/>
    <w:rsid w:val="008F7B65"/>
    <w:rsid w:val="009000CA"/>
    <w:rsid w:val="009035E2"/>
    <w:rsid w:val="00906A6E"/>
    <w:rsid w:val="00907343"/>
    <w:rsid w:val="00911F97"/>
    <w:rsid w:val="00912CC5"/>
    <w:rsid w:val="009131B3"/>
    <w:rsid w:val="00913C73"/>
    <w:rsid w:val="00914175"/>
    <w:rsid w:val="00914629"/>
    <w:rsid w:val="0091600A"/>
    <w:rsid w:val="0092247B"/>
    <w:rsid w:val="00923C66"/>
    <w:rsid w:val="00923CEF"/>
    <w:rsid w:val="00923DCC"/>
    <w:rsid w:val="009315FD"/>
    <w:rsid w:val="009335B0"/>
    <w:rsid w:val="00933DDC"/>
    <w:rsid w:val="00936A5B"/>
    <w:rsid w:val="0095470F"/>
    <w:rsid w:val="00956DD6"/>
    <w:rsid w:val="00964B73"/>
    <w:rsid w:val="00973D81"/>
    <w:rsid w:val="00980725"/>
    <w:rsid w:val="00984F6B"/>
    <w:rsid w:val="0098520B"/>
    <w:rsid w:val="009927EA"/>
    <w:rsid w:val="00992F5C"/>
    <w:rsid w:val="009959FC"/>
    <w:rsid w:val="00997127"/>
    <w:rsid w:val="00997483"/>
    <w:rsid w:val="009A1892"/>
    <w:rsid w:val="009A3F9F"/>
    <w:rsid w:val="009A5C30"/>
    <w:rsid w:val="009B06D1"/>
    <w:rsid w:val="009B44BC"/>
    <w:rsid w:val="009C1F9A"/>
    <w:rsid w:val="009D299A"/>
    <w:rsid w:val="009D3B7D"/>
    <w:rsid w:val="009E4AC5"/>
    <w:rsid w:val="009E6C3F"/>
    <w:rsid w:val="009F5957"/>
    <w:rsid w:val="009F64C5"/>
    <w:rsid w:val="00A044AC"/>
    <w:rsid w:val="00A1359E"/>
    <w:rsid w:val="00A21983"/>
    <w:rsid w:val="00A237FB"/>
    <w:rsid w:val="00A25FDA"/>
    <w:rsid w:val="00A26A49"/>
    <w:rsid w:val="00A3000C"/>
    <w:rsid w:val="00A30C54"/>
    <w:rsid w:val="00A30EC8"/>
    <w:rsid w:val="00A3724B"/>
    <w:rsid w:val="00A37911"/>
    <w:rsid w:val="00A42DCB"/>
    <w:rsid w:val="00A45B5F"/>
    <w:rsid w:val="00A478B8"/>
    <w:rsid w:val="00A502E5"/>
    <w:rsid w:val="00A679A5"/>
    <w:rsid w:val="00A67D93"/>
    <w:rsid w:val="00A7333D"/>
    <w:rsid w:val="00A73E04"/>
    <w:rsid w:val="00A75387"/>
    <w:rsid w:val="00A760AE"/>
    <w:rsid w:val="00A76B07"/>
    <w:rsid w:val="00A8205A"/>
    <w:rsid w:val="00A84A0C"/>
    <w:rsid w:val="00A850E8"/>
    <w:rsid w:val="00A872D2"/>
    <w:rsid w:val="00A90E3E"/>
    <w:rsid w:val="00A94DC6"/>
    <w:rsid w:val="00AA1774"/>
    <w:rsid w:val="00AB50EE"/>
    <w:rsid w:val="00AB5FFB"/>
    <w:rsid w:val="00AC547D"/>
    <w:rsid w:val="00AC72F3"/>
    <w:rsid w:val="00AD541C"/>
    <w:rsid w:val="00AE59DE"/>
    <w:rsid w:val="00AE5B73"/>
    <w:rsid w:val="00AF0241"/>
    <w:rsid w:val="00AF2B64"/>
    <w:rsid w:val="00AF4C56"/>
    <w:rsid w:val="00B01B1C"/>
    <w:rsid w:val="00B02158"/>
    <w:rsid w:val="00B03F2F"/>
    <w:rsid w:val="00B05595"/>
    <w:rsid w:val="00B071ED"/>
    <w:rsid w:val="00B120E9"/>
    <w:rsid w:val="00B13BF7"/>
    <w:rsid w:val="00B24A4F"/>
    <w:rsid w:val="00B30117"/>
    <w:rsid w:val="00B3348B"/>
    <w:rsid w:val="00B357F8"/>
    <w:rsid w:val="00B4477D"/>
    <w:rsid w:val="00B46A06"/>
    <w:rsid w:val="00B5025F"/>
    <w:rsid w:val="00B51512"/>
    <w:rsid w:val="00B53494"/>
    <w:rsid w:val="00B55113"/>
    <w:rsid w:val="00B55D47"/>
    <w:rsid w:val="00B642AF"/>
    <w:rsid w:val="00B644D5"/>
    <w:rsid w:val="00B64D43"/>
    <w:rsid w:val="00B80986"/>
    <w:rsid w:val="00B80AE6"/>
    <w:rsid w:val="00B81E57"/>
    <w:rsid w:val="00B82453"/>
    <w:rsid w:val="00B90555"/>
    <w:rsid w:val="00B950AE"/>
    <w:rsid w:val="00BA0C47"/>
    <w:rsid w:val="00BA0E55"/>
    <w:rsid w:val="00BA5DC5"/>
    <w:rsid w:val="00BA6658"/>
    <w:rsid w:val="00BB09A1"/>
    <w:rsid w:val="00BB105C"/>
    <w:rsid w:val="00BB31E5"/>
    <w:rsid w:val="00BB3DEF"/>
    <w:rsid w:val="00BB5159"/>
    <w:rsid w:val="00BB5586"/>
    <w:rsid w:val="00BB7596"/>
    <w:rsid w:val="00BB7975"/>
    <w:rsid w:val="00BC0E42"/>
    <w:rsid w:val="00BC3A88"/>
    <w:rsid w:val="00BC5141"/>
    <w:rsid w:val="00BD0A48"/>
    <w:rsid w:val="00BD5426"/>
    <w:rsid w:val="00BE004D"/>
    <w:rsid w:val="00BF004C"/>
    <w:rsid w:val="00BF02D4"/>
    <w:rsid w:val="00BF2EA6"/>
    <w:rsid w:val="00BF307C"/>
    <w:rsid w:val="00BF3DDB"/>
    <w:rsid w:val="00BF7B50"/>
    <w:rsid w:val="00C003F2"/>
    <w:rsid w:val="00C118CB"/>
    <w:rsid w:val="00C11D8D"/>
    <w:rsid w:val="00C124F9"/>
    <w:rsid w:val="00C14B2A"/>
    <w:rsid w:val="00C17C64"/>
    <w:rsid w:val="00C227FB"/>
    <w:rsid w:val="00C250A0"/>
    <w:rsid w:val="00C26D54"/>
    <w:rsid w:val="00C31CDC"/>
    <w:rsid w:val="00C3796B"/>
    <w:rsid w:val="00C401C7"/>
    <w:rsid w:val="00C41F25"/>
    <w:rsid w:val="00C50DD7"/>
    <w:rsid w:val="00C543E5"/>
    <w:rsid w:val="00C54A84"/>
    <w:rsid w:val="00C60349"/>
    <w:rsid w:val="00C60743"/>
    <w:rsid w:val="00C61044"/>
    <w:rsid w:val="00C63658"/>
    <w:rsid w:val="00C64265"/>
    <w:rsid w:val="00C72AF6"/>
    <w:rsid w:val="00C73A75"/>
    <w:rsid w:val="00C73FEE"/>
    <w:rsid w:val="00C748F5"/>
    <w:rsid w:val="00C80C1A"/>
    <w:rsid w:val="00C82B36"/>
    <w:rsid w:val="00C83C31"/>
    <w:rsid w:val="00C9011F"/>
    <w:rsid w:val="00C936DD"/>
    <w:rsid w:val="00C97DF1"/>
    <w:rsid w:val="00CA1FD2"/>
    <w:rsid w:val="00CA3876"/>
    <w:rsid w:val="00CA5255"/>
    <w:rsid w:val="00CA7352"/>
    <w:rsid w:val="00CB2259"/>
    <w:rsid w:val="00CC03C7"/>
    <w:rsid w:val="00CC05DC"/>
    <w:rsid w:val="00CC16EB"/>
    <w:rsid w:val="00CC3635"/>
    <w:rsid w:val="00CC4936"/>
    <w:rsid w:val="00CD0FEA"/>
    <w:rsid w:val="00CD18AC"/>
    <w:rsid w:val="00CD1BF0"/>
    <w:rsid w:val="00CD29BD"/>
    <w:rsid w:val="00CD3CCF"/>
    <w:rsid w:val="00CD5962"/>
    <w:rsid w:val="00CE1AF5"/>
    <w:rsid w:val="00CE720D"/>
    <w:rsid w:val="00CF5F39"/>
    <w:rsid w:val="00CF7441"/>
    <w:rsid w:val="00D26923"/>
    <w:rsid w:val="00D355BB"/>
    <w:rsid w:val="00D463AB"/>
    <w:rsid w:val="00D47110"/>
    <w:rsid w:val="00D4711A"/>
    <w:rsid w:val="00D520FB"/>
    <w:rsid w:val="00D523F2"/>
    <w:rsid w:val="00D52F08"/>
    <w:rsid w:val="00D5682E"/>
    <w:rsid w:val="00D62E0F"/>
    <w:rsid w:val="00D65B65"/>
    <w:rsid w:val="00D6669C"/>
    <w:rsid w:val="00D73969"/>
    <w:rsid w:val="00D74956"/>
    <w:rsid w:val="00D83C05"/>
    <w:rsid w:val="00D9308F"/>
    <w:rsid w:val="00D95603"/>
    <w:rsid w:val="00DA6ABE"/>
    <w:rsid w:val="00DC4EB8"/>
    <w:rsid w:val="00DC5199"/>
    <w:rsid w:val="00DD0052"/>
    <w:rsid w:val="00DD46B2"/>
    <w:rsid w:val="00DD5C47"/>
    <w:rsid w:val="00DE094E"/>
    <w:rsid w:val="00DE17FD"/>
    <w:rsid w:val="00DE2930"/>
    <w:rsid w:val="00DE2FDE"/>
    <w:rsid w:val="00DF24B6"/>
    <w:rsid w:val="00DF49FA"/>
    <w:rsid w:val="00DF648D"/>
    <w:rsid w:val="00E016C3"/>
    <w:rsid w:val="00E01958"/>
    <w:rsid w:val="00E022C8"/>
    <w:rsid w:val="00E023BD"/>
    <w:rsid w:val="00E100E2"/>
    <w:rsid w:val="00E12E33"/>
    <w:rsid w:val="00E150D9"/>
    <w:rsid w:val="00E15275"/>
    <w:rsid w:val="00E21366"/>
    <w:rsid w:val="00E2420A"/>
    <w:rsid w:val="00E31DA3"/>
    <w:rsid w:val="00E4243D"/>
    <w:rsid w:val="00E43945"/>
    <w:rsid w:val="00E448AD"/>
    <w:rsid w:val="00E4644B"/>
    <w:rsid w:val="00E47A41"/>
    <w:rsid w:val="00E508DF"/>
    <w:rsid w:val="00E52349"/>
    <w:rsid w:val="00E57E02"/>
    <w:rsid w:val="00E6094E"/>
    <w:rsid w:val="00E707B3"/>
    <w:rsid w:val="00E729F4"/>
    <w:rsid w:val="00E73251"/>
    <w:rsid w:val="00E7493B"/>
    <w:rsid w:val="00E77F38"/>
    <w:rsid w:val="00E81100"/>
    <w:rsid w:val="00E811E6"/>
    <w:rsid w:val="00E8145C"/>
    <w:rsid w:val="00E84ACD"/>
    <w:rsid w:val="00E8532A"/>
    <w:rsid w:val="00E86520"/>
    <w:rsid w:val="00E876C5"/>
    <w:rsid w:val="00E93C7F"/>
    <w:rsid w:val="00E9599B"/>
    <w:rsid w:val="00E97F28"/>
    <w:rsid w:val="00EA1760"/>
    <w:rsid w:val="00EA2C7A"/>
    <w:rsid w:val="00EA546B"/>
    <w:rsid w:val="00EA67DE"/>
    <w:rsid w:val="00EA6FB1"/>
    <w:rsid w:val="00EB0911"/>
    <w:rsid w:val="00EB1BAD"/>
    <w:rsid w:val="00EC6D1A"/>
    <w:rsid w:val="00EC6F5A"/>
    <w:rsid w:val="00ED065A"/>
    <w:rsid w:val="00ED6F73"/>
    <w:rsid w:val="00ED7E31"/>
    <w:rsid w:val="00ED7F86"/>
    <w:rsid w:val="00EE2572"/>
    <w:rsid w:val="00EE3638"/>
    <w:rsid w:val="00EE4287"/>
    <w:rsid w:val="00EE4A66"/>
    <w:rsid w:val="00EE71D4"/>
    <w:rsid w:val="00EF5916"/>
    <w:rsid w:val="00F00759"/>
    <w:rsid w:val="00F06E67"/>
    <w:rsid w:val="00F1046A"/>
    <w:rsid w:val="00F124A1"/>
    <w:rsid w:val="00F1551D"/>
    <w:rsid w:val="00F20DE3"/>
    <w:rsid w:val="00F24DB2"/>
    <w:rsid w:val="00F26365"/>
    <w:rsid w:val="00F26777"/>
    <w:rsid w:val="00F27198"/>
    <w:rsid w:val="00F360FA"/>
    <w:rsid w:val="00F364F6"/>
    <w:rsid w:val="00F40D08"/>
    <w:rsid w:val="00F43802"/>
    <w:rsid w:val="00F44470"/>
    <w:rsid w:val="00F51383"/>
    <w:rsid w:val="00F513A5"/>
    <w:rsid w:val="00F55B82"/>
    <w:rsid w:val="00F63748"/>
    <w:rsid w:val="00F63A60"/>
    <w:rsid w:val="00F7079A"/>
    <w:rsid w:val="00F90D8E"/>
    <w:rsid w:val="00F93609"/>
    <w:rsid w:val="00FA22B5"/>
    <w:rsid w:val="00FA33E3"/>
    <w:rsid w:val="00FA377B"/>
    <w:rsid w:val="00FA3B15"/>
    <w:rsid w:val="00FA7ED4"/>
    <w:rsid w:val="00FB0050"/>
    <w:rsid w:val="00FB1570"/>
    <w:rsid w:val="00FB365B"/>
    <w:rsid w:val="00FB479D"/>
    <w:rsid w:val="00FB4826"/>
    <w:rsid w:val="00FB5546"/>
    <w:rsid w:val="00FB69E5"/>
    <w:rsid w:val="00FB72B0"/>
    <w:rsid w:val="00FB76EF"/>
    <w:rsid w:val="00FC2A0D"/>
    <w:rsid w:val="00FC7444"/>
    <w:rsid w:val="00FD3EBA"/>
    <w:rsid w:val="00FD7448"/>
    <w:rsid w:val="00FE280E"/>
    <w:rsid w:val="00FE7DA1"/>
    <w:rsid w:val="00FE7E4F"/>
    <w:rsid w:val="00FF1077"/>
    <w:rsid w:val="00FF4381"/>
    <w:rsid w:val="00FF5324"/>
    <w:rsid w:val="00FF5511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3724B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uiPriority w:val="99"/>
    <w:rsid w:val="008A14B2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A14B2"/>
  </w:style>
  <w:style w:type="paragraph" w:styleId="a8">
    <w:name w:val="footer"/>
    <w:basedOn w:val="a0"/>
    <w:link w:val="a9"/>
    <w:uiPriority w:val="99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A1359E"/>
    <w:rPr>
      <w:sz w:val="24"/>
      <w:szCs w:val="24"/>
    </w:rPr>
  </w:style>
  <w:style w:type="paragraph" w:styleId="aa">
    <w:name w:val="Balloon Text"/>
    <w:basedOn w:val="a0"/>
    <w:link w:val="ab"/>
    <w:rsid w:val="00A135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35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59E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F00759"/>
    <w:rPr>
      <w:sz w:val="24"/>
      <w:szCs w:val="24"/>
    </w:rPr>
  </w:style>
  <w:style w:type="paragraph" w:styleId="ac">
    <w:name w:val="Normal (Web)"/>
    <w:basedOn w:val="a0"/>
    <w:rsid w:val="007D3094"/>
    <w:pPr>
      <w:spacing w:after="150"/>
    </w:pPr>
    <w:rPr>
      <w:rFonts w:ascii="Verdana" w:hAnsi="Verdana"/>
      <w:color w:val="000000"/>
      <w:sz w:val="36"/>
      <w:szCs w:val="36"/>
    </w:rPr>
  </w:style>
  <w:style w:type="paragraph" w:customStyle="1" w:styleId="30">
    <w:name w:val="Знак Знак3"/>
    <w:basedOn w:val="a0"/>
    <w:rsid w:val="00F20DE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d">
    <w:name w:val="List Paragraph"/>
    <w:basedOn w:val="a0"/>
    <w:uiPriority w:val="34"/>
    <w:qFormat/>
    <w:rsid w:val="00BB105C"/>
    <w:pPr>
      <w:ind w:left="720"/>
      <w:contextualSpacing/>
    </w:pPr>
  </w:style>
  <w:style w:type="character" w:styleId="ae">
    <w:name w:val="Hyperlink"/>
    <w:basedOn w:val="a1"/>
    <w:rsid w:val="00117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3724B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uiPriority w:val="99"/>
    <w:rsid w:val="008A14B2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A14B2"/>
  </w:style>
  <w:style w:type="paragraph" w:styleId="a8">
    <w:name w:val="footer"/>
    <w:basedOn w:val="a0"/>
    <w:link w:val="a9"/>
    <w:uiPriority w:val="99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A1359E"/>
    <w:rPr>
      <w:sz w:val="24"/>
      <w:szCs w:val="24"/>
    </w:rPr>
  </w:style>
  <w:style w:type="paragraph" w:styleId="aa">
    <w:name w:val="Balloon Text"/>
    <w:basedOn w:val="a0"/>
    <w:link w:val="ab"/>
    <w:rsid w:val="00A135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35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59E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F00759"/>
    <w:rPr>
      <w:sz w:val="24"/>
      <w:szCs w:val="24"/>
    </w:rPr>
  </w:style>
  <w:style w:type="paragraph" w:styleId="ac">
    <w:name w:val="Normal (Web)"/>
    <w:basedOn w:val="a0"/>
    <w:rsid w:val="007D3094"/>
    <w:pPr>
      <w:spacing w:after="150"/>
    </w:pPr>
    <w:rPr>
      <w:rFonts w:ascii="Verdana" w:hAnsi="Verdana"/>
      <w:color w:val="000000"/>
      <w:sz w:val="36"/>
      <w:szCs w:val="36"/>
    </w:rPr>
  </w:style>
  <w:style w:type="paragraph" w:customStyle="1" w:styleId="30">
    <w:name w:val="Знак Знак3"/>
    <w:basedOn w:val="a0"/>
    <w:rsid w:val="00F20DE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d">
    <w:name w:val="List Paragraph"/>
    <w:basedOn w:val="a0"/>
    <w:uiPriority w:val="34"/>
    <w:qFormat/>
    <w:rsid w:val="00BB105C"/>
    <w:pPr>
      <w:ind w:left="720"/>
      <w:contextualSpacing/>
    </w:pPr>
  </w:style>
  <w:style w:type="character" w:styleId="ae">
    <w:name w:val="Hyperlink"/>
    <w:basedOn w:val="a1"/>
    <w:rsid w:val="00117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/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100" b="0" baseline="0">
                <a:latin typeface="Times New Roman" pitchFamily="18" charset="0"/>
                <a:cs typeface="Times New Roman" pitchFamily="18" charset="0"/>
              </a:rPr>
              <a:t> направленных и принятых предложений по результатам проведенных экспертиз НПА (проектов)</a:t>
            </a:r>
            <a:endParaRPr lang="ru-RU" sz="11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597287839020122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921725852805906E-2"/>
          <c:y val="0.20931462630128778"/>
          <c:w val="0.88350284659330902"/>
          <c:h val="0.681999976942852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Экспертизы!$A$8</c:f>
              <c:strCache>
                <c:ptCount val="1"/>
                <c:pt idx="0">
                  <c:v>Направлено предложений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effectLst>
              <a:outerShdw blurRad="50800" dist="38100" dir="6000000" sx="135000" sy="135000" algn="ctr" rotWithShape="0">
                <a:schemeClr val="tx1">
                  <a:alpha val="40000"/>
                </a:schemeClr>
              </a:outerShdw>
            </a:effectLst>
            <a:scene3d>
              <a:camera prst="orthographicFront"/>
              <a:lightRig rig="threePt" dir="t"/>
            </a:scene3d>
            <a:sp3d>
              <a:bevelT w="82550"/>
            </a:sp3d>
          </c:spPr>
          <c:invertIfNegative val="0"/>
          <c:pictureOptions>
            <c:pictureFormat val="stackScale"/>
            <c:pictureStackUnit val="2"/>
          </c:pictureOptions>
          <c:dLbls>
            <c:dLbl>
              <c:idx val="0"/>
              <c:layout>
                <c:manualLayout>
                  <c:x val="1.6666730839574147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7856517935259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602394454946439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Экспертизы!$J$2:$L$2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Экспертизы!$J$8:$L$8</c:f>
              <c:numCache>
                <c:formatCode>General</c:formatCode>
                <c:ptCount val="3"/>
                <c:pt idx="0">
                  <c:v>7</c:v>
                </c:pt>
                <c:pt idx="1">
                  <c:v>15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Экспертизы!$A$9</c:f>
              <c:strCache>
                <c:ptCount val="1"/>
                <c:pt idx="0">
                  <c:v>Учтено предложений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effectLst>
              <a:outerShdw blurRad="50800" dist="38100" dir="8100000" algn="tr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 prstMaterial="metal">
              <a:bevelT/>
            </a:sp3d>
          </c:spPr>
          <c:invertIfNegative val="0"/>
          <c:pictureOptions>
            <c:pictureFormat val="stackScale"/>
            <c:pictureStackUnit val="9"/>
          </c:pictureOptions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/>
              </a:sp3d>
            </c:spPr>
            <c:pictureOptions>
              <c:pictureFormat val="stackScale"/>
              <c:pictureStackUnit val="10"/>
            </c:pictureOptions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etal">
                <a:bevelT/>
              </a:sp3d>
            </c:spPr>
            <c:pictureOptions>
              <c:pictureFormat val="stackScale"/>
              <c:pictureStackUnit val="12"/>
            </c:pictureOptions>
          </c:dPt>
          <c:dLbls>
            <c:dLbl>
              <c:idx val="0"/>
              <c:layout>
                <c:manualLayout>
                  <c:x val="1.9444390967021542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22222222222223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122674883030925E-2"/>
                  <c:y val="-3.645377661974448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Экспертизы!$J$2:$L$2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Экспертизы!$J$9:$L$9</c:f>
              <c:numCache>
                <c:formatCode>General</c:formatCode>
                <c:ptCount val="3"/>
                <c:pt idx="0">
                  <c:v>7</c:v>
                </c:pt>
                <c:pt idx="1">
                  <c:v>14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596864"/>
        <c:axId val="132598784"/>
        <c:axId val="0"/>
      </c:bar3DChart>
      <c:catAx>
        <c:axId val="13259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2598784"/>
        <c:crosses val="autoZero"/>
        <c:auto val="1"/>
        <c:lblAlgn val="ctr"/>
        <c:lblOffset val="100"/>
        <c:noMultiLvlLbl val="0"/>
      </c:catAx>
      <c:valAx>
        <c:axId val="1325987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25968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2090311951046021E-2"/>
          <c:y val="0.27141536297713886"/>
          <c:w val="0.42522696117771935"/>
          <c:h val="0.12190580344123651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scene3d>
      <a:camera prst="orthographicFront"/>
      <a:lightRig rig="threePt" dir="t"/>
    </a:scene3d>
    <a:sp3d>
      <a:bevelT w="6350"/>
    </a:sp3d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2510-7C2B-4841-9D6E-7368B105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lastModifiedBy>БВВ</cp:lastModifiedBy>
  <cp:revision>10</cp:revision>
  <cp:lastPrinted>2017-01-20T10:07:00Z</cp:lastPrinted>
  <dcterms:created xsi:type="dcterms:W3CDTF">2017-01-18T12:16:00Z</dcterms:created>
  <dcterms:modified xsi:type="dcterms:W3CDTF">2017-01-27T07:01:00Z</dcterms:modified>
</cp:coreProperties>
</file>