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FD" w:rsidRPr="002024FD" w:rsidRDefault="002024FD" w:rsidP="002024FD">
      <w:pPr>
        <w:widowControl w:val="0"/>
        <w:autoSpaceDE w:val="0"/>
        <w:autoSpaceDN w:val="0"/>
        <w:adjustRightInd w:val="0"/>
        <w:spacing w:line="36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024FD" w:rsidRPr="002024FD" w:rsidRDefault="002024FD" w:rsidP="002024FD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2024FD" w:rsidRPr="002024FD" w:rsidRDefault="002024FD" w:rsidP="002024FD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округа </w:t>
      </w:r>
    </w:p>
    <w:p w:rsidR="002024FD" w:rsidRPr="002024FD" w:rsidRDefault="002024FD" w:rsidP="002024FD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«Сыктывкар»</w:t>
      </w:r>
    </w:p>
    <w:p w:rsidR="002024FD" w:rsidRPr="002024FD" w:rsidRDefault="002024FD" w:rsidP="002024FD">
      <w:pPr>
        <w:widowControl w:val="0"/>
        <w:tabs>
          <w:tab w:val="left" w:pos="4395"/>
          <w:tab w:val="left" w:pos="6237"/>
          <w:tab w:val="left" w:pos="7938"/>
        </w:tabs>
        <w:autoSpaceDE w:val="0"/>
        <w:autoSpaceDN w:val="0"/>
        <w:adjustRightInd w:val="0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4FD">
        <w:rPr>
          <w:rFonts w:ascii="Segoe Script" w:eastAsia="Times New Roman" w:hAnsi="Segoe Script" w:cs="Times New Roman"/>
          <w:b/>
          <w:color w:val="2F5496"/>
          <w:szCs w:val="24"/>
          <w:lang w:eastAsia="ru-RU"/>
        </w:rPr>
        <w:t>Рожицына</w:t>
      </w:r>
      <w:r w:rsidRPr="002024FD">
        <w:rPr>
          <w:rFonts w:ascii="Times New Roman" w:eastAsia="Times New Roman" w:hAnsi="Times New Roman" w:cs="Times New Roman"/>
          <w:color w:val="2F5496"/>
          <w:szCs w:val="24"/>
          <w:lang w:eastAsia="ru-RU"/>
        </w:rPr>
        <w:t xml:space="preserve"> </w:t>
      </w: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О.Н. Рожицына</w:t>
      </w:r>
    </w:p>
    <w:p w:rsidR="002024FD" w:rsidRPr="002024FD" w:rsidRDefault="002024FD" w:rsidP="002024FD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024FD" w:rsidRPr="002024FD" w:rsidRDefault="002024FD" w:rsidP="002024FD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E54730" w:rsidRDefault="00E54730" w:rsidP="00526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340" w:rsidRPr="00526340" w:rsidRDefault="00526340" w:rsidP="00526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340">
        <w:rPr>
          <w:rFonts w:ascii="Times New Roman" w:hAnsi="Times New Roman" w:cs="Times New Roman"/>
          <w:sz w:val="24"/>
          <w:szCs w:val="24"/>
        </w:rPr>
        <w:t>ПОРЯДОК</w:t>
      </w:r>
    </w:p>
    <w:p w:rsidR="00526340" w:rsidRPr="00526340" w:rsidRDefault="00E54730" w:rsidP="00E5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340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26340">
        <w:rPr>
          <w:rFonts w:ascii="Times New Roman" w:hAnsi="Times New Roman" w:cs="Times New Roman"/>
          <w:sz w:val="24"/>
          <w:szCs w:val="24"/>
        </w:rPr>
        <w:t xml:space="preserve">участие в которых связано с исполнением служебных (должностных) </w:t>
      </w:r>
      <w:r>
        <w:rPr>
          <w:rFonts w:ascii="Times New Roman" w:hAnsi="Times New Roman" w:cs="Times New Roman"/>
          <w:sz w:val="24"/>
          <w:szCs w:val="24"/>
        </w:rPr>
        <w:br/>
      </w:r>
      <w:r w:rsidRPr="00526340">
        <w:rPr>
          <w:rFonts w:ascii="Times New Roman" w:hAnsi="Times New Roman" w:cs="Times New Roman"/>
          <w:sz w:val="24"/>
          <w:szCs w:val="24"/>
        </w:rPr>
        <w:t>обязанностей, его сдачи, оценки и реализации (выкупа)</w:t>
      </w:r>
    </w:p>
    <w:p w:rsidR="00526340" w:rsidRDefault="00526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</w:t>
      </w:r>
      <w:r w:rsidR="00A40A87">
        <w:rPr>
          <w:rFonts w:ascii="Times New Roman" w:hAnsi="Times New Roman" w:cs="Times New Roman"/>
          <w:sz w:val="24"/>
          <w:szCs w:val="24"/>
        </w:rPr>
        <w:t xml:space="preserve">сообщения, </w:t>
      </w:r>
      <w:r w:rsidRPr="00336F30">
        <w:rPr>
          <w:rFonts w:ascii="Times New Roman" w:hAnsi="Times New Roman" w:cs="Times New Roman"/>
          <w:sz w:val="24"/>
          <w:szCs w:val="24"/>
        </w:rPr>
        <w:t xml:space="preserve">приема, хранения, определения стоимости и реализации (выкупа) подарков, полученных </w:t>
      </w:r>
      <w:r w:rsidR="00A40A8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36F30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A40A87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городского округа "Сыктывкар"</w:t>
      </w:r>
      <w:r w:rsidRPr="00336F3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0A87">
        <w:rPr>
          <w:rFonts w:ascii="Times New Roman" w:hAnsi="Times New Roman" w:cs="Times New Roman"/>
          <w:sz w:val="24"/>
          <w:szCs w:val="24"/>
        </w:rPr>
        <w:t>–</w:t>
      </w:r>
      <w:r w:rsidRPr="00336F30">
        <w:rPr>
          <w:rFonts w:ascii="Times New Roman" w:hAnsi="Times New Roman" w:cs="Times New Roman"/>
          <w:sz w:val="24"/>
          <w:szCs w:val="24"/>
        </w:rPr>
        <w:t xml:space="preserve"> </w:t>
      </w:r>
      <w:r w:rsidR="00A40A8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36F30">
        <w:rPr>
          <w:rFonts w:ascii="Times New Roman" w:hAnsi="Times New Roman" w:cs="Times New Roman"/>
          <w:sz w:val="24"/>
          <w:szCs w:val="24"/>
        </w:rPr>
        <w:t>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</w:t>
      </w:r>
      <w:r w:rsidR="00A40A87">
        <w:rPr>
          <w:rFonts w:ascii="Times New Roman" w:hAnsi="Times New Roman" w:cs="Times New Roman"/>
          <w:sz w:val="24"/>
          <w:szCs w:val="24"/>
        </w:rPr>
        <w:t>мероприятиями (далее - подарок)</w:t>
      </w:r>
      <w:r w:rsidRPr="00336F30">
        <w:rPr>
          <w:rFonts w:ascii="Times New Roman" w:hAnsi="Times New Roman" w:cs="Times New Roman"/>
          <w:sz w:val="24"/>
          <w:szCs w:val="24"/>
        </w:rPr>
        <w:t xml:space="preserve"> - подарок, полученный </w:t>
      </w:r>
      <w:r w:rsidR="00A40A87">
        <w:rPr>
          <w:rFonts w:ascii="Times New Roman" w:hAnsi="Times New Roman" w:cs="Times New Roman"/>
          <w:sz w:val="24"/>
          <w:szCs w:val="24"/>
        </w:rPr>
        <w:t>муниципальным</w:t>
      </w:r>
      <w:r w:rsidRPr="00336F30">
        <w:rPr>
          <w:rFonts w:ascii="Times New Roman" w:hAnsi="Times New Roman" w:cs="Times New Roman"/>
          <w:sz w:val="24"/>
          <w:szCs w:val="24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A40A87">
        <w:rPr>
          <w:rFonts w:ascii="Times New Roman" w:hAnsi="Times New Roman" w:cs="Times New Roman"/>
          <w:sz w:val="24"/>
          <w:szCs w:val="24"/>
        </w:rPr>
        <w:t>бных (должностных) обязанностей</w:t>
      </w:r>
      <w:r w:rsidRPr="00336F30">
        <w:rPr>
          <w:rFonts w:ascii="Times New Roman" w:hAnsi="Times New Roman" w:cs="Times New Roman"/>
          <w:sz w:val="24"/>
          <w:szCs w:val="24"/>
        </w:rPr>
        <w:t xml:space="preserve"> - получение </w:t>
      </w:r>
      <w:r w:rsidR="00A40A87">
        <w:rPr>
          <w:rFonts w:ascii="Times New Roman" w:hAnsi="Times New Roman" w:cs="Times New Roman"/>
          <w:sz w:val="24"/>
          <w:szCs w:val="24"/>
        </w:rPr>
        <w:t>муниципальным</w:t>
      </w:r>
      <w:r w:rsidRPr="00336F30">
        <w:rPr>
          <w:rFonts w:ascii="Times New Roman" w:hAnsi="Times New Roman" w:cs="Times New Roman"/>
          <w:sz w:val="24"/>
          <w:szCs w:val="24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3. </w:t>
      </w:r>
      <w:r w:rsidR="00A40A87">
        <w:rPr>
          <w:rFonts w:ascii="Times New Roman" w:hAnsi="Times New Roman" w:cs="Times New Roman"/>
          <w:sz w:val="24"/>
          <w:szCs w:val="24"/>
        </w:rPr>
        <w:t>Муниципальные</w:t>
      </w:r>
      <w:r w:rsidRPr="00336F30">
        <w:rPr>
          <w:rFonts w:ascii="Times New Roman" w:hAnsi="Times New Roman" w:cs="Times New Roman"/>
          <w:sz w:val="24"/>
          <w:szCs w:val="24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4. </w:t>
      </w:r>
      <w:r w:rsidR="0049207A">
        <w:rPr>
          <w:rFonts w:ascii="Times New Roman" w:hAnsi="Times New Roman" w:cs="Times New Roman"/>
          <w:sz w:val="24"/>
          <w:szCs w:val="24"/>
        </w:rPr>
        <w:t>Муниципальные</w:t>
      </w:r>
      <w:r w:rsidRPr="00336F30">
        <w:rPr>
          <w:rFonts w:ascii="Times New Roman" w:hAnsi="Times New Roman" w:cs="Times New Roman"/>
          <w:sz w:val="24"/>
          <w:szCs w:val="24"/>
        </w:rPr>
        <w:t xml:space="preserve">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49207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</w:t>
      </w:r>
      <w:r w:rsidRPr="00336F30">
        <w:rPr>
          <w:rFonts w:ascii="Times New Roman" w:hAnsi="Times New Roman" w:cs="Times New Roman"/>
          <w:sz w:val="24"/>
          <w:szCs w:val="24"/>
        </w:rPr>
        <w:t>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336F30">
        <w:rPr>
          <w:rFonts w:ascii="Times New Roman" w:hAnsi="Times New Roman" w:cs="Times New Roman"/>
          <w:sz w:val="24"/>
          <w:szCs w:val="24"/>
        </w:rPr>
        <w:t>5</w:t>
      </w:r>
      <w:r w:rsidRPr="00545D3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61" w:history="1">
        <w:r w:rsidRPr="00545D3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45D34">
        <w:rPr>
          <w:rFonts w:ascii="Times New Roman" w:hAnsi="Times New Roman" w:cs="Times New Roman"/>
          <w:sz w:val="24"/>
          <w:szCs w:val="24"/>
        </w:rPr>
        <w:t xml:space="preserve"> о </w:t>
      </w:r>
      <w:r w:rsidRPr="00336F30">
        <w:rPr>
          <w:rFonts w:ascii="Times New Roman" w:hAnsi="Times New Roman" w:cs="Times New Roman"/>
          <w:sz w:val="24"/>
          <w:szCs w:val="24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336F30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составленное по форме </w:t>
      </w:r>
      <w:r w:rsidRPr="00545D34">
        <w:rPr>
          <w:rFonts w:ascii="Times New Roman" w:hAnsi="Times New Roman" w:cs="Times New Roman"/>
          <w:sz w:val="24"/>
          <w:szCs w:val="24"/>
        </w:rPr>
        <w:t xml:space="preserve">согласно приложению 1 </w:t>
      </w:r>
      <w:r w:rsidRPr="0007592D">
        <w:rPr>
          <w:rFonts w:ascii="Times New Roman" w:hAnsi="Times New Roman" w:cs="Times New Roman"/>
          <w:sz w:val="24"/>
          <w:szCs w:val="24"/>
        </w:rPr>
        <w:t>к настоящему</w:t>
      </w:r>
      <w:r w:rsidRPr="00336F30">
        <w:rPr>
          <w:rFonts w:ascii="Times New Roman" w:hAnsi="Times New Roman" w:cs="Times New Roman"/>
          <w:sz w:val="24"/>
          <w:szCs w:val="24"/>
        </w:rPr>
        <w:t xml:space="preserve"> Порядку, не позднее </w:t>
      </w:r>
      <w:r w:rsidR="0049207A">
        <w:rPr>
          <w:rFonts w:ascii="Times New Roman" w:hAnsi="Times New Roman" w:cs="Times New Roman"/>
          <w:sz w:val="24"/>
          <w:szCs w:val="24"/>
        </w:rPr>
        <w:t>3</w:t>
      </w:r>
      <w:r w:rsidRPr="00336F3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подарка</w:t>
      </w:r>
      <w:r w:rsidR="0049207A">
        <w:rPr>
          <w:rFonts w:ascii="Times New Roman" w:hAnsi="Times New Roman" w:cs="Times New Roman"/>
          <w:sz w:val="24"/>
          <w:szCs w:val="24"/>
        </w:rPr>
        <w:t xml:space="preserve"> п</w:t>
      </w:r>
      <w:r w:rsidR="004B716B">
        <w:rPr>
          <w:rFonts w:ascii="Times New Roman" w:hAnsi="Times New Roman" w:cs="Times New Roman"/>
          <w:sz w:val="24"/>
          <w:szCs w:val="24"/>
        </w:rPr>
        <w:t>редставляется в 2 экземплярах уполномоченному должностному лицу – главному бухгалтеру Контрольно-счетной палаты муниципального образования городского округа "Сыктывкар"</w:t>
      </w:r>
      <w:r w:rsidR="0007592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16B65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="0007592D">
        <w:rPr>
          <w:rFonts w:ascii="Times New Roman" w:hAnsi="Times New Roman" w:cs="Times New Roman"/>
          <w:sz w:val="24"/>
          <w:szCs w:val="24"/>
        </w:rPr>
        <w:t>)</w:t>
      </w:r>
      <w:r w:rsidR="004B716B">
        <w:rPr>
          <w:rFonts w:ascii="Times New Roman" w:hAnsi="Times New Roman" w:cs="Times New Roman"/>
          <w:sz w:val="24"/>
          <w:szCs w:val="24"/>
        </w:rPr>
        <w:t>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336F30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336F30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4B716B">
        <w:rPr>
          <w:rFonts w:ascii="Times New Roman" w:hAnsi="Times New Roman" w:cs="Times New Roman"/>
          <w:sz w:val="24"/>
          <w:szCs w:val="24"/>
        </w:rPr>
        <w:t>3</w:t>
      </w:r>
      <w:r w:rsidRPr="00336F30">
        <w:rPr>
          <w:rFonts w:ascii="Times New Roman" w:hAnsi="Times New Roman" w:cs="Times New Roman"/>
          <w:sz w:val="24"/>
          <w:szCs w:val="24"/>
        </w:rPr>
        <w:t xml:space="preserve"> рабочих дней со дня возвращения лица, получившего подарок, из служебной командировки.</w:t>
      </w:r>
    </w:p>
    <w:p w:rsid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</w:t>
      </w:r>
      <w:r w:rsidR="004B716B">
        <w:rPr>
          <w:rFonts w:ascii="Times New Roman" w:hAnsi="Times New Roman" w:cs="Times New Roman"/>
          <w:sz w:val="24"/>
          <w:szCs w:val="24"/>
        </w:rPr>
        <w:t>установленные сроки</w:t>
      </w:r>
      <w:r w:rsidRPr="00336F30">
        <w:rPr>
          <w:rFonts w:ascii="Times New Roman" w:hAnsi="Times New Roman" w:cs="Times New Roman"/>
          <w:sz w:val="24"/>
          <w:szCs w:val="24"/>
        </w:rPr>
        <w:t xml:space="preserve"> по причине, не зависящей от лица, получившего подарок, оно представляется не позднее следующего дня после ее устранения.</w:t>
      </w:r>
    </w:p>
    <w:p w:rsidR="00B25003" w:rsidRPr="00336F30" w:rsidRDefault="00B25003" w:rsidP="00B25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>
        <w:rPr>
          <w:rFonts w:ascii="Times New Roman" w:hAnsi="Times New Roman" w:cs="Times New Roman"/>
          <w:sz w:val="24"/>
          <w:szCs w:val="24"/>
        </w:rPr>
        <w:t>6.</w:t>
      </w:r>
      <w:r w:rsidRPr="00336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336F30">
        <w:rPr>
          <w:rFonts w:ascii="Times New Roman" w:hAnsi="Times New Roman" w:cs="Times New Roman"/>
          <w:sz w:val="24"/>
          <w:szCs w:val="24"/>
        </w:rPr>
        <w:t xml:space="preserve">лицо в день получения уведомления регистрирует его </w:t>
      </w:r>
      <w:r w:rsidRPr="0098666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46" w:history="1">
        <w:r w:rsidRPr="0098666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36F30">
        <w:rPr>
          <w:rFonts w:ascii="Times New Roman" w:hAnsi="Times New Roman" w:cs="Times New Roman"/>
          <w:sz w:val="24"/>
          <w:szCs w:val="24"/>
        </w:rPr>
        <w:t xml:space="preserve"> регистрации и обеспечивает возврат одного экземпляра уведомления с отметкой о регистрации л</w:t>
      </w:r>
      <w:r>
        <w:rPr>
          <w:rFonts w:ascii="Times New Roman" w:hAnsi="Times New Roman" w:cs="Times New Roman"/>
          <w:sz w:val="24"/>
          <w:szCs w:val="24"/>
        </w:rPr>
        <w:t>ицу, представившему уведомление</w:t>
      </w:r>
      <w:r w:rsidRPr="00336F30">
        <w:rPr>
          <w:rFonts w:ascii="Times New Roman" w:hAnsi="Times New Roman" w:cs="Times New Roman"/>
          <w:sz w:val="24"/>
          <w:szCs w:val="24"/>
        </w:rPr>
        <w:t>.</w:t>
      </w:r>
    </w:p>
    <w:p w:rsidR="00336F30" w:rsidRPr="00336F30" w:rsidRDefault="00B25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Подарок, стоимость которого подтверждается документами и превышает </w:t>
      </w:r>
      <w:r w:rsidR="0098666F">
        <w:rPr>
          <w:rFonts w:ascii="Times New Roman" w:hAnsi="Times New Roman" w:cs="Times New Roman"/>
          <w:sz w:val="24"/>
          <w:szCs w:val="24"/>
        </w:rPr>
        <w:t>3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тысячи рублей либо стоимость которого получившему его </w:t>
      </w:r>
      <w:r w:rsidR="001E306F">
        <w:rPr>
          <w:rFonts w:ascii="Times New Roman" w:hAnsi="Times New Roman" w:cs="Times New Roman"/>
          <w:sz w:val="24"/>
          <w:szCs w:val="24"/>
        </w:rPr>
        <w:t>муниципальному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служащему неизвестна, сдается </w:t>
      </w:r>
      <w:r w:rsidR="003D3AE4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, </w:t>
      </w:r>
      <w:r w:rsidR="00C559D6">
        <w:rPr>
          <w:rFonts w:ascii="Times New Roman" w:hAnsi="Times New Roman" w:cs="Times New Roman"/>
          <w:sz w:val="24"/>
          <w:szCs w:val="24"/>
        </w:rPr>
        <w:t>которое принимает его на хранение по акту приема-передачи</w:t>
      </w:r>
      <w:r w:rsidR="00AE4CC7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</w:t>
      </w:r>
      <w:r w:rsidR="00AE4CC7" w:rsidRPr="00AD77F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33CAA" w:rsidRPr="00AD77FC">
        <w:rPr>
          <w:rFonts w:ascii="Times New Roman" w:hAnsi="Times New Roman" w:cs="Times New Roman"/>
          <w:sz w:val="24"/>
          <w:szCs w:val="24"/>
        </w:rPr>
        <w:t>2</w:t>
      </w:r>
      <w:r w:rsidR="00AE4CC7" w:rsidRPr="00AD77F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E4CC7">
        <w:rPr>
          <w:rFonts w:ascii="Times New Roman" w:hAnsi="Times New Roman" w:cs="Times New Roman"/>
          <w:sz w:val="24"/>
          <w:szCs w:val="24"/>
        </w:rPr>
        <w:t>Порядку,</w:t>
      </w:r>
      <w:r>
        <w:rPr>
          <w:rFonts w:ascii="Times New Roman" w:hAnsi="Times New Roman" w:cs="Times New Roman"/>
          <w:sz w:val="24"/>
          <w:szCs w:val="24"/>
        </w:rPr>
        <w:t xml:space="preserve"> не позднее 5 рабочих дней с дня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36F30" w:rsidRPr="00336F30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6F30" w:rsidRPr="00336F30">
        <w:rPr>
          <w:rFonts w:ascii="Times New Roman" w:hAnsi="Times New Roman" w:cs="Times New Roman"/>
          <w:sz w:val="24"/>
          <w:szCs w:val="24"/>
        </w:rPr>
        <w:t>.</w:t>
      </w:r>
    </w:p>
    <w:p w:rsidR="00336F30" w:rsidRPr="00336F30" w:rsidRDefault="00AD7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1"/>
      <w:bookmarkEnd w:id="5"/>
      <w:r w:rsidRPr="00AD77FC">
        <w:rPr>
          <w:rFonts w:ascii="Times New Roman" w:hAnsi="Times New Roman" w:cs="Times New Roman"/>
          <w:sz w:val="24"/>
          <w:szCs w:val="24"/>
        </w:rPr>
        <w:t>8</w:t>
      </w:r>
      <w:r w:rsidR="00336F30" w:rsidRPr="00AD77FC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подарка ответственность в </w:t>
      </w:r>
      <w:r w:rsidR="00336F30" w:rsidRPr="00336F3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336F30" w:rsidRPr="00336F30" w:rsidRDefault="00AD7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F30" w:rsidRPr="00336F30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</w:t>
      </w:r>
      <w:r w:rsidR="00316B65">
        <w:rPr>
          <w:rFonts w:ascii="Times New Roman" w:hAnsi="Times New Roman" w:cs="Times New Roman"/>
          <w:sz w:val="24"/>
          <w:szCs w:val="24"/>
        </w:rPr>
        <w:t>,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</w:t>
      </w:r>
      <w:r w:rsidR="00316B65">
        <w:rPr>
          <w:rFonts w:ascii="Times New Roman" w:hAnsi="Times New Roman" w:cs="Times New Roman"/>
          <w:sz w:val="24"/>
          <w:szCs w:val="24"/>
        </w:rPr>
        <w:t>уполномоченным лицом готовятся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предложения по определению его стоимости путем сопоставления рыночных цен, действующих на внутреннем рынке на территории Российской Федерации на идентичную (аналогичную)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сведений на продукцию (товары) с привлечением при необходимости экспертов. Сведения о рыночной цене подтверждаются документально (прайс-листы продавца (производителя), распечатки из интернета и т.п.), а при невозможности документального подтверждения - экспертным путем в соответствии с законодательством Российской Федерации.</w:t>
      </w:r>
    </w:p>
    <w:p w:rsidR="00336F30" w:rsidRPr="00336F30" w:rsidRDefault="00AD7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Подарок возвращается сдавшему его лицу </w:t>
      </w:r>
      <w:r w:rsidR="00336F30" w:rsidRPr="00AD77F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429" w:history="1">
        <w:r w:rsidR="00336F30" w:rsidRPr="00AD77F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336F30" w:rsidRPr="00AD77FC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подарка, составленному по форме </w:t>
      </w:r>
      <w:r w:rsidR="00336F30" w:rsidRPr="006213C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6213CB">
        <w:rPr>
          <w:rFonts w:ascii="Times New Roman" w:hAnsi="Times New Roman" w:cs="Times New Roman"/>
          <w:sz w:val="24"/>
          <w:szCs w:val="24"/>
        </w:rPr>
        <w:t>3</w:t>
      </w:r>
      <w:r w:rsidR="00336F30" w:rsidRPr="006213C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Порядку, в случае, если его стоимость не превышает </w:t>
      </w:r>
      <w:r w:rsidR="00C21026">
        <w:rPr>
          <w:rFonts w:ascii="Times New Roman" w:hAnsi="Times New Roman" w:cs="Times New Roman"/>
          <w:sz w:val="24"/>
          <w:szCs w:val="24"/>
        </w:rPr>
        <w:t>3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тысяч рублей, в течение </w:t>
      </w:r>
      <w:r w:rsidR="00C21026">
        <w:rPr>
          <w:rFonts w:ascii="Times New Roman" w:hAnsi="Times New Roman" w:cs="Times New Roman"/>
          <w:sz w:val="24"/>
          <w:szCs w:val="24"/>
        </w:rPr>
        <w:t>5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373929">
        <w:rPr>
          <w:rFonts w:ascii="Times New Roman" w:hAnsi="Times New Roman" w:cs="Times New Roman"/>
          <w:sz w:val="24"/>
          <w:szCs w:val="24"/>
        </w:rPr>
        <w:t>о дня определения его стоимости.</w:t>
      </w:r>
    </w:p>
    <w:p w:rsidR="00362347" w:rsidRPr="00336F30" w:rsidRDefault="00BC7A8D" w:rsidP="00362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A8D">
        <w:rPr>
          <w:rFonts w:ascii="Times New Roman" w:hAnsi="Times New Roman" w:cs="Times New Roman"/>
          <w:sz w:val="24"/>
          <w:szCs w:val="24"/>
        </w:rPr>
        <w:t>11</w:t>
      </w:r>
      <w:r w:rsidR="00362347" w:rsidRPr="00BC7A8D">
        <w:rPr>
          <w:rFonts w:ascii="Times New Roman" w:hAnsi="Times New Roman" w:cs="Times New Roman"/>
          <w:sz w:val="24"/>
          <w:szCs w:val="24"/>
        </w:rPr>
        <w:t xml:space="preserve">. Уполномоченное </w:t>
      </w:r>
      <w:r w:rsidR="00362347">
        <w:rPr>
          <w:rFonts w:ascii="Times New Roman" w:hAnsi="Times New Roman" w:cs="Times New Roman"/>
          <w:sz w:val="24"/>
          <w:szCs w:val="24"/>
        </w:rPr>
        <w:t>лицо</w:t>
      </w:r>
      <w:r w:rsidR="00362347" w:rsidRPr="00336F30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362347">
        <w:rPr>
          <w:rFonts w:ascii="Times New Roman" w:hAnsi="Times New Roman" w:cs="Times New Roman"/>
          <w:sz w:val="24"/>
          <w:szCs w:val="24"/>
        </w:rPr>
        <w:t>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городского округа "Сыктывкар"</w:t>
      </w:r>
      <w:r w:rsidR="00362347" w:rsidRPr="00336F30">
        <w:rPr>
          <w:rFonts w:ascii="Times New Roman" w:hAnsi="Times New Roman" w:cs="Times New Roman"/>
          <w:sz w:val="24"/>
          <w:szCs w:val="24"/>
        </w:rPr>
        <w:t>.</w:t>
      </w:r>
    </w:p>
    <w:p w:rsidR="00336F30" w:rsidRPr="00336F30" w:rsidRDefault="00BC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</w:t>
      </w:r>
      <w:r w:rsidR="00C2102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36F30" w:rsidRPr="00336F30">
        <w:rPr>
          <w:rFonts w:ascii="Times New Roman" w:hAnsi="Times New Roman" w:cs="Times New Roman"/>
          <w:sz w:val="24"/>
          <w:szCs w:val="24"/>
        </w:rPr>
        <w:t>служащий, сдавши</w:t>
      </w:r>
      <w:r w:rsidR="00C21026">
        <w:rPr>
          <w:rFonts w:ascii="Times New Roman" w:hAnsi="Times New Roman" w:cs="Times New Roman"/>
          <w:sz w:val="24"/>
          <w:szCs w:val="24"/>
        </w:rPr>
        <w:t>й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подарок, </w:t>
      </w:r>
      <w:r w:rsidR="00C21026">
        <w:rPr>
          <w:rFonts w:ascii="Times New Roman" w:hAnsi="Times New Roman" w:cs="Times New Roman"/>
          <w:sz w:val="24"/>
          <w:szCs w:val="24"/>
        </w:rPr>
        <w:t>может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его выкупить, направив заявление о выкупе подарка не позднее </w:t>
      </w:r>
      <w:r w:rsidR="00C21026">
        <w:rPr>
          <w:rFonts w:ascii="Times New Roman" w:hAnsi="Times New Roman" w:cs="Times New Roman"/>
          <w:sz w:val="24"/>
          <w:szCs w:val="24"/>
        </w:rPr>
        <w:t>2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месяцев со дня сдачи подарка.</w:t>
      </w:r>
    </w:p>
    <w:p w:rsidR="00336F30" w:rsidRPr="00336F3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8"/>
      <w:bookmarkEnd w:id="6"/>
      <w:r w:rsidRPr="00D479FC">
        <w:rPr>
          <w:rFonts w:ascii="Times New Roman" w:hAnsi="Times New Roman" w:cs="Times New Roman"/>
          <w:sz w:val="24"/>
          <w:szCs w:val="24"/>
        </w:rPr>
        <w:t>13</w:t>
      </w:r>
      <w:r w:rsidR="00336F30" w:rsidRPr="00D479FC">
        <w:rPr>
          <w:rFonts w:ascii="Times New Roman" w:hAnsi="Times New Roman" w:cs="Times New Roman"/>
          <w:sz w:val="24"/>
          <w:szCs w:val="24"/>
        </w:rPr>
        <w:t xml:space="preserve">. 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510F80">
        <w:rPr>
          <w:rFonts w:ascii="Times New Roman" w:hAnsi="Times New Roman" w:cs="Times New Roman"/>
          <w:sz w:val="24"/>
          <w:szCs w:val="24"/>
        </w:rPr>
        <w:t>лицо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10F80">
        <w:rPr>
          <w:rFonts w:ascii="Times New Roman" w:hAnsi="Times New Roman" w:cs="Times New Roman"/>
          <w:sz w:val="24"/>
          <w:szCs w:val="24"/>
        </w:rPr>
        <w:t>3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месяцев со дня поступления заявления о выкупе подарка организует оценку стоимости подарка для </w:t>
      </w:r>
      <w:r w:rsidR="00510F80">
        <w:rPr>
          <w:rFonts w:ascii="Times New Roman" w:hAnsi="Times New Roman" w:cs="Times New Roman"/>
          <w:sz w:val="24"/>
          <w:szCs w:val="24"/>
        </w:rPr>
        <w:t>реализации (</w:t>
      </w:r>
      <w:r w:rsidR="00336F30" w:rsidRPr="00336F30">
        <w:rPr>
          <w:rFonts w:ascii="Times New Roman" w:hAnsi="Times New Roman" w:cs="Times New Roman"/>
          <w:sz w:val="24"/>
          <w:szCs w:val="24"/>
        </w:rPr>
        <w:t>выкупа</w:t>
      </w:r>
      <w:r w:rsidR="00510F80">
        <w:rPr>
          <w:rFonts w:ascii="Times New Roman" w:hAnsi="Times New Roman" w:cs="Times New Roman"/>
          <w:sz w:val="24"/>
          <w:szCs w:val="24"/>
        </w:rPr>
        <w:t>)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и уведомляет в письменной форме в течение </w:t>
      </w:r>
      <w:r w:rsidR="00510F80">
        <w:rPr>
          <w:rFonts w:ascii="Times New Roman" w:hAnsi="Times New Roman" w:cs="Times New Roman"/>
          <w:sz w:val="24"/>
          <w:szCs w:val="24"/>
        </w:rPr>
        <w:t>3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результатов оценки лицо, подавшее заявление, о результатах оценки, после чего в течение месяца заявитель выкупает подарок в порядке, установленном законодательством Российской Федерации о бухгалтерском учете, по установленной в результате оценки стоимости или отказывается от выкупа.</w:t>
      </w:r>
    </w:p>
    <w:p w:rsidR="00336F30" w:rsidRPr="00336F3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="00510F80">
        <w:rPr>
          <w:rFonts w:ascii="Times New Roman" w:hAnsi="Times New Roman" w:cs="Times New Roman"/>
          <w:sz w:val="24"/>
          <w:szCs w:val="24"/>
        </w:rPr>
        <w:t>муниципальных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служащих заявление о выкупе подарка либо в случае отказа от выкупа такого подарка, подарок, изготовленный из драгоценных металлов и (или) драгоценных камней, подлежит передаче в федеральное казенное </w:t>
      </w:r>
      <w:r w:rsidR="00336F30" w:rsidRPr="00336F30">
        <w:rPr>
          <w:rFonts w:ascii="Times New Roman" w:hAnsi="Times New Roman" w:cs="Times New Roman"/>
          <w:sz w:val="24"/>
          <w:szCs w:val="24"/>
        </w:rPr>
        <w:lastRenderedPageBreak/>
        <w:t>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в соответствии с законодательством Российской Федерации для зачисления в Государственный фонд драгоценных металлов и драгоценных камней Российской Федерации.</w:t>
      </w:r>
    </w:p>
    <w:p w:rsidR="00336F30" w:rsidRPr="00336F3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</w:t>
      </w:r>
      <w:r w:rsidR="00A32AD0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в течение 2 месяцев со дня сдачи не поступило заявление о его выкупе, </w:t>
      </w:r>
      <w:r w:rsidR="00A32AD0">
        <w:rPr>
          <w:rFonts w:ascii="Times New Roman" w:hAnsi="Times New Roman" w:cs="Times New Roman"/>
          <w:sz w:val="24"/>
          <w:szCs w:val="24"/>
        </w:rPr>
        <w:t>может использоваться для обеспечения деятельности Контрольно-счетной палаты муниципального образования городского округа "Сыктывкар"</w:t>
      </w:r>
      <w:r w:rsidR="00336F30" w:rsidRPr="00336F30">
        <w:rPr>
          <w:rFonts w:ascii="Times New Roman" w:hAnsi="Times New Roman" w:cs="Times New Roman"/>
          <w:sz w:val="24"/>
          <w:szCs w:val="24"/>
        </w:rPr>
        <w:t>.</w:t>
      </w:r>
    </w:p>
    <w:p w:rsidR="00A32AD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32AD0" w:rsidRPr="00336F30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A32AD0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муниципального образования городского округа "Сыктывкар"</w:t>
      </w:r>
      <w:r w:rsidR="00A32AD0" w:rsidRPr="00336F30">
        <w:rPr>
          <w:rFonts w:ascii="Times New Roman" w:hAnsi="Times New Roman" w:cs="Times New Roman"/>
          <w:sz w:val="24"/>
          <w:szCs w:val="24"/>
        </w:rPr>
        <w:t xml:space="preserve"> принимается решение о</w:t>
      </w:r>
      <w:r w:rsidR="00A32AD0">
        <w:rPr>
          <w:rFonts w:ascii="Times New Roman" w:hAnsi="Times New Roman" w:cs="Times New Roman"/>
          <w:sz w:val="24"/>
          <w:szCs w:val="24"/>
        </w:rPr>
        <w:t xml:space="preserve"> реализации подарка и проведении оценки его стоимости для реализации (выкупа).</w:t>
      </w:r>
    </w:p>
    <w:p w:rsidR="00336F30" w:rsidRPr="00336F30" w:rsidRDefault="00336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Решение о нецелесообразности использования подарка для обеспечения деятельности</w:t>
      </w:r>
      <w:r w:rsidR="00A32AD0" w:rsidRPr="00A32AD0">
        <w:rPr>
          <w:rFonts w:ascii="Times New Roman" w:hAnsi="Times New Roman" w:cs="Times New Roman"/>
          <w:sz w:val="24"/>
          <w:szCs w:val="24"/>
        </w:rPr>
        <w:t xml:space="preserve"> </w:t>
      </w:r>
      <w:r w:rsidR="00A32AD0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городского округа "Сыктывкар"</w:t>
      </w:r>
      <w:r w:rsidRPr="00336F30">
        <w:rPr>
          <w:rFonts w:ascii="Times New Roman" w:hAnsi="Times New Roman" w:cs="Times New Roman"/>
          <w:sz w:val="24"/>
          <w:szCs w:val="24"/>
        </w:rPr>
        <w:t xml:space="preserve"> принимается в случае, если подарок по своим функциональным качествам не может быть использован для выполнения задач и функций.</w:t>
      </w:r>
    </w:p>
    <w:p w:rsidR="00336F30" w:rsidRPr="00336F3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>
        <w:rPr>
          <w:rFonts w:ascii="Times New Roman" w:hAnsi="Times New Roman" w:cs="Times New Roman"/>
          <w:sz w:val="24"/>
          <w:szCs w:val="24"/>
        </w:rPr>
        <w:t>17</w:t>
      </w:r>
      <w:r w:rsidR="00336F30" w:rsidRPr="00336F30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</w:t>
      </w:r>
      <w:r w:rsidR="00545D34">
        <w:rPr>
          <w:rFonts w:ascii="Times New Roman" w:hAnsi="Times New Roman" w:cs="Times New Roman"/>
          <w:sz w:val="24"/>
          <w:szCs w:val="24"/>
        </w:rPr>
        <w:t xml:space="preserve"> (выкупа)</w:t>
      </w:r>
      <w:r w:rsidR="00336F30" w:rsidRPr="00336F30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</w:t>
      </w:r>
      <w:r w:rsidR="00545D34">
        <w:rPr>
          <w:rFonts w:ascii="Times New Roman" w:hAnsi="Times New Roman" w:cs="Times New Roman"/>
          <w:sz w:val="24"/>
          <w:szCs w:val="24"/>
        </w:rPr>
        <w:t>ации об оценочной деятельности.</w:t>
      </w:r>
    </w:p>
    <w:p w:rsidR="00336F30" w:rsidRPr="00336F3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В случае если подарок не </w:t>
      </w:r>
      <w:r w:rsidR="00545D34">
        <w:rPr>
          <w:rFonts w:ascii="Times New Roman" w:hAnsi="Times New Roman" w:cs="Times New Roman"/>
          <w:sz w:val="24"/>
          <w:szCs w:val="24"/>
        </w:rPr>
        <w:t xml:space="preserve">выкуплен и не 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реализован, </w:t>
      </w:r>
      <w:r w:rsidR="00545D34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муниципального образования городского округа "Сыктывкар"</w:t>
      </w:r>
      <w:r w:rsidR="00545D34" w:rsidRPr="00336F30">
        <w:rPr>
          <w:rFonts w:ascii="Times New Roman" w:hAnsi="Times New Roman" w:cs="Times New Roman"/>
          <w:sz w:val="24"/>
          <w:szCs w:val="24"/>
        </w:rPr>
        <w:t xml:space="preserve"> 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</w:t>
      </w:r>
      <w:r w:rsidR="00545D3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336F30" w:rsidRPr="00336F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36F30" w:rsidRPr="00336F30" w:rsidRDefault="00D47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="00545D34">
        <w:rPr>
          <w:rFonts w:ascii="Times New Roman" w:hAnsi="Times New Roman" w:cs="Times New Roman"/>
          <w:sz w:val="24"/>
          <w:szCs w:val="24"/>
        </w:rPr>
        <w:t>муниципального бюджета муниципального образования городского округа "Сыктывкар"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545D34" w:rsidRDefault="00545D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6F30" w:rsidRPr="00336F30" w:rsidRDefault="00336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6F30" w:rsidRPr="00336F30" w:rsidRDefault="00336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(форма)</w:t>
      </w:r>
    </w:p>
    <w:p w:rsidR="00336F30" w:rsidRPr="00336F30" w:rsidRDefault="00336F30" w:rsidP="001B3487">
      <w:pPr>
        <w:pStyle w:val="ConsPlusNormal"/>
        <w:ind w:left="2832"/>
        <w:rPr>
          <w:rFonts w:ascii="Times New Roman" w:hAnsi="Times New Roman" w:cs="Times New Roman"/>
          <w:sz w:val="24"/>
          <w:szCs w:val="24"/>
        </w:rPr>
      </w:pPr>
    </w:p>
    <w:p w:rsidR="001B3487" w:rsidRPr="00336F30" w:rsidRDefault="001B3487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замещаемой должности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     и Ф.И.О. лица, ответственного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 прием подарка)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и наименование</w:t>
      </w:r>
    </w:p>
    <w:p w:rsidR="00336F30" w:rsidRPr="00336F30" w:rsidRDefault="00336F30" w:rsidP="001B348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замещаемой должности)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 w:rsidP="001B34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336F3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36F30" w:rsidRPr="00336F30" w:rsidRDefault="001B3487" w:rsidP="001B34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1B3487" w:rsidRPr="001B3487">
        <w:rPr>
          <w:rFonts w:ascii="Times New Roman" w:hAnsi="Times New Roman" w:cs="Times New Roman"/>
          <w:sz w:val="24"/>
          <w:szCs w:val="24"/>
        </w:rPr>
        <w:t xml:space="preserve"> </w:t>
      </w:r>
      <w:r w:rsidR="001B3487" w:rsidRPr="00336F30">
        <w:rPr>
          <w:rFonts w:ascii="Times New Roman" w:hAnsi="Times New Roman" w:cs="Times New Roman"/>
          <w:sz w:val="24"/>
          <w:szCs w:val="24"/>
        </w:rPr>
        <w:t>командировки</w:t>
      </w:r>
      <w:r w:rsidR="001B3487">
        <w:rPr>
          <w:rFonts w:ascii="Times New Roman" w:hAnsi="Times New Roman" w:cs="Times New Roman"/>
          <w:sz w:val="24"/>
          <w:szCs w:val="24"/>
        </w:rPr>
        <w:t>,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 w:rsidR="001B3487">
        <w:rPr>
          <w:rFonts w:ascii="Times New Roman" w:hAnsi="Times New Roman" w:cs="Times New Roman"/>
          <w:sz w:val="24"/>
          <w:szCs w:val="24"/>
        </w:rPr>
        <w:t xml:space="preserve"> </w:t>
      </w:r>
      <w:r w:rsidRPr="00336F30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336F30" w:rsidRPr="00336F30" w:rsidRDefault="00336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968"/>
        <w:gridCol w:w="3192"/>
        <w:gridCol w:w="1984"/>
        <w:gridCol w:w="1871"/>
      </w:tblGrid>
      <w:tr w:rsidR="00336F30" w:rsidRPr="00336F30">
        <w:tc>
          <w:tcPr>
            <w:tcW w:w="590" w:type="dxa"/>
          </w:tcPr>
          <w:p w:rsidR="00336F30" w:rsidRPr="00336F30" w:rsidRDefault="0033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8" w:type="dxa"/>
          </w:tcPr>
          <w:p w:rsidR="00336F30" w:rsidRPr="00336F30" w:rsidRDefault="0033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2" w:type="dxa"/>
          </w:tcPr>
          <w:p w:rsidR="00336F30" w:rsidRPr="00336F30" w:rsidRDefault="0033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336F30" w:rsidRPr="00336F30" w:rsidRDefault="0033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1" w:type="dxa"/>
          </w:tcPr>
          <w:p w:rsidR="00336F30" w:rsidRPr="00336F30" w:rsidRDefault="0033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201" w:history="1">
              <w:r w:rsidRPr="00336F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36F30" w:rsidRPr="00336F30">
        <w:tc>
          <w:tcPr>
            <w:tcW w:w="590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30" w:rsidRPr="00336F30">
        <w:tc>
          <w:tcPr>
            <w:tcW w:w="590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30" w:rsidRPr="00336F30">
        <w:tc>
          <w:tcPr>
            <w:tcW w:w="590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8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30" w:rsidRPr="00336F30">
        <w:tblPrEx>
          <w:tblBorders>
            <w:left w:val="nil"/>
          </w:tblBorders>
        </w:tblPrEx>
        <w:tc>
          <w:tcPr>
            <w:tcW w:w="5750" w:type="dxa"/>
            <w:gridSpan w:val="3"/>
            <w:tcBorders>
              <w:left w:val="nil"/>
              <w:bottom w:val="nil"/>
            </w:tcBorders>
          </w:tcPr>
          <w:p w:rsidR="00336F30" w:rsidRPr="00336F30" w:rsidRDefault="0033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F30" w:rsidRPr="00336F30" w:rsidRDefault="0033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F30" w:rsidRPr="00336F30" w:rsidRDefault="00336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1"/>
      <w:bookmarkEnd w:id="9"/>
      <w:r w:rsidRPr="00336F30">
        <w:rPr>
          <w:rFonts w:ascii="Times New Roman" w:hAnsi="Times New Roman" w:cs="Times New Roman"/>
          <w:sz w:val="24"/>
          <w:szCs w:val="24"/>
        </w:rPr>
        <w:t xml:space="preserve">    &lt;*&gt;   </w:t>
      </w:r>
      <w:r w:rsidR="001B3487" w:rsidRPr="00336F30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</w:t>
      </w:r>
      <w:r w:rsidR="001B3487">
        <w:rPr>
          <w:rFonts w:ascii="Times New Roman" w:hAnsi="Times New Roman" w:cs="Times New Roman"/>
          <w:sz w:val="24"/>
          <w:szCs w:val="24"/>
        </w:rPr>
        <w:t xml:space="preserve"> </w:t>
      </w:r>
      <w:r w:rsidRPr="00336F30">
        <w:rPr>
          <w:rFonts w:ascii="Times New Roman" w:hAnsi="Times New Roman" w:cs="Times New Roman"/>
          <w:sz w:val="24"/>
          <w:szCs w:val="24"/>
        </w:rPr>
        <w:t>подарка.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 на _____ листах.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       (наименование документа)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Лицо, представившее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уведомление         _________ _____________________ "__" ______ 20__ г.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Лицо, принявшее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уведомление         _________ _____________________ "__" ______ 20__ г.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="001B3487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 w:rsidP="001B3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</w:t>
      </w:r>
      <w:r w:rsidR="001B3487" w:rsidRPr="00336F30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1B3487">
        <w:rPr>
          <w:rFonts w:ascii="Times New Roman" w:hAnsi="Times New Roman" w:cs="Times New Roman"/>
          <w:sz w:val="24"/>
          <w:szCs w:val="24"/>
        </w:rPr>
        <w:t xml:space="preserve">номер в Журнале регистрации </w:t>
      </w:r>
      <w:r w:rsidRPr="00336F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3487" w:rsidRDefault="001B3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6F30" w:rsidRPr="00336F30" w:rsidRDefault="00336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3CAA">
        <w:rPr>
          <w:rFonts w:ascii="Times New Roman" w:hAnsi="Times New Roman" w:cs="Times New Roman"/>
          <w:sz w:val="24"/>
          <w:szCs w:val="24"/>
        </w:rPr>
        <w:t>2</w:t>
      </w:r>
    </w:p>
    <w:p w:rsidR="00336F30" w:rsidRPr="00336F30" w:rsidRDefault="00336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(форма)</w:t>
      </w:r>
    </w:p>
    <w:p w:rsidR="00336F30" w:rsidRPr="00336F30" w:rsidRDefault="00336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 w:rsidP="00240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04"/>
      <w:bookmarkEnd w:id="10"/>
      <w:r w:rsidRPr="00336F30">
        <w:rPr>
          <w:rFonts w:ascii="Times New Roman" w:hAnsi="Times New Roman" w:cs="Times New Roman"/>
          <w:sz w:val="24"/>
          <w:szCs w:val="24"/>
        </w:rPr>
        <w:t>АКТ</w:t>
      </w:r>
    </w:p>
    <w:p w:rsidR="00336F30" w:rsidRPr="00336F30" w:rsidRDefault="00336F30" w:rsidP="00240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приема-передачи подарка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от "___" __________ 20__ г.                                      </w:t>
      </w:r>
      <w:r w:rsidR="00240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6F30">
        <w:rPr>
          <w:rFonts w:ascii="Times New Roman" w:hAnsi="Times New Roman" w:cs="Times New Roman"/>
          <w:sz w:val="24"/>
          <w:szCs w:val="24"/>
        </w:rPr>
        <w:t>N 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</w:t>
      </w:r>
      <w:r w:rsidRPr="00336F30">
        <w:rPr>
          <w:rFonts w:ascii="Times New Roman" w:hAnsi="Times New Roman" w:cs="Times New Roman"/>
          <w:sz w:val="24"/>
          <w:szCs w:val="24"/>
        </w:rPr>
        <w:t>_______</w:t>
      </w:r>
    </w:p>
    <w:p w:rsidR="00336F30" w:rsidRPr="00240D1C" w:rsidRDefault="00336F30" w:rsidP="00240D1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40D1C">
        <w:rPr>
          <w:rFonts w:ascii="Times New Roman" w:hAnsi="Times New Roman" w:cs="Times New Roman"/>
          <w:szCs w:val="24"/>
        </w:rPr>
        <w:t>(Ф.И.О. должностного лица)</w:t>
      </w:r>
    </w:p>
    <w:p w:rsidR="00336F30" w:rsidRPr="00336F30" w:rsidRDefault="00240D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в соответствии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6F30" w:rsidRPr="00336F3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575</w:t>
        </w:r>
      </w:hyperlink>
      <w:r w:rsidR="00336F30" w:rsidRPr="00336F30">
        <w:rPr>
          <w:rFonts w:ascii="Times New Roman" w:hAnsi="Times New Roman" w:cs="Times New Roman"/>
          <w:sz w:val="24"/>
          <w:szCs w:val="24"/>
        </w:rPr>
        <w:t xml:space="preserve"> Гражданского </w:t>
      </w:r>
      <w:r w:rsidRPr="00336F30">
        <w:rPr>
          <w:rFonts w:ascii="Times New Roman" w:hAnsi="Times New Roman" w:cs="Times New Roman"/>
          <w:sz w:val="24"/>
          <w:szCs w:val="24"/>
        </w:rPr>
        <w:t>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30" w:rsidRPr="00336F30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пунктом 5 части 1 статьи 14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02.03.2007 № 25-</w:t>
      </w:r>
      <w:r w:rsidR="00100FF0">
        <w:rPr>
          <w:rFonts w:ascii="Times New Roman" w:hAnsi="Times New Roman" w:cs="Times New Roman"/>
          <w:sz w:val="24"/>
          <w:szCs w:val="24"/>
        </w:rPr>
        <w:t>ФЗ</w:t>
      </w:r>
      <w:r w:rsidR="00100FF0" w:rsidRPr="00336F30">
        <w:rPr>
          <w:rFonts w:ascii="Times New Roman" w:hAnsi="Times New Roman" w:cs="Times New Roman"/>
          <w:sz w:val="24"/>
          <w:szCs w:val="24"/>
        </w:rPr>
        <w:t xml:space="preserve"> "О муниципальной</w:t>
      </w:r>
      <w:r w:rsidR="00336F30" w:rsidRPr="00336F30">
        <w:rPr>
          <w:rFonts w:ascii="Times New Roman" w:hAnsi="Times New Roman" w:cs="Times New Roman"/>
          <w:sz w:val="24"/>
          <w:szCs w:val="24"/>
        </w:rPr>
        <w:t xml:space="preserve"> службе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6F30" w:rsidRPr="00336F3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 </w:t>
      </w:r>
      <w:r w:rsidR="00336F30" w:rsidRPr="00336F30">
        <w:rPr>
          <w:rFonts w:ascii="Times New Roman" w:hAnsi="Times New Roman" w:cs="Times New Roman"/>
          <w:sz w:val="24"/>
          <w:szCs w:val="24"/>
        </w:rPr>
        <w:t>передает, а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</w:t>
      </w:r>
      <w:r w:rsidRPr="00336F30">
        <w:rPr>
          <w:rFonts w:ascii="Times New Roman" w:hAnsi="Times New Roman" w:cs="Times New Roman"/>
          <w:sz w:val="24"/>
          <w:szCs w:val="24"/>
        </w:rPr>
        <w:t>_______________</w:t>
      </w:r>
    </w:p>
    <w:p w:rsidR="00336F30" w:rsidRPr="00240D1C" w:rsidRDefault="00100FF0" w:rsidP="00240D1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40D1C">
        <w:rPr>
          <w:rFonts w:ascii="Times New Roman" w:hAnsi="Times New Roman" w:cs="Times New Roman"/>
          <w:szCs w:val="24"/>
        </w:rPr>
        <w:t xml:space="preserve"> </w:t>
      </w:r>
      <w:r w:rsidR="00336F30" w:rsidRPr="00240D1C">
        <w:rPr>
          <w:rFonts w:ascii="Times New Roman" w:hAnsi="Times New Roman" w:cs="Times New Roman"/>
          <w:szCs w:val="24"/>
        </w:rPr>
        <w:t>(Ф.И.О. и наименование замещаемой должности лица, ответственного за прием</w:t>
      </w:r>
      <w:r w:rsidR="00240D1C" w:rsidRPr="00240D1C">
        <w:rPr>
          <w:rFonts w:ascii="Times New Roman" w:hAnsi="Times New Roman" w:cs="Times New Roman"/>
          <w:szCs w:val="24"/>
        </w:rPr>
        <w:t xml:space="preserve"> </w:t>
      </w:r>
      <w:r w:rsidR="00336F30" w:rsidRPr="00240D1C">
        <w:rPr>
          <w:rFonts w:ascii="Times New Roman" w:hAnsi="Times New Roman" w:cs="Times New Roman"/>
          <w:szCs w:val="24"/>
        </w:rPr>
        <w:t>подарка)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__________</w:t>
      </w:r>
      <w:r w:rsidRPr="00336F30">
        <w:rPr>
          <w:rFonts w:ascii="Times New Roman" w:hAnsi="Times New Roman" w:cs="Times New Roman"/>
          <w:sz w:val="24"/>
          <w:szCs w:val="24"/>
        </w:rPr>
        <w:t>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</w:t>
      </w:r>
      <w:r w:rsidRPr="00336F30">
        <w:rPr>
          <w:rFonts w:ascii="Times New Roman" w:hAnsi="Times New Roman" w:cs="Times New Roman"/>
          <w:sz w:val="24"/>
          <w:szCs w:val="24"/>
        </w:rPr>
        <w:t>__.</w:t>
      </w:r>
    </w:p>
    <w:p w:rsidR="00336F30" w:rsidRPr="00240D1C" w:rsidRDefault="00336F30" w:rsidP="00240D1C">
      <w:pPr>
        <w:pStyle w:val="ConsPlusNonformat"/>
        <w:jc w:val="center"/>
        <w:rPr>
          <w:rFonts w:ascii="Times New Roman" w:hAnsi="Times New Roman" w:cs="Times New Roman"/>
        </w:rPr>
      </w:pPr>
      <w:r w:rsidRPr="00240D1C">
        <w:rPr>
          <w:rFonts w:ascii="Times New Roman" w:hAnsi="Times New Roman" w:cs="Times New Roman"/>
        </w:rPr>
        <w:t>(указать мероприятие и дату)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Наименование подарка: _____________________________________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_________</w:t>
      </w:r>
      <w:r w:rsidRPr="00336F30">
        <w:rPr>
          <w:rFonts w:ascii="Times New Roman" w:hAnsi="Times New Roman" w:cs="Times New Roman"/>
          <w:sz w:val="24"/>
          <w:szCs w:val="24"/>
        </w:rPr>
        <w:t>___________</w:t>
      </w:r>
    </w:p>
    <w:p w:rsidR="00336F30" w:rsidRPr="00240D1C" w:rsidRDefault="00336F30" w:rsidP="00240D1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40D1C">
        <w:rPr>
          <w:rFonts w:ascii="Times New Roman" w:hAnsi="Times New Roman" w:cs="Times New Roman"/>
          <w:szCs w:val="24"/>
        </w:rPr>
        <w:t>(бытовая техника, предметы искусства и т.д.)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</w:t>
      </w:r>
      <w:r w:rsidRPr="00336F30">
        <w:rPr>
          <w:rFonts w:ascii="Times New Roman" w:hAnsi="Times New Roman" w:cs="Times New Roman"/>
          <w:sz w:val="24"/>
          <w:szCs w:val="24"/>
        </w:rPr>
        <w:t>____.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Стоимость подарка ____________________________________________________</w:t>
      </w:r>
      <w:r w:rsidR="00240D1C">
        <w:rPr>
          <w:rFonts w:ascii="Times New Roman" w:hAnsi="Times New Roman" w:cs="Times New Roman"/>
          <w:sz w:val="24"/>
          <w:szCs w:val="24"/>
        </w:rPr>
        <w:t>________</w:t>
      </w:r>
      <w:r w:rsidRPr="00336F30">
        <w:rPr>
          <w:rFonts w:ascii="Times New Roman" w:hAnsi="Times New Roman" w:cs="Times New Roman"/>
          <w:sz w:val="24"/>
          <w:szCs w:val="24"/>
        </w:rPr>
        <w:t>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Сдал                                       </w:t>
      </w:r>
      <w:r w:rsidR="00240D1C">
        <w:rPr>
          <w:rFonts w:ascii="Times New Roman" w:hAnsi="Times New Roman" w:cs="Times New Roman"/>
          <w:sz w:val="24"/>
          <w:szCs w:val="24"/>
        </w:rPr>
        <w:tab/>
      </w:r>
      <w:r w:rsidR="00240D1C">
        <w:rPr>
          <w:rFonts w:ascii="Times New Roman" w:hAnsi="Times New Roman" w:cs="Times New Roman"/>
          <w:sz w:val="24"/>
          <w:szCs w:val="24"/>
        </w:rPr>
        <w:tab/>
      </w:r>
      <w:r w:rsidR="00240D1C">
        <w:rPr>
          <w:rFonts w:ascii="Times New Roman" w:hAnsi="Times New Roman" w:cs="Times New Roman"/>
          <w:sz w:val="24"/>
          <w:szCs w:val="24"/>
        </w:rPr>
        <w:tab/>
      </w:r>
      <w:r w:rsidR="00240D1C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______________/____________         </w:t>
      </w:r>
      <w:r w:rsidR="00240D1C">
        <w:rPr>
          <w:rFonts w:ascii="Times New Roman" w:hAnsi="Times New Roman" w:cs="Times New Roman"/>
          <w:sz w:val="24"/>
          <w:szCs w:val="24"/>
        </w:rPr>
        <w:tab/>
      </w:r>
      <w:r w:rsidR="00240D1C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       ______________/____________</w:t>
      </w:r>
    </w:p>
    <w:p w:rsidR="00336F30" w:rsidRPr="00240D1C" w:rsidRDefault="00336F3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40D1C">
        <w:rPr>
          <w:rFonts w:ascii="Times New Roman" w:hAnsi="Times New Roman" w:cs="Times New Roman"/>
          <w:szCs w:val="24"/>
        </w:rPr>
        <w:t xml:space="preserve">       (Ф.И.О.)    </w:t>
      </w:r>
      <w:r w:rsidR="00240D1C">
        <w:rPr>
          <w:rFonts w:ascii="Times New Roman" w:hAnsi="Times New Roman" w:cs="Times New Roman"/>
          <w:szCs w:val="24"/>
        </w:rPr>
        <w:t xml:space="preserve">                   </w:t>
      </w:r>
      <w:r w:rsidRPr="00240D1C">
        <w:rPr>
          <w:rFonts w:ascii="Times New Roman" w:hAnsi="Times New Roman" w:cs="Times New Roman"/>
          <w:szCs w:val="24"/>
        </w:rPr>
        <w:t xml:space="preserve"> (подпись)                     </w:t>
      </w:r>
      <w:r w:rsidR="00240D1C">
        <w:rPr>
          <w:rFonts w:ascii="Times New Roman" w:hAnsi="Times New Roman" w:cs="Times New Roman"/>
          <w:szCs w:val="24"/>
        </w:rPr>
        <w:t xml:space="preserve">         </w:t>
      </w:r>
      <w:r w:rsidR="00240D1C">
        <w:rPr>
          <w:rFonts w:ascii="Times New Roman" w:hAnsi="Times New Roman" w:cs="Times New Roman"/>
          <w:szCs w:val="24"/>
        </w:rPr>
        <w:tab/>
      </w:r>
      <w:r w:rsidR="00240D1C">
        <w:rPr>
          <w:rFonts w:ascii="Times New Roman" w:hAnsi="Times New Roman" w:cs="Times New Roman"/>
          <w:szCs w:val="24"/>
        </w:rPr>
        <w:tab/>
        <w:t xml:space="preserve"> </w:t>
      </w:r>
      <w:r w:rsidRPr="00240D1C">
        <w:rPr>
          <w:rFonts w:ascii="Times New Roman" w:hAnsi="Times New Roman" w:cs="Times New Roman"/>
          <w:szCs w:val="24"/>
        </w:rPr>
        <w:t xml:space="preserve"> (Ф.И.О.)    </w:t>
      </w:r>
      <w:r w:rsidR="00240D1C">
        <w:rPr>
          <w:rFonts w:ascii="Times New Roman" w:hAnsi="Times New Roman" w:cs="Times New Roman"/>
          <w:szCs w:val="24"/>
        </w:rPr>
        <w:t xml:space="preserve">              </w:t>
      </w:r>
      <w:r w:rsidRPr="00240D1C">
        <w:rPr>
          <w:rFonts w:ascii="Times New Roman" w:hAnsi="Times New Roman" w:cs="Times New Roman"/>
          <w:szCs w:val="24"/>
        </w:rPr>
        <w:t xml:space="preserve"> (подпись)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"___" __________ 20__ г.                  </w:t>
      </w:r>
      <w:r w:rsidR="00A30DB4">
        <w:rPr>
          <w:rFonts w:ascii="Times New Roman" w:hAnsi="Times New Roman" w:cs="Times New Roman"/>
          <w:sz w:val="24"/>
          <w:szCs w:val="24"/>
        </w:rPr>
        <w:tab/>
      </w:r>
      <w:r w:rsidR="00A30DB4">
        <w:rPr>
          <w:rFonts w:ascii="Times New Roman" w:hAnsi="Times New Roman" w:cs="Times New Roman"/>
          <w:sz w:val="24"/>
          <w:szCs w:val="24"/>
        </w:rPr>
        <w:tab/>
      </w:r>
      <w:r w:rsidR="00A30DB4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 "___" __________ 20__ г.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__________________________________________________________.</w:t>
      </w:r>
    </w:p>
    <w:p w:rsidR="00336F30" w:rsidRPr="00240D1C" w:rsidRDefault="00336F3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40D1C">
        <w:rPr>
          <w:rFonts w:ascii="Times New Roman" w:hAnsi="Times New Roman" w:cs="Times New Roman"/>
          <w:szCs w:val="24"/>
        </w:rPr>
        <w:t xml:space="preserve">                         </w:t>
      </w:r>
      <w:r w:rsidR="00240D1C">
        <w:rPr>
          <w:rFonts w:ascii="Times New Roman" w:hAnsi="Times New Roman" w:cs="Times New Roman"/>
          <w:szCs w:val="24"/>
        </w:rPr>
        <w:t xml:space="preserve">             </w:t>
      </w:r>
      <w:r w:rsidRPr="00240D1C">
        <w:rPr>
          <w:rFonts w:ascii="Times New Roman" w:hAnsi="Times New Roman" w:cs="Times New Roman"/>
          <w:szCs w:val="24"/>
        </w:rPr>
        <w:t xml:space="preserve">  (перечень передаваемых документов)</w:t>
      </w:r>
    </w:p>
    <w:p w:rsidR="00C33CAA" w:rsidRDefault="00C33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6F30" w:rsidRPr="00336F30" w:rsidRDefault="00336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77FC">
        <w:rPr>
          <w:rFonts w:ascii="Times New Roman" w:hAnsi="Times New Roman" w:cs="Times New Roman"/>
          <w:sz w:val="24"/>
          <w:szCs w:val="24"/>
        </w:rPr>
        <w:t>3</w:t>
      </w:r>
    </w:p>
    <w:p w:rsidR="00336F30" w:rsidRPr="00336F30" w:rsidRDefault="00AD7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</w:t>
      </w:r>
      <w:r w:rsidR="00336F30" w:rsidRPr="00336F30">
        <w:rPr>
          <w:rFonts w:ascii="Times New Roman" w:hAnsi="Times New Roman" w:cs="Times New Roman"/>
          <w:sz w:val="24"/>
          <w:szCs w:val="24"/>
        </w:rPr>
        <w:t>(форма)</w:t>
      </w:r>
    </w:p>
    <w:p w:rsidR="00336F30" w:rsidRPr="00336F30" w:rsidRDefault="00336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 w:rsidP="00AD77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9"/>
      <w:bookmarkEnd w:id="11"/>
      <w:r w:rsidRPr="00336F30">
        <w:rPr>
          <w:rFonts w:ascii="Times New Roman" w:hAnsi="Times New Roman" w:cs="Times New Roman"/>
          <w:sz w:val="24"/>
          <w:szCs w:val="24"/>
        </w:rPr>
        <w:t>АКТ</w:t>
      </w:r>
    </w:p>
    <w:p w:rsidR="00336F30" w:rsidRPr="00336F30" w:rsidRDefault="00336F30" w:rsidP="00AD77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возврата подарка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7FC" w:rsidRPr="00AD77FC" w:rsidRDefault="00AD77FC" w:rsidP="00AD7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7FC">
        <w:rPr>
          <w:rFonts w:ascii="Times New Roman" w:hAnsi="Times New Roman" w:cs="Times New Roman"/>
          <w:sz w:val="24"/>
          <w:szCs w:val="24"/>
        </w:rPr>
        <w:t xml:space="preserve">    от "___" __________ 20__ г.                                                                                                N 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Мною _________________________________________________________</w:t>
      </w:r>
      <w:r w:rsidR="00AD77FC">
        <w:rPr>
          <w:rFonts w:ascii="Times New Roman" w:hAnsi="Times New Roman" w:cs="Times New Roman"/>
          <w:sz w:val="24"/>
          <w:szCs w:val="24"/>
        </w:rPr>
        <w:t>_______</w:t>
      </w:r>
      <w:r w:rsidRPr="00336F30">
        <w:rPr>
          <w:rFonts w:ascii="Times New Roman" w:hAnsi="Times New Roman" w:cs="Times New Roman"/>
          <w:sz w:val="24"/>
          <w:szCs w:val="24"/>
        </w:rPr>
        <w:t>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(Ф.И.О., должность лица, ответственного за прием подарка)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на основании (нужное подчеркнуть):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1) заключения оценочной комиссии от "___" _________ 20__ г.;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2) документов, подтверждающих стоимость подарка: ___________</w:t>
      </w:r>
      <w:r w:rsidR="00AD77FC">
        <w:rPr>
          <w:rFonts w:ascii="Times New Roman" w:hAnsi="Times New Roman" w:cs="Times New Roman"/>
          <w:sz w:val="24"/>
          <w:szCs w:val="24"/>
        </w:rPr>
        <w:t>___________</w:t>
      </w:r>
      <w:r w:rsidRPr="00336F30">
        <w:rPr>
          <w:rFonts w:ascii="Times New Roman" w:hAnsi="Times New Roman" w:cs="Times New Roman"/>
          <w:sz w:val="24"/>
          <w:szCs w:val="24"/>
        </w:rPr>
        <w:t>__________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D77FC">
        <w:rPr>
          <w:rFonts w:ascii="Times New Roman" w:hAnsi="Times New Roman" w:cs="Times New Roman"/>
          <w:sz w:val="24"/>
          <w:szCs w:val="24"/>
        </w:rPr>
        <w:t>______</w:t>
      </w:r>
      <w:r w:rsidRPr="00336F30">
        <w:rPr>
          <w:rFonts w:ascii="Times New Roman" w:hAnsi="Times New Roman" w:cs="Times New Roman"/>
          <w:sz w:val="24"/>
          <w:szCs w:val="24"/>
        </w:rPr>
        <w:t>_______;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(указать наименование документов)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3) заявления _____________________________________________</w:t>
      </w:r>
      <w:r w:rsidR="00AD77FC">
        <w:rPr>
          <w:rFonts w:ascii="Times New Roman" w:hAnsi="Times New Roman" w:cs="Times New Roman"/>
          <w:sz w:val="24"/>
          <w:szCs w:val="24"/>
        </w:rPr>
        <w:t>__________</w:t>
      </w:r>
      <w:r w:rsidRPr="00336F30">
        <w:rPr>
          <w:rFonts w:ascii="Times New Roman" w:hAnsi="Times New Roman" w:cs="Times New Roman"/>
          <w:sz w:val="24"/>
          <w:szCs w:val="24"/>
        </w:rPr>
        <w:t>____________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   (Ф.И.О., должность)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о выкупе подарка от "___" _________ 20__ г.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возвращен _________________________________________________</w:t>
      </w:r>
      <w:r w:rsidR="00AD77FC">
        <w:rPr>
          <w:rFonts w:ascii="Times New Roman" w:hAnsi="Times New Roman" w:cs="Times New Roman"/>
          <w:sz w:val="24"/>
          <w:szCs w:val="24"/>
        </w:rPr>
        <w:t>______</w:t>
      </w:r>
      <w:r w:rsidRPr="00336F30">
        <w:rPr>
          <w:rFonts w:ascii="Times New Roman" w:hAnsi="Times New Roman" w:cs="Times New Roman"/>
          <w:sz w:val="24"/>
          <w:szCs w:val="24"/>
        </w:rPr>
        <w:t>_______________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                           (Ф.И.О., должность)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>подарок, переданный по акту приема-передачи подарка от "__" _______ 20__ г.</w:t>
      </w:r>
      <w:r w:rsidR="00AD77FC">
        <w:rPr>
          <w:rFonts w:ascii="Times New Roman" w:hAnsi="Times New Roman" w:cs="Times New Roman"/>
          <w:sz w:val="24"/>
          <w:szCs w:val="24"/>
        </w:rPr>
        <w:t xml:space="preserve"> </w:t>
      </w:r>
      <w:r w:rsidRPr="00336F30">
        <w:rPr>
          <w:rFonts w:ascii="Times New Roman" w:hAnsi="Times New Roman" w:cs="Times New Roman"/>
          <w:sz w:val="24"/>
          <w:szCs w:val="24"/>
        </w:rPr>
        <w:t>N ____</w:t>
      </w:r>
      <w:r w:rsidR="00AD77FC">
        <w:rPr>
          <w:rFonts w:ascii="Times New Roman" w:hAnsi="Times New Roman" w:cs="Times New Roman"/>
          <w:sz w:val="24"/>
          <w:szCs w:val="24"/>
        </w:rPr>
        <w:t>_____</w:t>
      </w:r>
      <w:r w:rsidRPr="00336F30">
        <w:rPr>
          <w:rFonts w:ascii="Times New Roman" w:hAnsi="Times New Roman" w:cs="Times New Roman"/>
          <w:sz w:val="24"/>
          <w:szCs w:val="24"/>
        </w:rPr>
        <w:t>_.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Выдал                                       </w:t>
      </w:r>
      <w:r w:rsidR="00AD77FC">
        <w:rPr>
          <w:rFonts w:ascii="Times New Roman" w:hAnsi="Times New Roman" w:cs="Times New Roman"/>
          <w:sz w:val="24"/>
          <w:szCs w:val="24"/>
        </w:rPr>
        <w:tab/>
      </w:r>
      <w:r w:rsidR="00AD77FC">
        <w:rPr>
          <w:rFonts w:ascii="Times New Roman" w:hAnsi="Times New Roman" w:cs="Times New Roman"/>
          <w:sz w:val="24"/>
          <w:szCs w:val="24"/>
        </w:rPr>
        <w:tab/>
      </w:r>
      <w:r w:rsidR="00BC7A8D">
        <w:rPr>
          <w:rFonts w:ascii="Times New Roman" w:hAnsi="Times New Roman" w:cs="Times New Roman"/>
          <w:sz w:val="24"/>
          <w:szCs w:val="24"/>
        </w:rPr>
        <w:t xml:space="preserve">    </w:t>
      </w:r>
      <w:r w:rsidRPr="00336F30">
        <w:rPr>
          <w:rFonts w:ascii="Times New Roman" w:hAnsi="Times New Roman" w:cs="Times New Roman"/>
          <w:sz w:val="24"/>
          <w:szCs w:val="24"/>
        </w:rPr>
        <w:t>Принял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______________/____________                 ______________/____________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  </w:t>
      </w:r>
      <w:r w:rsidR="00AD77FC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(Ф.И.О.)     </w:t>
      </w:r>
      <w:r w:rsidR="00AD77FC">
        <w:rPr>
          <w:rFonts w:ascii="Times New Roman" w:hAnsi="Times New Roman" w:cs="Times New Roman"/>
          <w:sz w:val="24"/>
          <w:szCs w:val="24"/>
        </w:rPr>
        <w:t xml:space="preserve">     </w:t>
      </w:r>
      <w:r w:rsidRPr="00336F30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AD77FC">
        <w:rPr>
          <w:rFonts w:ascii="Times New Roman" w:hAnsi="Times New Roman" w:cs="Times New Roman"/>
          <w:sz w:val="24"/>
          <w:szCs w:val="24"/>
        </w:rPr>
        <w:tab/>
      </w:r>
      <w:r w:rsidR="00AD77FC">
        <w:rPr>
          <w:rFonts w:ascii="Times New Roman" w:hAnsi="Times New Roman" w:cs="Times New Roman"/>
          <w:sz w:val="24"/>
          <w:szCs w:val="24"/>
        </w:rPr>
        <w:tab/>
      </w:r>
      <w:r w:rsidRPr="00336F30">
        <w:rPr>
          <w:rFonts w:ascii="Times New Roman" w:hAnsi="Times New Roman" w:cs="Times New Roman"/>
          <w:sz w:val="24"/>
          <w:szCs w:val="24"/>
        </w:rPr>
        <w:t xml:space="preserve">   (Ф.И.О.)     (подпись)</w:t>
      </w:r>
    </w:p>
    <w:p w:rsidR="00336F30" w:rsidRPr="00336F30" w:rsidRDefault="00336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7FC" w:rsidRDefault="00336F30" w:rsidP="00D47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30">
        <w:rPr>
          <w:rFonts w:ascii="Times New Roman" w:hAnsi="Times New Roman" w:cs="Times New Roman"/>
          <w:sz w:val="24"/>
          <w:szCs w:val="24"/>
        </w:rPr>
        <w:t xml:space="preserve">    "___" __________ 20__ г.                    "___" __________ 20__ г.</w:t>
      </w:r>
    </w:p>
    <w:p w:rsidR="00E54730" w:rsidRDefault="00E54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sectPr w:rsidR="00E54730" w:rsidSect="00A31590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E0" w:rsidRDefault="006119E0" w:rsidP="00336F30">
      <w:r>
        <w:separator/>
      </w:r>
    </w:p>
  </w:endnote>
  <w:endnote w:type="continuationSeparator" w:id="0">
    <w:p w:rsidR="006119E0" w:rsidRDefault="006119E0" w:rsidP="0033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E0" w:rsidRDefault="006119E0" w:rsidP="00336F30">
      <w:r>
        <w:separator/>
      </w:r>
    </w:p>
  </w:footnote>
  <w:footnote w:type="continuationSeparator" w:id="0">
    <w:p w:rsidR="006119E0" w:rsidRDefault="006119E0" w:rsidP="0033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30"/>
    <w:rsid w:val="0007592D"/>
    <w:rsid w:val="000B72DF"/>
    <w:rsid w:val="00100FF0"/>
    <w:rsid w:val="00153CAB"/>
    <w:rsid w:val="001B3487"/>
    <w:rsid w:val="001E306F"/>
    <w:rsid w:val="002024FD"/>
    <w:rsid w:val="00240D1C"/>
    <w:rsid w:val="0027448F"/>
    <w:rsid w:val="002C7130"/>
    <w:rsid w:val="00316B65"/>
    <w:rsid w:val="00336F30"/>
    <w:rsid w:val="00362347"/>
    <w:rsid w:val="00373929"/>
    <w:rsid w:val="003B0A73"/>
    <w:rsid w:val="003D3AE4"/>
    <w:rsid w:val="003D7072"/>
    <w:rsid w:val="0049207A"/>
    <w:rsid w:val="004B716B"/>
    <w:rsid w:val="00510F80"/>
    <w:rsid w:val="00526340"/>
    <w:rsid w:val="00545D34"/>
    <w:rsid w:val="005B4018"/>
    <w:rsid w:val="005E4929"/>
    <w:rsid w:val="006119E0"/>
    <w:rsid w:val="006213CB"/>
    <w:rsid w:val="006A1B95"/>
    <w:rsid w:val="006F0967"/>
    <w:rsid w:val="007E2334"/>
    <w:rsid w:val="0098666F"/>
    <w:rsid w:val="00A30DB4"/>
    <w:rsid w:val="00A32AD0"/>
    <w:rsid w:val="00A40A87"/>
    <w:rsid w:val="00A50357"/>
    <w:rsid w:val="00AD77FC"/>
    <w:rsid w:val="00AE4CC7"/>
    <w:rsid w:val="00B25003"/>
    <w:rsid w:val="00BC7A8D"/>
    <w:rsid w:val="00C164FC"/>
    <w:rsid w:val="00C21026"/>
    <w:rsid w:val="00C33CAA"/>
    <w:rsid w:val="00C559D6"/>
    <w:rsid w:val="00C83D67"/>
    <w:rsid w:val="00D479FC"/>
    <w:rsid w:val="00E54730"/>
    <w:rsid w:val="00F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D4E0-47B5-4346-8596-4AE539A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F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F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6F3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F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6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30"/>
  </w:style>
  <w:style w:type="paragraph" w:styleId="a5">
    <w:name w:val="footer"/>
    <w:basedOn w:val="a"/>
    <w:link w:val="a6"/>
    <w:uiPriority w:val="99"/>
    <w:unhideWhenUsed/>
    <w:rsid w:val="00336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69CBBBFFCA890F0397ADD594C7103F820556D1FB097C7BC4DC6208079812A348E85A99D7F501DaFj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18</cp:revision>
  <dcterms:created xsi:type="dcterms:W3CDTF">2015-11-30T10:35:00Z</dcterms:created>
  <dcterms:modified xsi:type="dcterms:W3CDTF">2021-02-17T13:47:00Z</dcterms:modified>
</cp:coreProperties>
</file>