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17" w:rsidRPr="00795D98" w:rsidRDefault="00E461AA" w:rsidP="008A0C17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>О результатах прове</w:t>
      </w:r>
      <w:r w:rsidR="008A0C17">
        <w:rPr>
          <w:b/>
          <w:sz w:val="28"/>
          <w:szCs w:val="28"/>
        </w:rPr>
        <w:t>дения экспертизы</w:t>
      </w:r>
      <w:r w:rsidR="008A0C17" w:rsidRPr="00795D98">
        <w:rPr>
          <w:b/>
          <w:sz w:val="28"/>
          <w:szCs w:val="28"/>
        </w:rPr>
        <w:t xml:space="preserve"> проект</w:t>
      </w:r>
      <w:r w:rsidR="008A0C17">
        <w:rPr>
          <w:b/>
          <w:sz w:val="28"/>
          <w:szCs w:val="28"/>
        </w:rPr>
        <w:t>а</w:t>
      </w:r>
      <w:r w:rsidR="008A0C17" w:rsidRPr="00795D98">
        <w:rPr>
          <w:b/>
          <w:sz w:val="28"/>
          <w:szCs w:val="28"/>
        </w:rPr>
        <w:t xml:space="preserve"> решения Совета МО ГО "Сыктывкар"</w:t>
      </w:r>
      <w:r w:rsidR="008A0C17">
        <w:rPr>
          <w:b/>
          <w:sz w:val="28"/>
          <w:szCs w:val="28"/>
        </w:rPr>
        <w:t xml:space="preserve"> </w:t>
      </w:r>
      <w:r w:rsidR="008A0C17" w:rsidRPr="00795D98">
        <w:rPr>
          <w:b/>
          <w:sz w:val="28"/>
          <w:szCs w:val="28"/>
        </w:rPr>
        <w:t>"О внесении изменений в решение Совета МО ГО "Сыктывкар"</w:t>
      </w:r>
      <w:r w:rsidR="008A0C17">
        <w:rPr>
          <w:b/>
          <w:sz w:val="28"/>
          <w:szCs w:val="28"/>
        </w:rPr>
        <w:t xml:space="preserve"> </w:t>
      </w:r>
      <w:r w:rsidR="008A0C17" w:rsidRPr="00795D98">
        <w:rPr>
          <w:b/>
          <w:sz w:val="28"/>
          <w:szCs w:val="28"/>
        </w:rPr>
        <w:t xml:space="preserve">от </w:t>
      </w:r>
      <w:r w:rsidR="00932B4B">
        <w:rPr>
          <w:b/>
          <w:sz w:val="28"/>
          <w:szCs w:val="28"/>
        </w:rPr>
        <w:t>14</w:t>
      </w:r>
      <w:r w:rsidR="008A0C17" w:rsidRPr="00795D98">
        <w:rPr>
          <w:b/>
          <w:sz w:val="28"/>
          <w:szCs w:val="28"/>
        </w:rPr>
        <w:t>.12.201</w:t>
      </w:r>
      <w:r w:rsidR="00932B4B">
        <w:rPr>
          <w:b/>
          <w:sz w:val="28"/>
          <w:szCs w:val="28"/>
        </w:rPr>
        <w:t>8</w:t>
      </w:r>
      <w:r w:rsidR="008A0C17" w:rsidRPr="00795D98">
        <w:rPr>
          <w:b/>
          <w:sz w:val="28"/>
          <w:szCs w:val="28"/>
        </w:rPr>
        <w:t xml:space="preserve"> №</w:t>
      </w:r>
      <w:r w:rsidR="008A0C17">
        <w:rPr>
          <w:b/>
          <w:sz w:val="28"/>
          <w:szCs w:val="28"/>
        </w:rPr>
        <w:t xml:space="preserve"> </w:t>
      </w:r>
      <w:r w:rsidR="00932B4B">
        <w:rPr>
          <w:b/>
          <w:sz w:val="28"/>
          <w:szCs w:val="28"/>
        </w:rPr>
        <w:t>3</w:t>
      </w:r>
      <w:r w:rsidR="002756A4">
        <w:rPr>
          <w:b/>
          <w:sz w:val="28"/>
          <w:szCs w:val="28"/>
        </w:rPr>
        <w:t>5</w:t>
      </w:r>
      <w:r w:rsidR="008A0C17">
        <w:rPr>
          <w:b/>
          <w:sz w:val="28"/>
          <w:szCs w:val="28"/>
        </w:rPr>
        <w:t>/201</w:t>
      </w:r>
      <w:r w:rsidR="00932B4B">
        <w:rPr>
          <w:b/>
          <w:sz w:val="28"/>
          <w:szCs w:val="28"/>
        </w:rPr>
        <w:t>8</w:t>
      </w:r>
      <w:r w:rsidR="008A0C17">
        <w:rPr>
          <w:b/>
          <w:sz w:val="28"/>
          <w:szCs w:val="28"/>
        </w:rPr>
        <w:t>-</w:t>
      </w:r>
      <w:r w:rsidR="00932B4B">
        <w:rPr>
          <w:b/>
          <w:sz w:val="28"/>
          <w:szCs w:val="28"/>
        </w:rPr>
        <w:t>485</w:t>
      </w:r>
      <w:r w:rsidR="008A0C17">
        <w:rPr>
          <w:b/>
          <w:sz w:val="28"/>
          <w:szCs w:val="28"/>
        </w:rPr>
        <w:t xml:space="preserve"> </w:t>
      </w:r>
      <w:r w:rsidR="008A0C17" w:rsidRPr="00795D98">
        <w:rPr>
          <w:b/>
          <w:sz w:val="28"/>
          <w:szCs w:val="28"/>
        </w:rPr>
        <w:t>"О бюджете МО ГО "Сыктывкар" на 201</w:t>
      </w:r>
      <w:r w:rsidR="00932B4B">
        <w:rPr>
          <w:b/>
          <w:sz w:val="28"/>
          <w:szCs w:val="28"/>
        </w:rPr>
        <w:t>9</w:t>
      </w:r>
      <w:r w:rsidR="008A0C17" w:rsidRPr="00795D98">
        <w:rPr>
          <w:b/>
          <w:sz w:val="28"/>
          <w:szCs w:val="28"/>
        </w:rPr>
        <w:t xml:space="preserve"> год</w:t>
      </w:r>
      <w:r w:rsidR="008A0C17">
        <w:rPr>
          <w:b/>
          <w:sz w:val="28"/>
          <w:szCs w:val="28"/>
        </w:rPr>
        <w:t xml:space="preserve"> </w:t>
      </w:r>
      <w:r w:rsidR="008A0C17" w:rsidRPr="00795D98">
        <w:rPr>
          <w:b/>
          <w:sz w:val="28"/>
          <w:szCs w:val="28"/>
        </w:rPr>
        <w:t>и плановый период 20</w:t>
      </w:r>
      <w:r w:rsidR="00932B4B">
        <w:rPr>
          <w:b/>
          <w:sz w:val="28"/>
          <w:szCs w:val="28"/>
        </w:rPr>
        <w:t>20</w:t>
      </w:r>
      <w:r w:rsidR="008A0C17" w:rsidRPr="00795D98">
        <w:rPr>
          <w:b/>
          <w:sz w:val="28"/>
          <w:szCs w:val="28"/>
        </w:rPr>
        <w:t xml:space="preserve"> и 20</w:t>
      </w:r>
      <w:r w:rsidR="002756A4">
        <w:rPr>
          <w:b/>
          <w:sz w:val="28"/>
          <w:szCs w:val="28"/>
        </w:rPr>
        <w:t>2</w:t>
      </w:r>
      <w:r w:rsidR="00932B4B">
        <w:rPr>
          <w:b/>
          <w:sz w:val="28"/>
          <w:szCs w:val="28"/>
        </w:rPr>
        <w:t>1</w:t>
      </w:r>
      <w:r w:rsidR="008A0C17" w:rsidRPr="00795D98">
        <w:rPr>
          <w:b/>
          <w:sz w:val="28"/>
          <w:szCs w:val="28"/>
        </w:rPr>
        <w:t xml:space="preserve"> годов"</w:t>
      </w:r>
    </w:p>
    <w:p w:rsidR="00E461AA" w:rsidRPr="00655305" w:rsidRDefault="00E461AA" w:rsidP="00E461AA">
      <w:pPr>
        <w:ind w:firstLine="720"/>
        <w:jc w:val="center"/>
        <w:rPr>
          <w:b/>
          <w:sz w:val="28"/>
          <w:szCs w:val="28"/>
        </w:rPr>
      </w:pPr>
    </w:p>
    <w:p w:rsidR="005006E8" w:rsidRDefault="00E461AA" w:rsidP="0059131A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</w:t>
      </w:r>
      <w:r w:rsidR="00DA62FC">
        <w:rPr>
          <w:sz w:val="28"/>
          <w:szCs w:val="28"/>
        </w:rPr>
        <w:t xml:space="preserve">муниципального образования </w:t>
      </w:r>
      <w:r w:rsidRPr="00655305">
        <w:rPr>
          <w:sz w:val="28"/>
          <w:szCs w:val="28"/>
        </w:rPr>
        <w:t xml:space="preserve">городского округа "Сыктывкар" провела </w:t>
      </w:r>
      <w:r w:rsidR="00CA1DEF">
        <w:rPr>
          <w:sz w:val="28"/>
          <w:szCs w:val="28"/>
        </w:rPr>
        <w:t>экспертизу проекта решения о внесении изменений в бюджет на 201</w:t>
      </w:r>
      <w:r w:rsidR="00932B4B">
        <w:rPr>
          <w:sz w:val="28"/>
          <w:szCs w:val="28"/>
        </w:rPr>
        <w:t>9</w:t>
      </w:r>
      <w:r w:rsidR="00CA1DEF">
        <w:rPr>
          <w:sz w:val="28"/>
          <w:szCs w:val="28"/>
        </w:rPr>
        <w:t xml:space="preserve"> год и на плановый период 20</w:t>
      </w:r>
      <w:r w:rsidR="00932B4B">
        <w:rPr>
          <w:sz w:val="28"/>
          <w:szCs w:val="28"/>
        </w:rPr>
        <w:t>20</w:t>
      </w:r>
      <w:r w:rsidR="00CA1DEF">
        <w:rPr>
          <w:sz w:val="28"/>
          <w:szCs w:val="28"/>
        </w:rPr>
        <w:t xml:space="preserve"> и 20</w:t>
      </w:r>
      <w:r w:rsidR="00333573">
        <w:rPr>
          <w:sz w:val="28"/>
          <w:szCs w:val="28"/>
        </w:rPr>
        <w:t>2</w:t>
      </w:r>
      <w:r w:rsidR="00932B4B">
        <w:rPr>
          <w:sz w:val="28"/>
          <w:szCs w:val="28"/>
        </w:rPr>
        <w:t>1</w:t>
      </w:r>
      <w:r w:rsidR="00CA1DEF">
        <w:rPr>
          <w:sz w:val="28"/>
          <w:szCs w:val="28"/>
        </w:rPr>
        <w:t xml:space="preserve"> годов</w:t>
      </w:r>
      <w:r w:rsidR="007A4D8B">
        <w:rPr>
          <w:sz w:val="28"/>
          <w:szCs w:val="28"/>
        </w:rPr>
        <w:t>,</w:t>
      </w:r>
      <w:r w:rsidR="007A4D8B" w:rsidRPr="007A4D8B">
        <w:rPr>
          <w:sz w:val="28"/>
          <w:szCs w:val="28"/>
        </w:rPr>
        <w:t xml:space="preserve"> </w:t>
      </w:r>
      <w:r w:rsidR="007A4D8B">
        <w:rPr>
          <w:sz w:val="28"/>
          <w:szCs w:val="28"/>
        </w:rPr>
        <w:t xml:space="preserve">включенного в повестку заседания Совета МО ГО "Сыктывкар" в </w:t>
      </w:r>
      <w:r w:rsidR="00074F4D">
        <w:rPr>
          <w:sz w:val="28"/>
          <w:szCs w:val="28"/>
        </w:rPr>
        <w:t>июне</w:t>
      </w:r>
      <w:r w:rsidR="007A4D8B">
        <w:rPr>
          <w:sz w:val="28"/>
          <w:szCs w:val="28"/>
        </w:rPr>
        <w:t xml:space="preserve"> 201</w:t>
      </w:r>
      <w:r w:rsidR="00932B4B">
        <w:rPr>
          <w:sz w:val="28"/>
          <w:szCs w:val="28"/>
        </w:rPr>
        <w:t>9</w:t>
      </w:r>
      <w:r w:rsidR="007A4D8B">
        <w:rPr>
          <w:sz w:val="28"/>
          <w:szCs w:val="28"/>
        </w:rPr>
        <w:t xml:space="preserve"> года</w:t>
      </w:r>
      <w:r w:rsidR="00CA1DEF">
        <w:rPr>
          <w:sz w:val="28"/>
          <w:szCs w:val="28"/>
        </w:rPr>
        <w:t>.</w:t>
      </w:r>
    </w:p>
    <w:p w:rsidR="001C70EC" w:rsidRPr="006B5E02" w:rsidRDefault="001C70EC" w:rsidP="0059131A">
      <w:pPr>
        <w:autoSpaceDE w:val="0"/>
        <w:autoSpaceDN w:val="0"/>
        <w:adjustRightInd w:val="0"/>
        <w:spacing w:before="60"/>
        <w:ind w:firstLine="539"/>
        <w:jc w:val="both"/>
        <w:rPr>
          <w:sz w:val="28"/>
          <w:szCs w:val="28"/>
        </w:rPr>
      </w:pPr>
      <w:r w:rsidRPr="006B5E02">
        <w:rPr>
          <w:sz w:val="28"/>
          <w:szCs w:val="28"/>
        </w:rPr>
        <w:t>Проектом решения в связи с изменением объем</w:t>
      </w:r>
      <w:r w:rsidR="006B5E02" w:rsidRPr="006B5E02">
        <w:rPr>
          <w:sz w:val="28"/>
          <w:szCs w:val="28"/>
        </w:rPr>
        <w:t>а</w:t>
      </w:r>
      <w:r w:rsidRPr="006B5E02">
        <w:rPr>
          <w:sz w:val="28"/>
          <w:szCs w:val="28"/>
        </w:rPr>
        <w:t xml:space="preserve"> безвозмездных поступлений предусматривается </w:t>
      </w:r>
      <w:r w:rsidR="00932B4B" w:rsidRPr="006B5E02">
        <w:rPr>
          <w:b/>
          <w:sz w:val="28"/>
          <w:szCs w:val="28"/>
        </w:rPr>
        <w:t>увеличение</w:t>
      </w:r>
      <w:r w:rsidRPr="006B5E02">
        <w:rPr>
          <w:sz w:val="28"/>
          <w:szCs w:val="28"/>
        </w:rPr>
        <w:t xml:space="preserve"> </w:t>
      </w:r>
      <w:r w:rsidRPr="006B5E02">
        <w:rPr>
          <w:b/>
          <w:sz w:val="28"/>
          <w:szCs w:val="28"/>
        </w:rPr>
        <w:t>доходной части</w:t>
      </w:r>
      <w:r w:rsidRPr="006B5E02">
        <w:rPr>
          <w:sz w:val="28"/>
          <w:szCs w:val="28"/>
        </w:rPr>
        <w:t xml:space="preserve"> муниципального бюджета:</w:t>
      </w:r>
    </w:p>
    <w:p w:rsidR="001C70EC" w:rsidRPr="006B5E02" w:rsidRDefault="000D4EB6" w:rsidP="001C7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5E02">
        <w:rPr>
          <w:sz w:val="28"/>
          <w:szCs w:val="28"/>
        </w:rPr>
        <w:t xml:space="preserve">в </w:t>
      </w:r>
      <w:r w:rsidR="001C70EC" w:rsidRPr="006B5E02">
        <w:rPr>
          <w:b/>
          <w:sz w:val="28"/>
          <w:szCs w:val="28"/>
        </w:rPr>
        <w:t>201</w:t>
      </w:r>
      <w:r w:rsidR="00932B4B" w:rsidRPr="006B5E02">
        <w:rPr>
          <w:b/>
          <w:sz w:val="28"/>
          <w:szCs w:val="28"/>
        </w:rPr>
        <w:t>9</w:t>
      </w:r>
      <w:r w:rsidR="001C70EC" w:rsidRPr="006B5E02">
        <w:rPr>
          <w:b/>
          <w:sz w:val="28"/>
          <w:szCs w:val="28"/>
        </w:rPr>
        <w:t xml:space="preserve"> год</w:t>
      </w:r>
      <w:r w:rsidRPr="006B5E02">
        <w:rPr>
          <w:b/>
          <w:sz w:val="28"/>
          <w:szCs w:val="28"/>
        </w:rPr>
        <w:t>у</w:t>
      </w:r>
      <w:r w:rsidR="001C70EC" w:rsidRPr="006B5E02">
        <w:rPr>
          <w:sz w:val="28"/>
          <w:szCs w:val="28"/>
        </w:rPr>
        <w:t xml:space="preserve"> на </w:t>
      </w:r>
      <w:r w:rsidR="006B5E02" w:rsidRPr="006B5E02">
        <w:rPr>
          <w:sz w:val="28"/>
          <w:szCs w:val="28"/>
        </w:rPr>
        <w:t xml:space="preserve">399 422,3 </w:t>
      </w:r>
      <w:r w:rsidR="001C70EC" w:rsidRPr="006B5E02">
        <w:rPr>
          <w:sz w:val="28"/>
          <w:szCs w:val="28"/>
        </w:rPr>
        <w:t xml:space="preserve">тыс. рублей с </w:t>
      </w:r>
      <w:r w:rsidR="00932B4B" w:rsidRPr="006B5E02">
        <w:rPr>
          <w:sz w:val="28"/>
          <w:szCs w:val="28"/>
        </w:rPr>
        <w:t>8 352 896,9</w:t>
      </w:r>
      <w:r w:rsidR="001C70EC" w:rsidRPr="006B5E02">
        <w:rPr>
          <w:sz w:val="28"/>
          <w:szCs w:val="28"/>
        </w:rPr>
        <w:t xml:space="preserve"> </w:t>
      </w:r>
      <w:r w:rsidR="006B5E02" w:rsidRPr="006B5E02">
        <w:rPr>
          <w:sz w:val="28"/>
          <w:szCs w:val="28"/>
        </w:rPr>
        <w:t xml:space="preserve">до 8 752 319,2 </w:t>
      </w:r>
      <w:r w:rsidR="001C70EC" w:rsidRPr="006B5E02">
        <w:rPr>
          <w:sz w:val="28"/>
          <w:szCs w:val="28"/>
        </w:rPr>
        <w:t>тыс. рублей</w:t>
      </w:r>
      <w:r w:rsidR="004A206D">
        <w:rPr>
          <w:sz w:val="28"/>
          <w:szCs w:val="28"/>
        </w:rPr>
        <w:t>;</w:t>
      </w:r>
      <w:r w:rsidR="001C70EC" w:rsidRPr="006B5E02">
        <w:rPr>
          <w:sz w:val="28"/>
          <w:szCs w:val="28"/>
        </w:rPr>
        <w:t xml:space="preserve"> </w:t>
      </w:r>
    </w:p>
    <w:p w:rsidR="001C70EC" w:rsidRPr="006B5E02" w:rsidRDefault="000D4EB6" w:rsidP="001C7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5E02">
        <w:rPr>
          <w:sz w:val="28"/>
          <w:szCs w:val="28"/>
        </w:rPr>
        <w:t xml:space="preserve">в </w:t>
      </w:r>
      <w:r w:rsidR="001C70EC" w:rsidRPr="006B5E02">
        <w:rPr>
          <w:b/>
          <w:sz w:val="28"/>
          <w:szCs w:val="28"/>
        </w:rPr>
        <w:t>20</w:t>
      </w:r>
      <w:r w:rsidR="00932B4B" w:rsidRPr="006B5E02">
        <w:rPr>
          <w:b/>
          <w:sz w:val="28"/>
          <w:szCs w:val="28"/>
        </w:rPr>
        <w:t>20</w:t>
      </w:r>
      <w:r w:rsidR="001C70EC" w:rsidRPr="006B5E02">
        <w:rPr>
          <w:b/>
          <w:sz w:val="28"/>
          <w:szCs w:val="28"/>
        </w:rPr>
        <w:t xml:space="preserve"> год</w:t>
      </w:r>
      <w:r w:rsidRPr="006B5E02">
        <w:rPr>
          <w:b/>
          <w:sz w:val="28"/>
          <w:szCs w:val="28"/>
        </w:rPr>
        <w:t>у</w:t>
      </w:r>
      <w:r w:rsidR="001C70EC" w:rsidRPr="006B5E02">
        <w:rPr>
          <w:sz w:val="28"/>
          <w:szCs w:val="28"/>
        </w:rPr>
        <w:t xml:space="preserve"> на</w:t>
      </w:r>
      <w:r w:rsidR="00023E2C" w:rsidRPr="006B5E02">
        <w:rPr>
          <w:sz w:val="28"/>
          <w:szCs w:val="28"/>
        </w:rPr>
        <w:t xml:space="preserve"> </w:t>
      </w:r>
      <w:r w:rsidR="006B5E02" w:rsidRPr="006B5E02">
        <w:rPr>
          <w:sz w:val="28"/>
          <w:szCs w:val="28"/>
        </w:rPr>
        <w:t>250,7</w:t>
      </w:r>
      <w:r w:rsidR="001C70EC" w:rsidRPr="006B5E02">
        <w:rPr>
          <w:sz w:val="28"/>
          <w:szCs w:val="28"/>
        </w:rPr>
        <w:t xml:space="preserve"> тыс. рублей с </w:t>
      </w:r>
      <w:r w:rsidR="00932B4B" w:rsidRPr="006B5E02">
        <w:rPr>
          <w:sz w:val="28"/>
          <w:szCs w:val="28"/>
        </w:rPr>
        <w:t>7 760 512,1</w:t>
      </w:r>
      <w:r w:rsidR="001C70EC" w:rsidRPr="006B5E02">
        <w:rPr>
          <w:sz w:val="28"/>
          <w:szCs w:val="28"/>
        </w:rPr>
        <w:t xml:space="preserve"> </w:t>
      </w:r>
      <w:r w:rsidR="006B5E02" w:rsidRPr="006B5E02">
        <w:rPr>
          <w:sz w:val="28"/>
          <w:szCs w:val="28"/>
        </w:rPr>
        <w:t xml:space="preserve">до 7 760 762,8 </w:t>
      </w:r>
      <w:r w:rsidR="001C70EC" w:rsidRPr="006B5E02">
        <w:rPr>
          <w:sz w:val="28"/>
          <w:szCs w:val="28"/>
        </w:rPr>
        <w:t>тыс. рублей;</w:t>
      </w:r>
    </w:p>
    <w:p w:rsidR="001C70EC" w:rsidRPr="006B5E02" w:rsidRDefault="000D4EB6" w:rsidP="001C7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5E02">
        <w:rPr>
          <w:sz w:val="28"/>
          <w:szCs w:val="28"/>
        </w:rPr>
        <w:t xml:space="preserve">в </w:t>
      </w:r>
      <w:r w:rsidR="001C70EC" w:rsidRPr="006B5E02">
        <w:rPr>
          <w:b/>
          <w:sz w:val="28"/>
          <w:szCs w:val="28"/>
        </w:rPr>
        <w:t>20</w:t>
      </w:r>
      <w:r w:rsidR="008B322D" w:rsidRPr="006B5E02">
        <w:rPr>
          <w:b/>
          <w:sz w:val="28"/>
          <w:szCs w:val="28"/>
        </w:rPr>
        <w:t>2</w:t>
      </w:r>
      <w:r w:rsidR="00932B4B" w:rsidRPr="006B5E02">
        <w:rPr>
          <w:b/>
          <w:sz w:val="28"/>
          <w:szCs w:val="28"/>
        </w:rPr>
        <w:t>1</w:t>
      </w:r>
      <w:r w:rsidR="001C70EC" w:rsidRPr="006B5E02">
        <w:rPr>
          <w:b/>
          <w:sz w:val="28"/>
          <w:szCs w:val="28"/>
        </w:rPr>
        <w:t xml:space="preserve"> год</w:t>
      </w:r>
      <w:r w:rsidRPr="006B5E02">
        <w:rPr>
          <w:b/>
          <w:sz w:val="28"/>
          <w:szCs w:val="28"/>
        </w:rPr>
        <w:t>у</w:t>
      </w:r>
      <w:r w:rsidR="001C70EC" w:rsidRPr="006B5E02">
        <w:rPr>
          <w:b/>
          <w:sz w:val="28"/>
          <w:szCs w:val="28"/>
        </w:rPr>
        <w:t xml:space="preserve"> </w:t>
      </w:r>
      <w:r w:rsidR="001C70EC" w:rsidRPr="006B5E02">
        <w:rPr>
          <w:sz w:val="28"/>
          <w:szCs w:val="28"/>
        </w:rPr>
        <w:t>на</w:t>
      </w:r>
      <w:r w:rsidR="001C70EC" w:rsidRPr="006B5E02">
        <w:rPr>
          <w:b/>
          <w:sz w:val="28"/>
          <w:szCs w:val="28"/>
        </w:rPr>
        <w:t xml:space="preserve"> </w:t>
      </w:r>
      <w:r w:rsidR="006B5E02" w:rsidRPr="006B5E02">
        <w:rPr>
          <w:sz w:val="28"/>
          <w:szCs w:val="28"/>
        </w:rPr>
        <w:t>250,7</w:t>
      </w:r>
      <w:r w:rsidR="00023E2C" w:rsidRPr="006B5E02">
        <w:rPr>
          <w:sz w:val="28"/>
          <w:szCs w:val="28"/>
        </w:rPr>
        <w:t xml:space="preserve"> </w:t>
      </w:r>
      <w:r w:rsidR="001C70EC" w:rsidRPr="006B5E02">
        <w:rPr>
          <w:sz w:val="28"/>
          <w:szCs w:val="28"/>
        </w:rPr>
        <w:t xml:space="preserve">тыс. рублей с </w:t>
      </w:r>
      <w:r w:rsidR="00932B4B" w:rsidRPr="006B5E02">
        <w:rPr>
          <w:sz w:val="28"/>
          <w:szCs w:val="28"/>
        </w:rPr>
        <w:t>7 644 279,8</w:t>
      </w:r>
      <w:r w:rsidR="001C70EC" w:rsidRPr="006B5E02">
        <w:rPr>
          <w:sz w:val="28"/>
          <w:szCs w:val="28"/>
        </w:rPr>
        <w:t xml:space="preserve"> </w:t>
      </w:r>
      <w:r w:rsidR="006B5E02" w:rsidRPr="006B5E02">
        <w:rPr>
          <w:sz w:val="28"/>
          <w:szCs w:val="28"/>
        </w:rPr>
        <w:t xml:space="preserve">до 7 644 530,5 </w:t>
      </w:r>
      <w:r w:rsidR="001C70EC" w:rsidRPr="006B5E02">
        <w:rPr>
          <w:sz w:val="28"/>
          <w:szCs w:val="28"/>
        </w:rPr>
        <w:t>тыс. рублей.</w:t>
      </w:r>
    </w:p>
    <w:p w:rsidR="00C0542C" w:rsidRPr="006B5E02" w:rsidRDefault="00C0542C" w:rsidP="00C0542C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B5E02">
        <w:rPr>
          <w:sz w:val="28"/>
          <w:szCs w:val="28"/>
        </w:rPr>
        <w:t xml:space="preserve">Проектом решения предусмотрено </w:t>
      </w:r>
      <w:r w:rsidR="00932B4B" w:rsidRPr="006B5E02">
        <w:rPr>
          <w:b/>
          <w:sz w:val="28"/>
          <w:szCs w:val="28"/>
        </w:rPr>
        <w:t>увеличение</w:t>
      </w:r>
      <w:r w:rsidRPr="006B5E02">
        <w:rPr>
          <w:sz w:val="28"/>
          <w:szCs w:val="28"/>
        </w:rPr>
        <w:t xml:space="preserve"> общего </w:t>
      </w:r>
      <w:r w:rsidRPr="006B5E02">
        <w:rPr>
          <w:b/>
          <w:sz w:val="28"/>
          <w:szCs w:val="28"/>
        </w:rPr>
        <w:t>объема расходов</w:t>
      </w:r>
      <w:r w:rsidRPr="006B5E02">
        <w:rPr>
          <w:sz w:val="28"/>
          <w:szCs w:val="28"/>
        </w:rPr>
        <w:t xml:space="preserve"> муниципального бюджета</w:t>
      </w:r>
      <w:r w:rsidR="000D4EB6" w:rsidRPr="006B5E02">
        <w:rPr>
          <w:sz w:val="28"/>
          <w:szCs w:val="28"/>
        </w:rPr>
        <w:t>:</w:t>
      </w:r>
      <w:r w:rsidRPr="006B5E02">
        <w:rPr>
          <w:sz w:val="28"/>
          <w:szCs w:val="28"/>
        </w:rPr>
        <w:t xml:space="preserve"> </w:t>
      </w:r>
    </w:p>
    <w:p w:rsidR="00C0542C" w:rsidRPr="006B5E02" w:rsidRDefault="000D4EB6" w:rsidP="00C46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5E02">
        <w:rPr>
          <w:sz w:val="28"/>
          <w:szCs w:val="28"/>
        </w:rPr>
        <w:t xml:space="preserve">в </w:t>
      </w:r>
      <w:r w:rsidR="00C0542C" w:rsidRPr="006B5E02">
        <w:rPr>
          <w:b/>
          <w:sz w:val="28"/>
          <w:szCs w:val="28"/>
        </w:rPr>
        <w:t>201</w:t>
      </w:r>
      <w:r w:rsidR="00932B4B" w:rsidRPr="006B5E02">
        <w:rPr>
          <w:b/>
          <w:sz w:val="28"/>
          <w:szCs w:val="28"/>
        </w:rPr>
        <w:t>9</w:t>
      </w:r>
      <w:r w:rsidR="00C0542C" w:rsidRPr="006B5E02">
        <w:rPr>
          <w:b/>
          <w:sz w:val="28"/>
          <w:szCs w:val="28"/>
        </w:rPr>
        <w:t xml:space="preserve"> год</w:t>
      </w:r>
      <w:r w:rsidRPr="006B5E02">
        <w:rPr>
          <w:b/>
          <w:sz w:val="28"/>
          <w:szCs w:val="28"/>
        </w:rPr>
        <w:t>у</w:t>
      </w:r>
      <w:r w:rsidR="00C0542C" w:rsidRPr="006B5E02">
        <w:rPr>
          <w:sz w:val="28"/>
          <w:szCs w:val="28"/>
        </w:rPr>
        <w:t xml:space="preserve"> на </w:t>
      </w:r>
      <w:r w:rsidR="006B5E02" w:rsidRPr="006B5E02">
        <w:rPr>
          <w:sz w:val="28"/>
          <w:szCs w:val="28"/>
        </w:rPr>
        <w:t>399 422,3</w:t>
      </w:r>
      <w:r w:rsidR="00C0542C" w:rsidRPr="006B5E02">
        <w:rPr>
          <w:sz w:val="28"/>
          <w:szCs w:val="28"/>
        </w:rPr>
        <w:t xml:space="preserve"> тыс. рублей с </w:t>
      </w:r>
      <w:r w:rsidR="00932B4B" w:rsidRPr="006B5E02">
        <w:rPr>
          <w:sz w:val="28"/>
          <w:szCs w:val="28"/>
        </w:rPr>
        <w:t>8 605 050,2</w:t>
      </w:r>
      <w:r w:rsidR="00C0542C" w:rsidRPr="006B5E02">
        <w:rPr>
          <w:sz w:val="28"/>
          <w:szCs w:val="28"/>
        </w:rPr>
        <w:t xml:space="preserve"> </w:t>
      </w:r>
      <w:r w:rsidR="006B5E02" w:rsidRPr="006B5E02">
        <w:rPr>
          <w:sz w:val="28"/>
          <w:szCs w:val="28"/>
        </w:rPr>
        <w:t xml:space="preserve">до 9 004 472,5 </w:t>
      </w:r>
      <w:r w:rsidR="00C0542C" w:rsidRPr="006B5E02">
        <w:rPr>
          <w:sz w:val="28"/>
          <w:szCs w:val="28"/>
        </w:rPr>
        <w:t>тыс. рублей</w:t>
      </w:r>
      <w:r w:rsidR="00C46850" w:rsidRPr="006B5E02">
        <w:rPr>
          <w:sz w:val="28"/>
          <w:szCs w:val="28"/>
        </w:rPr>
        <w:t>;</w:t>
      </w:r>
    </w:p>
    <w:p w:rsidR="00C0542C" w:rsidRPr="006B5E02" w:rsidRDefault="000D4EB6" w:rsidP="00C468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5E02">
        <w:rPr>
          <w:sz w:val="28"/>
          <w:szCs w:val="28"/>
        </w:rPr>
        <w:t xml:space="preserve">в </w:t>
      </w:r>
      <w:r w:rsidR="00C0542C" w:rsidRPr="006B5E02">
        <w:rPr>
          <w:b/>
          <w:sz w:val="28"/>
          <w:szCs w:val="28"/>
        </w:rPr>
        <w:t>20</w:t>
      </w:r>
      <w:r w:rsidR="00932B4B" w:rsidRPr="006B5E02">
        <w:rPr>
          <w:b/>
          <w:sz w:val="28"/>
          <w:szCs w:val="28"/>
        </w:rPr>
        <w:t>20</w:t>
      </w:r>
      <w:r w:rsidR="00C0542C" w:rsidRPr="006B5E02">
        <w:rPr>
          <w:sz w:val="28"/>
          <w:szCs w:val="28"/>
        </w:rPr>
        <w:t xml:space="preserve"> </w:t>
      </w:r>
      <w:r w:rsidR="00C0542C" w:rsidRPr="006B5E02">
        <w:rPr>
          <w:b/>
          <w:sz w:val="28"/>
          <w:szCs w:val="28"/>
        </w:rPr>
        <w:t>год</w:t>
      </w:r>
      <w:r w:rsidRPr="006B5E02">
        <w:rPr>
          <w:b/>
          <w:sz w:val="28"/>
          <w:szCs w:val="28"/>
        </w:rPr>
        <w:t>у</w:t>
      </w:r>
      <w:r w:rsidR="00C0542C" w:rsidRPr="006B5E02">
        <w:rPr>
          <w:b/>
          <w:sz w:val="28"/>
          <w:szCs w:val="28"/>
        </w:rPr>
        <w:t xml:space="preserve"> </w:t>
      </w:r>
      <w:r w:rsidR="00C0542C" w:rsidRPr="006B5E02">
        <w:rPr>
          <w:sz w:val="28"/>
          <w:szCs w:val="28"/>
        </w:rPr>
        <w:t>на</w:t>
      </w:r>
      <w:r w:rsidR="00932B4B" w:rsidRPr="006B5E02">
        <w:rPr>
          <w:sz w:val="28"/>
          <w:szCs w:val="28"/>
        </w:rPr>
        <w:t xml:space="preserve"> </w:t>
      </w:r>
      <w:r w:rsidR="006B5E02" w:rsidRPr="006B5E02">
        <w:rPr>
          <w:sz w:val="28"/>
          <w:szCs w:val="28"/>
        </w:rPr>
        <w:t>250,7</w:t>
      </w:r>
      <w:r w:rsidR="00023E2C" w:rsidRPr="006B5E02">
        <w:rPr>
          <w:sz w:val="28"/>
          <w:szCs w:val="28"/>
        </w:rPr>
        <w:t xml:space="preserve"> </w:t>
      </w:r>
      <w:r w:rsidR="00C0542C" w:rsidRPr="006B5E02">
        <w:rPr>
          <w:sz w:val="28"/>
          <w:szCs w:val="28"/>
        </w:rPr>
        <w:t xml:space="preserve">тыс. рублей </w:t>
      </w:r>
      <w:r w:rsidR="00C46850" w:rsidRPr="006B5E02">
        <w:rPr>
          <w:sz w:val="28"/>
          <w:szCs w:val="28"/>
        </w:rPr>
        <w:t xml:space="preserve">с </w:t>
      </w:r>
      <w:r w:rsidR="0013417C" w:rsidRPr="006B5E02">
        <w:rPr>
          <w:sz w:val="28"/>
          <w:szCs w:val="28"/>
        </w:rPr>
        <w:t>7 980 086,9</w:t>
      </w:r>
      <w:r w:rsidR="00C0542C" w:rsidRPr="006B5E02">
        <w:rPr>
          <w:sz w:val="28"/>
          <w:szCs w:val="28"/>
        </w:rPr>
        <w:t xml:space="preserve"> </w:t>
      </w:r>
      <w:r w:rsidR="006B5E02" w:rsidRPr="006B5E02">
        <w:rPr>
          <w:sz w:val="28"/>
          <w:szCs w:val="28"/>
        </w:rPr>
        <w:t xml:space="preserve">до 7 980 337,6 </w:t>
      </w:r>
      <w:r w:rsidR="00C0542C" w:rsidRPr="006B5E02">
        <w:rPr>
          <w:sz w:val="28"/>
          <w:szCs w:val="28"/>
        </w:rPr>
        <w:t>тыс. рублей</w:t>
      </w:r>
      <w:r w:rsidR="00C46850" w:rsidRPr="006B5E02">
        <w:rPr>
          <w:sz w:val="28"/>
          <w:szCs w:val="28"/>
        </w:rPr>
        <w:t>;</w:t>
      </w:r>
    </w:p>
    <w:p w:rsidR="00C0542C" w:rsidRPr="006B5E02" w:rsidRDefault="000D4EB6" w:rsidP="00C46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5E02">
        <w:rPr>
          <w:sz w:val="28"/>
          <w:szCs w:val="28"/>
        </w:rPr>
        <w:t xml:space="preserve">в </w:t>
      </w:r>
      <w:r w:rsidR="00C0542C" w:rsidRPr="006B5E02">
        <w:rPr>
          <w:b/>
          <w:sz w:val="28"/>
          <w:szCs w:val="28"/>
        </w:rPr>
        <w:t>20</w:t>
      </w:r>
      <w:r w:rsidR="00023E2C" w:rsidRPr="006B5E02">
        <w:rPr>
          <w:b/>
          <w:sz w:val="28"/>
          <w:szCs w:val="28"/>
        </w:rPr>
        <w:t>2</w:t>
      </w:r>
      <w:r w:rsidR="00932B4B" w:rsidRPr="006B5E02">
        <w:rPr>
          <w:b/>
          <w:sz w:val="28"/>
          <w:szCs w:val="28"/>
        </w:rPr>
        <w:t>1</w:t>
      </w:r>
      <w:r w:rsidR="00C0542C" w:rsidRPr="006B5E02">
        <w:rPr>
          <w:b/>
          <w:sz w:val="28"/>
          <w:szCs w:val="28"/>
        </w:rPr>
        <w:t xml:space="preserve"> год</w:t>
      </w:r>
      <w:r w:rsidRPr="006B5E02">
        <w:rPr>
          <w:b/>
          <w:sz w:val="28"/>
          <w:szCs w:val="28"/>
        </w:rPr>
        <w:t>у</w:t>
      </w:r>
      <w:r w:rsidR="00C0542C" w:rsidRPr="006B5E02">
        <w:rPr>
          <w:sz w:val="28"/>
          <w:szCs w:val="28"/>
        </w:rPr>
        <w:t xml:space="preserve"> на </w:t>
      </w:r>
      <w:r w:rsidR="006B5E02" w:rsidRPr="006B5E02">
        <w:rPr>
          <w:sz w:val="28"/>
          <w:szCs w:val="28"/>
        </w:rPr>
        <w:t>250,7</w:t>
      </w:r>
      <w:r w:rsidR="00023E2C" w:rsidRPr="006B5E02">
        <w:rPr>
          <w:sz w:val="28"/>
          <w:szCs w:val="28"/>
        </w:rPr>
        <w:t xml:space="preserve"> </w:t>
      </w:r>
      <w:r w:rsidR="00C0542C" w:rsidRPr="006B5E02">
        <w:rPr>
          <w:sz w:val="28"/>
          <w:szCs w:val="28"/>
        </w:rPr>
        <w:t xml:space="preserve">тыс. рублей </w:t>
      </w:r>
      <w:r w:rsidR="00C46850" w:rsidRPr="006B5E02">
        <w:rPr>
          <w:sz w:val="28"/>
          <w:szCs w:val="28"/>
        </w:rPr>
        <w:t xml:space="preserve">с </w:t>
      </w:r>
      <w:r w:rsidR="0013417C" w:rsidRPr="006B5E02">
        <w:rPr>
          <w:sz w:val="28"/>
          <w:szCs w:val="28"/>
        </w:rPr>
        <w:t>7 868 321,2</w:t>
      </w:r>
      <w:r w:rsidR="00C0542C" w:rsidRPr="006B5E02">
        <w:rPr>
          <w:sz w:val="28"/>
          <w:szCs w:val="28"/>
        </w:rPr>
        <w:t xml:space="preserve"> </w:t>
      </w:r>
      <w:r w:rsidR="006B5E02" w:rsidRPr="006B5E02">
        <w:rPr>
          <w:sz w:val="28"/>
          <w:szCs w:val="28"/>
        </w:rPr>
        <w:t>до 7 868 571,9</w:t>
      </w:r>
      <w:r w:rsidR="004A206D">
        <w:rPr>
          <w:sz w:val="28"/>
          <w:szCs w:val="28"/>
        </w:rPr>
        <w:t xml:space="preserve"> </w:t>
      </w:r>
      <w:r w:rsidR="00C0542C" w:rsidRPr="006B5E02">
        <w:rPr>
          <w:sz w:val="28"/>
          <w:szCs w:val="28"/>
        </w:rPr>
        <w:t>тыс. рублей</w:t>
      </w:r>
      <w:r w:rsidR="00C46850" w:rsidRPr="006B5E02">
        <w:rPr>
          <w:sz w:val="28"/>
          <w:szCs w:val="28"/>
        </w:rPr>
        <w:t>.</w:t>
      </w:r>
    </w:p>
    <w:p w:rsidR="00C46850" w:rsidRPr="006B5E02" w:rsidRDefault="00C46850" w:rsidP="00C46850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B5E02">
        <w:rPr>
          <w:sz w:val="28"/>
          <w:szCs w:val="28"/>
        </w:rPr>
        <w:t>Основные причины изменений, вносимых в расходную часть бюджета:</w:t>
      </w:r>
    </w:p>
    <w:p w:rsidR="00C46850" w:rsidRPr="006B5E02" w:rsidRDefault="005620C2" w:rsidP="00C4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5E02">
        <w:rPr>
          <w:sz w:val="28"/>
          <w:szCs w:val="28"/>
        </w:rPr>
        <w:t xml:space="preserve">- </w:t>
      </w:r>
      <w:r w:rsidR="00932B4B" w:rsidRPr="006B5E02">
        <w:rPr>
          <w:sz w:val="28"/>
          <w:szCs w:val="28"/>
        </w:rPr>
        <w:t>увеличение</w:t>
      </w:r>
      <w:r w:rsidR="00C46850" w:rsidRPr="006B5E02">
        <w:rPr>
          <w:sz w:val="28"/>
          <w:szCs w:val="28"/>
        </w:rPr>
        <w:t xml:space="preserve"> объемов безвозмездных поступлений;</w:t>
      </w:r>
    </w:p>
    <w:p w:rsidR="00C46850" w:rsidRPr="006B5E02" w:rsidRDefault="00C46850" w:rsidP="00C4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5E02">
        <w:rPr>
          <w:sz w:val="28"/>
          <w:szCs w:val="28"/>
        </w:rPr>
        <w:t>- перераспределение средств муниципального бюджета между главными распорядителями бюджетных средств.</w:t>
      </w:r>
    </w:p>
    <w:p w:rsidR="000D4EB6" w:rsidRPr="001E331E" w:rsidRDefault="000D4EB6" w:rsidP="000D4EB6">
      <w:pPr>
        <w:autoSpaceDE w:val="0"/>
        <w:autoSpaceDN w:val="0"/>
        <w:adjustRightInd w:val="0"/>
        <w:spacing w:before="120"/>
        <w:ind w:firstLine="720"/>
        <w:jc w:val="both"/>
        <w:rPr>
          <w:b/>
          <w:sz w:val="28"/>
          <w:szCs w:val="28"/>
        </w:rPr>
      </w:pPr>
      <w:r w:rsidRPr="001E331E">
        <w:rPr>
          <w:sz w:val="28"/>
          <w:szCs w:val="28"/>
        </w:rPr>
        <w:t xml:space="preserve">Прогнозируемый размер </w:t>
      </w:r>
      <w:r w:rsidRPr="001E331E">
        <w:rPr>
          <w:b/>
          <w:sz w:val="28"/>
          <w:szCs w:val="28"/>
        </w:rPr>
        <w:t>дефицита бюджета</w:t>
      </w:r>
      <w:r w:rsidR="006B5E02" w:rsidRPr="001E331E">
        <w:rPr>
          <w:sz w:val="28"/>
          <w:szCs w:val="28"/>
        </w:rPr>
        <w:t xml:space="preserve"> не меняется и составляет</w:t>
      </w:r>
      <w:r w:rsidRPr="001E331E">
        <w:rPr>
          <w:sz w:val="28"/>
          <w:szCs w:val="28"/>
        </w:rPr>
        <w:t>:</w:t>
      </w:r>
    </w:p>
    <w:p w:rsidR="000D4EB6" w:rsidRPr="001E331E" w:rsidRDefault="006B5E02" w:rsidP="000D4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331E">
        <w:rPr>
          <w:sz w:val="28"/>
          <w:szCs w:val="28"/>
        </w:rPr>
        <w:t xml:space="preserve">в </w:t>
      </w:r>
      <w:r w:rsidR="000D4EB6" w:rsidRPr="001E331E">
        <w:rPr>
          <w:b/>
          <w:sz w:val="28"/>
          <w:szCs w:val="28"/>
        </w:rPr>
        <w:t>201</w:t>
      </w:r>
      <w:r w:rsidR="0013417C" w:rsidRPr="001E331E">
        <w:rPr>
          <w:b/>
          <w:sz w:val="28"/>
          <w:szCs w:val="28"/>
        </w:rPr>
        <w:t>9</w:t>
      </w:r>
      <w:r w:rsidR="000D4EB6" w:rsidRPr="001E331E">
        <w:rPr>
          <w:b/>
          <w:sz w:val="28"/>
          <w:szCs w:val="28"/>
        </w:rPr>
        <w:t xml:space="preserve"> год</w:t>
      </w:r>
      <w:r w:rsidRPr="001E331E">
        <w:rPr>
          <w:b/>
          <w:sz w:val="28"/>
          <w:szCs w:val="28"/>
        </w:rPr>
        <w:t>у</w:t>
      </w:r>
      <w:r w:rsidRPr="001E331E">
        <w:rPr>
          <w:sz w:val="28"/>
          <w:szCs w:val="28"/>
        </w:rPr>
        <w:t xml:space="preserve"> </w:t>
      </w:r>
      <w:r w:rsidR="005620C2" w:rsidRPr="001E331E">
        <w:rPr>
          <w:sz w:val="28"/>
          <w:szCs w:val="28"/>
        </w:rPr>
        <w:t>2</w:t>
      </w:r>
      <w:r w:rsidR="0013417C" w:rsidRPr="001E331E">
        <w:rPr>
          <w:sz w:val="28"/>
          <w:szCs w:val="28"/>
        </w:rPr>
        <w:t>5</w:t>
      </w:r>
      <w:r w:rsidR="005620C2" w:rsidRPr="001E331E">
        <w:rPr>
          <w:sz w:val="28"/>
          <w:szCs w:val="28"/>
        </w:rPr>
        <w:t xml:space="preserve">2 </w:t>
      </w:r>
      <w:r w:rsidR="0013417C" w:rsidRPr="001E331E">
        <w:rPr>
          <w:sz w:val="28"/>
          <w:szCs w:val="28"/>
        </w:rPr>
        <w:t>153,3</w:t>
      </w:r>
      <w:r w:rsidR="000D4EB6" w:rsidRPr="001E331E">
        <w:rPr>
          <w:sz w:val="28"/>
          <w:szCs w:val="28"/>
        </w:rPr>
        <w:t xml:space="preserve"> тыс. рублей; </w:t>
      </w:r>
    </w:p>
    <w:p w:rsidR="006B5E02" w:rsidRPr="001E331E" w:rsidRDefault="006B5E02" w:rsidP="000D4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331E">
        <w:rPr>
          <w:sz w:val="28"/>
          <w:szCs w:val="28"/>
        </w:rPr>
        <w:t>в</w:t>
      </w:r>
      <w:r w:rsidR="000D4EB6" w:rsidRPr="001E331E">
        <w:rPr>
          <w:sz w:val="28"/>
          <w:szCs w:val="28"/>
        </w:rPr>
        <w:t xml:space="preserve"> </w:t>
      </w:r>
      <w:r w:rsidR="000D4EB6" w:rsidRPr="001E331E">
        <w:rPr>
          <w:b/>
          <w:sz w:val="28"/>
          <w:szCs w:val="28"/>
        </w:rPr>
        <w:t>20</w:t>
      </w:r>
      <w:r w:rsidR="0013417C" w:rsidRPr="001E331E">
        <w:rPr>
          <w:b/>
          <w:sz w:val="28"/>
          <w:szCs w:val="28"/>
        </w:rPr>
        <w:t>20</w:t>
      </w:r>
      <w:r w:rsidR="000D4EB6" w:rsidRPr="001E331E">
        <w:rPr>
          <w:b/>
          <w:sz w:val="28"/>
          <w:szCs w:val="28"/>
        </w:rPr>
        <w:t xml:space="preserve"> </w:t>
      </w:r>
      <w:r w:rsidRPr="001E331E">
        <w:rPr>
          <w:b/>
          <w:sz w:val="28"/>
          <w:szCs w:val="28"/>
        </w:rPr>
        <w:t>году</w:t>
      </w:r>
      <w:r w:rsidR="000D4EB6" w:rsidRPr="001E331E">
        <w:rPr>
          <w:b/>
          <w:sz w:val="28"/>
          <w:szCs w:val="28"/>
        </w:rPr>
        <w:t xml:space="preserve"> </w:t>
      </w:r>
      <w:r w:rsidR="005620C2" w:rsidRPr="001E331E">
        <w:rPr>
          <w:sz w:val="28"/>
          <w:szCs w:val="28"/>
        </w:rPr>
        <w:t>21</w:t>
      </w:r>
      <w:r w:rsidR="0013417C" w:rsidRPr="001E331E">
        <w:rPr>
          <w:sz w:val="28"/>
          <w:szCs w:val="28"/>
        </w:rPr>
        <w:t>9 574,8</w:t>
      </w:r>
      <w:r w:rsidR="005620C2" w:rsidRPr="001E331E">
        <w:rPr>
          <w:sz w:val="28"/>
          <w:szCs w:val="28"/>
        </w:rPr>
        <w:t xml:space="preserve"> </w:t>
      </w:r>
      <w:r w:rsidR="001E331E" w:rsidRPr="001E331E">
        <w:rPr>
          <w:sz w:val="28"/>
          <w:szCs w:val="28"/>
        </w:rPr>
        <w:t>тыс. рублей;</w:t>
      </w:r>
    </w:p>
    <w:p w:rsidR="000D4EB6" w:rsidRPr="001E331E" w:rsidRDefault="006B5E02" w:rsidP="000D4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331E">
        <w:rPr>
          <w:sz w:val="28"/>
          <w:szCs w:val="28"/>
        </w:rPr>
        <w:t>в</w:t>
      </w:r>
      <w:r w:rsidR="005620C2" w:rsidRPr="001E331E">
        <w:rPr>
          <w:sz w:val="28"/>
          <w:szCs w:val="28"/>
        </w:rPr>
        <w:t xml:space="preserve"> </w:t>
      </w:r>
      <w:r w:rsidRPr="001E331E">
        <w:rPr>
          <w:b/>
          <w:sz w:val="28"/>
          <w:szCs w:val="28"/>
        </w:rPr>
        <w:t xml:space="preserve">2021 году </w:t>
      </w:r>
      <w:r w:rsidR="005620C2" w:rsidRPr="001E331E">
        <w:rPr>
          <w:sz w:val="28"/>
          <w:szCs w:val="28"/>
        </w:rPr>
        <w:t>2</w:t>
      </w:r>
      <w:r w:rsidR="0013417C" w:rsidRPr="001E331E">
        <w:rPr>
          <w:sz w:val="28"/>
          <w:szCs w:val="28"/>
        </w:rPr>
        <w:t>24 041,4</w:t>
      </w:r>
      <w:r w:rsidR="000D4EB6" w:rsidRPr="001E331E">
        <w:rPr>
          <w:sz w:val="28"/>
          <w:szCs w:val="28"/>
        </w:rPr>
        <w:t xml:space="preserve"> тыс. рублей.</w:t>
      </w:r>
    </w:p>
    <w:p w:rsidR="000D4EB6" w:rsidRPr="001E331E" w:rsidRDefault="000D4EB6" w:rsidP="000D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31E">
        <w:rPr>
          <w:sz w:val="28"/>
          <w:szCs w:val="28"/>
        </w:rPr>
        <w:t>Планируемый размер дефицита бюджета на текущий финансовый год и на плановый период не противоречит требованиям пункта 3 статьи 92.1 Бюджетного кодекса Российской Федерации и в соответствии с требованиями бюджетного законодательства в полном объеме покрывается источниками финансирования дефицита бюджета.</w:t>
      </w:r>
    </w:p>
    <w:p w:rsidR="000C3611" w:rsidRPr="001E331E" w:rsidRDefault="000C3611" w:rsidP="0059131A">
      <w:pPr>
        <w:ind w:firstLine="720"/>
        <w:jc w:val="both"/>
        <w:rPr>
          <w:sz w:val="28"/>
          <w:szCs w:val="28"/>
        </w:rPr>
      </w:pPr>
      <w:r w:rsidRPr="001E331E">
        <w:rPr>
          <w:sz w:val="28"/>
          <w:szCs w:val="28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p w:rsidR="00A731B3" w:rsidRDefault="00A731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1DB7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655305">
        <w:rPr>
          <w:b/>
          <w:sz w:val="28"/>
          <w:szCs w:val="28"/>
        </w:rPr>
        <w:lastRenderedPageBreak/>
        <w:t>О результатах прове</w:t>
      </w:r>
      <w:r>
        <w:rPr>
          <w:b/>
          <w:sz w:val="28"/>
          <w:szCs w:val="28"/>
        </w:rPr>
        <w:t>дения экспертизы</w:t>
      </w:r>
      <w:r w:rsidRPr="00795D98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ов </w:t>
      </w:r>
      <w:r w:rsidRPr="00795D9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й</w:t>
      </w:r>
    </w:p>
    <w:p w:rsidR="009F1DB7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D98">
        <w:rPr>
          <w:b/>
          <w:sz w:val="28"/>
          <w:szCs w:val="28"/>
        </w:rPr>
        <w:t>Совета МО ГО "Сыктывкар"</w:t>
      </w:r>
      <w:r>
        <w:rPr>
          <w:b/>
          <w:sz w:val="28"/>
          <w:szCs w:val="28"/>
        </w:rPr>
        <w:t xml:space="preserve"> </w:t>
      </w:r>
    </w:p>
    <w:p w:rsidR="00DA62FC" w:rsidRDefault="00DA62FC" w:rsidP="00DA62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DA62FC" w:rsidRDefault="00DA62FC" w:rsidP="0059131A">
      <w:pPr>
        <w:pStyle w:val="a6"/>
        <w:spacing w:before="120"/>
        <w:ind w:left="0" w:firstLine="709"/>
        <w:contextualSpacing w:val="0"/>
        <w:jc w:val="both"/>
        <w:rPr>
          <w:b/>
          <w:sz w:val="28"/>
          <w:szCs w:val="28"/>
        </w:rPr>
      </w:pPr>
      <w:r w:rsidRPr="00074F4D">
        <w:rPr>
          <w:sz w:val="28"/>
          <w:szCs w:val="28"/>
        </w:rPr>
        <w:t>Контрольно-счетная палата муниципального образования городского округа "Сыктывкар" провела экспертизу проект</w:t>
      </w:r>
      <w:r w:rsidR="001B094E">
        <w:rPr>
          <w:sz w:val="28"/>
          <w:szCs w:val="28"/>
        </w:rPr>
        <w:t>ов</w:t>
      </w:r>
      <w:r w:rsidR="0059131A" w:rsidRPr="00074F4D">
        <w:rPr>
          <w:sz w:val="28"/>
          <w:szCs w:val="28"/>
        </w:rPr>
        <w:t xml:space="preserve"> </w:t>
      </w:r>
      <w:r w:rsidRPr="00074F4D">
        <w:rPr>
          <w:sz w:val="28"/>
          <w:szCs w:val="28"/>
        </w:rPr>
        <w:t>решен</w:t>
      </w:r>
      <w:r w:rsidR="0059131A" w:rsidRPr="00074F4D">
        <w:rPr>
          <w:sz w:val="28"/>
          <w:szCs w:val="28"/>
        </w:rPr>
        <w:t>и</w:t>
      </w:r>
      <w:r w:rsidR="001B094E">
        <w:rPr>
          <w:sz w:val="28"/>
          <w:szCs w:val="28"/>
        </w:rPr>
        <w:t>й</w:t>
      </w:r>
      <w:r w:rsidR="0059131A" w:rsidRPr="00074F4D">
        <w:rPr>
          <w:b/>
          <w:sz w:val="28"/>
          <w:szCs w:val="28"/>
        </w:rPr>
        <w:t xml:space="preserve">, </w:t>
      </w:r>
      <w:r w:rsidRPr="00074F4D">
        <w:rPr>
          <w:sz w:val="28"/>
          <w:szCs w:val="28"/>
        </w:rPr>
        <w:t>включенн</w:t>
      </w:r>
      <w:r w:rsidR="001B094E">
        <w:rPr>
          <w:sz w:val="28"/>
          <w:szCs w:val="28"/>
        </w:rPr>
        <w:t>ых</w:t>
      </w:r>
      <w:r w:rsidRPr="00074F4D">
        <w:rPr>
          <w:sz w:val="28"/>
          <w:szCs w:val="28"/>
        </w:rPr>
        <w:t xml:space="preserve"> в повестку заседания Совета МО ГО "Сыктывкар" в </w:t>
      </w:r>
      <w:r w:rsidR="00074F4D" w:rsidRPr="00074F4D">
        <w:rPr>
          <w:sz w:val="28"/>
          <w:szCs w:val="28"/>
        </w:rPr>
        <w:t>июне</w:t>
      </w:r>
      <w:r w:rsidRPr="00074F4D">
        <w:rPr>
          <w:sz w:val="28"/>
          <w:szCs w:val="28"/>
        </w:rPr>
        <w:t xml:space="preserve"> 201</w:t>
      </w:r>
      <w:r w:rsidR="00932B4B" w:rsidRPr="00074F4D">
        <w:rPr>
          <w:sz w:val="28"/>
          <w:szCs w:val="28"/>
        </w:rPr>
        <w:t>9</w:t>
      </w:r>
      <w:r w:rsidRPr="00074F4D">
        <w:rPr>
          <w:sz w:val="28"/>
          <w:szCs w:val="28"/>
        </w:rPr>
        <w:t xml:space="preserve"> года</w:t>
      </w:r>
      <w:r w:rsidR="001B094E">
        <w:rPr>
          <w:sz w:val="28"/>
          <w:szCs w:val="28"/>
        </w:rPr>
        <w:t>:</w:t>
      </w:r>
    </w:p>
    <w:p w:rsidR="001B094E" w:rsidRPr="00074F4D" w:rsidRDefault="001B094E" w:rsidP="0059131A">
      <w:pPr>
        <w:pStyle w:val="a6"/>
        <w:spacing w:before="120"/>
        <w:ind w:left="0" w:firstLine="709"/>
        <w:contextualSpacing w:val="0"/>
        <w:jc w:val="both"/>
        <w:rPr>
          <w:b/>
          <w:sz w:val="28"/>
          <w:szCs w:val="28"/>
        </w:rPr>
      </w:pPr>
      <w:r w:rsidRPr="00074F4D">
        <w:rPr>
          <w:b/>
          <w:sz w:val="28"/>
          <w:szCs w:val="28"/>
        </w:rPr>
        <w:t>"О внесении изменений в решение Совета М</w:t>
      </w:r>
      <w:r>
        <w:rPr>
          <w:b/>
          <w:sz w:val="28"/>
          <w:szCs w:val="28"/>
        </w:rPr>
        <w:t>О ГО "Сыктывкар" от 12.112018 № </w:t>
      </w:r>
      <w:r w:rsidRPr="00074F4D">
        <w:rPr>
          <w:b/>
          <w:sz w:val="28"/>
          <w:szCs w:val="28"/>
        </w:rPr>
        <w:t>34/2018-460 "Об утверждении прогнозного плана (программы) приватизации муниципального имущества на 2019 год"</w:t>
      </w:r>
    </w:p>
    <w:p w:rsidR="009F1DB7" w:rsidRPr="00E961C7" w:rsidRDefault="009F1DB7" w:rsidP="009F1DB7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E961C7">
        <w:rPr>
          <w:sz w:val="28"/>
          <w:szCs w:val="28"/>
        </w:rPr>
        <w:t>Проектом решения предлагается дополнить</w:t>
      </w:r>
      <w:r w:rsidR="006D7694" w:rsidRPr="00E961C7">
        <w:rPr>
          <w:sz w:val="28"/>
          <w:szCs w:val="28"/>
        </w:rPr>
        <w:t xml:space="preserve"> перечень</w:t>
      </w:r>
      <w:r w:rsidRPr="00E961C7">
        <w:rPr>
          <w:sz w:val="28"/>
          <w:szCs w:val="28"/>
        </w:rPr>
        <w:t xml:space="preserve"> объектов недвижимого имущества, подлежащих приватизации в 201</w:t>
      </w:r>
      <w:r w:rsidR="0013417C" w:rsidRPr="00E961C7">
        <w:rPr>
          <w:sz w:val="28"/>
          <w:szCs w:val="28"/>
        </w:rPr>
        <w:t>9</w:t>
      </w:r>
      <w:r w:rsidRPr="00E961C7">
        <w:rPr>
          <w:sz w:val="28"/>
          <w:szCs w:val="28"/>
        </w:rPr>
        <w:t xml:space="preserve"> году</w:t>
      </w:r>
      <w:r w:rsidR="006D7694" w:rsidRPr="00E961C7">
        <w:rPr>
          <w:sz w:val="28"/>
          <w:szCs w:val="28"/>
        </w:rPr>
        <w:t xml:space="preserve">, 1 объектом – </w:t>
      </w:r>
      <w:r w:rsidR="0013417C" w:rsidRPr="00E961C7">
        <w:rPr>
          <w:sz w:val="28"/>
          <w:szCs w:val="28"/>
        </w:rPr>
        <w:t xml:space="preserve">нежилое помещение по адресу: г. Сыктывкар, ул. </w:t>
      </w:r>
      <w:r w:rsidR="00E961C7" w:rsidRPr="00E961C7">
        <w:rPr>
          <w:sz w:val="28"/>
          <w:szCs w:val="28"/>
        </w:rPr>
        <w:t>Космонавтов</w:t>
      </w:r>
      <w:r w:rsidR="0013417C" w:rsidRPr="00E961C7">
        <w:rPr>
          <w:sz w:val="28"/>
          <w:szCs w:val="28"/>
        </w:rPr>
        <w:t>, д. 8</w:t>
      </w:r>
      <w:r w:rsidR="006D7694" w:rsidRPr="00E961C7">
        <w:rPr>
          <w:sz w:val="28"/>
          <w:szCs w:val="28"/>
        </w:rPr>
        <w:t>.</w:t>
      </w:r>
    </w:p>
    <w:p w:rsidR="009F1DB7" w:rsidRDefault="006D7694" w:rsidP="009F1DB7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E961C7">
        <w:rPr>
          <w:sz w:val="28"/>
          <w:szCs w:val="28"/>
        </w:rPr>
        <w:t>В связи с включением дополнительного объекта о</w:t>
      </w:r>
      <w:r w:rsidR="009F1DB7" w:rsidRPr="00E961C7">
        <w:rPr>
          <w:sz w:val="28"/>
          <w:szCs w:val="28"/>
        </w:rPr>
        <w:t>бщ</w:t>
      </w:r>
      <w:r w:rsidRPr="00E961C7">
        <w:rPr>
          <w:sz w:val="28"/>
          <w:szCs w:val="28"/>
        </w:rPr>
        <w:t>ий</w:t>
      </w:r>
      <w:r w:rsidR="009F1DB7" w:rsidRPr="00E961C7">
        <w:rPr>
          <w:sz w:val="28"/>
          <w:szCs w:val="28"/>
        </w:rPr>
        <w:t xml:space="preserve"> ожидаем</w:t>
      </w:r>
      <w:r w:rsidRPr="00E961C7">
        <w:rPr>
          <w:sz w:val="28"/>
          <w:szCs w:val="28"/>
        </w:rPr>
        <w:t>ый объем</w:t>
      </w:r>
      <w:r w:rsidR="009F1DB7" w:rsidRPr="00E961C7">
        <w:rPr>
          <w:sz w:val="28"/>
          <w:szCs w:val="28"/>
        </w:rPr>
        <w:t xml:space="preserve"> поступлений в бюджет МО ГО "Сыктывкар" от приватизации муниципального имущества в 201</w:t>
      </w:r>
      <w:r w:rsidR="0013417C" w:rsidRPr="00E961C7">
        <w:rPr>
          <w:sz w:val="28"/>
          <w:szCs w:val="28"/>
        </w:rPr>
        <w:t>9</w:t>
      </w:r>
      <w:r w:rsidR="009F1DB7" w:rsidRPr="00E961C7">
        <w:rPr>
          <w:sz w:val="28"/>
          <w:szCs w:val="28"/>
        </w:rPr>
        <w:t xml:space="preserve"> году </w:t>
      </w:r>
      <w:r w:rsidRPr="00E961C7">
        <w:rPr>
          <w:sz w:val="28"/>
          <w:szCs w:val="28"/>
        </w:rPr>
        <w:t xml:space="preserve">увеличится </w:t>
      </w:r>
      <w:r w:rsidR="009F1DB7" w:rsidRPr="00E961C7">
        <w:rPr>
          <w:sz w:val="28"/>
          <w:szCs w:val="28"/>
        </w:rPr>
        <w:t xml:space="preserve">на </w:t>
      </w:r>
      <w:r w:rsidR="00E961C7" w:rsidRPr="00E961C7">
        <w:rPr>
          <w:sz w:val="28"/>
          <w:szCs w:val="28"/>
        </w:rPr>
        <w:t>2,04</w:t>
      </w:r>
      <w:r w:rsidR="009F1DB7" w:rsidRPr="00E961C7">
        <w:rPr>
          <w:sz w:val="28"/>
          <w:szCs w:val="28"/>
        </w:rPr>
        <w:t xml:space="preserve"> млн. рублей</w:t>
      </w:r>
      <w:r w:rsidR="00E961C7" w:rsidRPr="00E961C7">
        <w:rPr>
          <w:sz w:val="28"/>
          <w:szCs w:val="28"/>
        </w:rPr>
        <w:t xml:space="preserve"> и составит 114,49 млн. рублей</w:t>
      </w:r>
      <w:r w:rsidR="009F1DB7" w:rsidRPr="00E961C7">
        <w:rPr>
          <w:sz w:val="28"/>
          <w:szCs w:val="28"/>
        </w:rPr>
        <w:t>.</w:t>
      </w:r>
    </w:p>
    <w:p w:rsidR="001B094E" w:rsidRDefault="001B094E" w:rsidP="009F1DB7">
      <w:pPr>
        <w:pStyle w:val="a6"/>
        <w:spacing w:before="120"/>
        <w:ind w:left="0" w:firstLine="709"/>
        <w:jc w:val="both"/>
        <w:rPr>
          <w:sz w:val="28"/>
          <w:szCs w:val="28"/>
        </w:rPr>
      </w:pPr>
    </w:p>
    <w:p w:rsidR="001B094E" w:rsidRDefault="001B094E" w:rsidP="001B094E">
      <w:pPr>
        <w:pStyle w:val="a6"/>
        <w:spacing w:before="120"/>
        <w:ind w:left="0" w:firstLine="709"/>
        <w:contextualSpacing w:val="0"/>
        <w:jc w:val="both"/>
        <w:rPr>
          <w:b/>
          <w:sz w:val="28"/>
          <w:szCs w:val="28"/>
        </w:rPr>
      </w:pPr>
      <w:r w:rsidRPr="001B094E">
        <w:rPr>
          <w:b/>
          <w:sz w:val="28"/>
          <w:szCs w:val="28"/>
        </w:rPr>
        <w:t>"О внесении изменений в решение Совета МО ГО "Сыктывкар"</w:t>
      </w:r>
      <w:r w:rsidRPr="001B094E">
        <w:rPr>
          <w:b/>
          <w:sz w:val="28"/>
          <w:szCs w:val="28"/>
        </w:rPr>
        <w:br/>
        <w:t>от 23.10.2007 № 5/10-110 "об утверждении Положения об оплате труда муниципальных служащих муниципального образования городского округа "Сыктывкар"</w:t>
      </w:r>
    </w:p>
    <w:p w:rsidR="001B094E" w:rsidRDefault="001B094E" w:rsidP="001B09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Проектом решения</w:t>
      </w:r>
      <w:r w:rsidRPr="001571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предусмотрено</w:t>
      </w:r>
      <w:r w:rsidRPr="0015710B">
        <w:rPr>
          <w:rFonts w:eastAsia="Calibri"/>
          <w:sz w:val="28"/>
          <w:szCs w:val="28"/>
          <w:lang w:eastAsia="en-US"/>
        </w:rPr>
        <w:t>, что</w:t>
      </w:r>
      <w:r>
        <w:rPr>
          <w:rFonts w:eastAsia="Calibri"/>
          <w:sz w:val="28"/>
          <w:szCs w:val="28"/>
          <w:lang w:eastAsia="en-US"/>
        </w:rPr>
        <w:t xml:space="preserve"> в случае внесения изменений в норматив, установленный постановлением Правительства Рес</w:t>
      </w:r>
      <w:r>
        <w:rPr>
          <w:rFonts w:eastAsia="Calibri"/>
          <w:sz w:val="28"/>
          <w:szCs w:val="28"/>
          <w:lang w:eastAsia="en-US"/>
        </w:rPr>
        <w:t>публики Коми от 10.11.2014 г. № </w:t>
      </w:r>
      <w:r>
        <w:rPr>
          <w:rFonts w:eastAsia="Calibri"/>
          <w:sz w:val="28"/>
          <w:szCs w:val="28"/>
          <w:lang w:eastAsia="en-US"/>
        </w:rPr>
        <w:t>439, финансовое обеспечение фонда оплаты труда муниципальных служащих осуществляется в соответствии с пунктом 3 статьи 217 Бюджетного кодекса РФ с последующим внесением изменений в бюджет.</w:t>
      </w:r>
    </w:p>
    <w:p w:rsidR="001B094E" w:rsidRDefault="001B094E" w:rsidP="001B09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казанный пункт Положения противоречит пункту 2 статьи 83 Бюджетного кодекса РФ, согласно которому</w:t>
      </w:r>
      <w:r>
        <w:rPr>
          <w:sz w:val="28"/>
          <w:szCs w:val="28"/>
        </w:rPr>
        <w:t xml:space="preserve"> увеличение бюджетных ассигнований</w:t>
      </w:r>
      <w:r w:rsidRPr="0015710B">
        <w:rPr>
          <w:bCs/>
          <w:sz w:val="28"/>
          <w:szCs w:val="28"/>
        </w:rPr>
        <w:t xml:space="preserve"> на исполнение существующих видов расходных обязательств может осуществляться в текущем финансовом году </w:t>
      </w:r>
      <w:r w:rsidRPr="009700DA">
        <w:rPr>
          <w:bCs/>
          <w:sz w:val="28"/>
          <w:szCs w:val="28"/>
          <w:u w:val="single"/>
        </w:rPr>
        <w:t>после внесения соответствующих изменений в закон (решение) о бюджете</w:t>
      </w:r>
      <w:r>
        <w:rPr>
          <w:bCs/>
          <w:sz w:val="28"/>
          <w:szCs w:val="28"/>
          <w:u w:val="single"/>
        </w:rPr>
        <w:t>,</w:t>
      </w:r>
      <w:r w:rsidRPr="00D051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если имеются</w:t>
      </w:r>
      <w:r w:rsidRPr="0015710B">
        <w:rPr>
          <w:bCs/>
          <w:sz w:val="28"/>
          <w:szCs w:val="28"/>
        </w:rPr>
        <w:t xml:space="preserve"> соответствующи</w:t>
      </w:r>
      <w:r>
        <w:rPr>
          <w:bCs/>
          <w:sz w:val="28"/>
          <w:szCs w:val="28"/>
        </w:rPr>
        <w:t>е</w:t>
      </w:r>
      <w:r w:rsidRPr="0015710B">
        <w:rPr>
          <w:bCs/>
          <w:sz w:val="28"/>
          <w:szCs w:val="28"/>
        </w:rPr>
        <w:t xml:space="preserve"> источник</w:t>
      </w:r>
      <w:r>
        <w:rPr>
          <w:bCs/>
          <w:sz w:val="28"/>
          <w:szCs w:val="28"/>
        </w:rPr>
        <w:t>и</w:t>
      </w:r>
      <w:r w:rsidRPr="0015710B">
        <w:rPr>
          <w:bCs/>
          <w:sz w:val="28"/>
          <w:szCs w:val="28"/>
        </w:rPr>
        <w:t xml:space="preserve"> дополнительных поступлений в бюджет и (или) сокращ</w:t>
      </w:r>
      <w:r>
        <w:rPr>
          <w:bCs/>
          <w:sz w:val="28"/>
          <w:szCs w:val="28"/>
        </w:rPr>
        <w:t>аются</w:t>
      </w:r>
      <w:r w:rsidRPr="0015710B">
        <w:rPr>
          <w:bCs/>
          <w:sz w:val="28"/>
          <w:szCs w:val="28"/>
        </w:rPr>
        <w:t xml:space="preserve"> бюджетны</w:t>
      </w:r>
      <w:r>
        <w:rPr>
          <w:bCs/>
          <w:sz w:val="28"/>
          <w:szCs w:val="28"/>
        </w:rPr>
        <w:t>е</w:t>
      </w:r>
      <w:r w:rsidRPr="0015710B">
        <w:rPr>
          <w:bCs/>
          <w:sz w:val="28"/>
          <w:szCs w:val="28"/>
        </w:rPr>
        <w:t xml:space="preserve"> ассигновани</w:t>
      </w:r>
      <w:r>
        <w:rPr>
          <w:bCs/>
          <w:sz w:val="28"/>
          <w:szCs w:val="28"/>
        </w:rPr>
        <w:t>я</w:t>
      </w:r>
      <w:r w:rsidRPr="0015710B">
        <w:rPr>
          <w:bCs/>
          <w:sz w:val="28"/>
          <w:szCs w:val="28"/>
        </w:rPr>
        <w:t xml:space="preserve"> по отдельным статьям расходов бюджета.</w:t>
      </w:r>
    </w:p>
    <w:p w:rsidR="001B094E" w:rsidRPr="0015710B" w:rsidRDefault="001B094E" w:rsidP="001B09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Изменение норматива фонда оплаты труда,</w:t>
      </w:r>
      <w:r w:rsidRPr="00111DA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установленного постановлением Правительства Республики Коми от 10.11.2014 г. № 439, не является основанием для использования зарезервированных в бюджете средств.</w:t>
      </w:r>
    </w:p>
    <w:p w:rsidR="001B094E" w:rsidRDefault="001B094E" w:rsidP="0005128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051281">
        <w:rPr>
          <w:sz w:val="28"/>
          <w:szCs w:val="28"/>
        </w:rPr>
        <w:t>откорректирован в соответствии с замечаниями Палаты.</w:t>
      </w:r>
    </w:p>
    <w:p w:rsidR="001B094E" w:rsidRDefault="001B094E" w:rsidP="001B094E">
      <w:pPr>
        <w:pStyle w:val="a6"/>
        <w:spacing w:before="120"/>
        <w:ind w:left="0" w:firstLine="709"/>
        <w:contextualSpacing w:val="0"/>
        <w:jc w:val="both"/>
        <w:rPr>
          <w:b/>
          <w:sz w:val="28"/>
          <w:szCs w:val="28"/>
        </w:rPr>
      </w:pPr>
    </w:p>
    <w:p w:rsidR="001B094E" w:rsidRDefault="001B094E" w:rsidP="001B094E">
      <w:pPr>
        <w:pStyle w:val="a6"/>
        <w:spacing w:before="120"/>
        <w:ind w:left="0" w:firstLine="709"/>
        <w:contextualSpacing w:val="0"/>
        <w:jc w:val="both"/>
        <w:rPr>
          <w:b/>
          <w:sz w:val="28"/>
          <w:szCs w:val="28"/>
        </w:rPr>
      </w:pPr>
    </w:p>
    <w:p w:rsidR="001B094E" w:rsidRPr="00074F4D" w:rsidRDefault="001B094E" w:rsidP="001B094E">
      <w:pPr>
        <w:pStyle w:val="a6"/>
        <w:spacing w:before="120"/>
        <w:ind w:left="0" w:firstLine="709"/>
        <w:contextualSpacing w:val="0"/>
        <w:jc w:val="both"/>
        <w:rPr>
          <w:b/>
          <w:sz w:val="28"/>
          <w:szCs w:val="28"/>
        </w:rPr>
      </w:pPr>
    </w:p>
    <w:p w:rsidR="001B094E" w:rsidRPr="00E961C7" w:rsidRDefault="001B094E" w:rsidP="009F1DB7">
      <w:pPr>
        <w:pStyle w:val="a6"/>
        <w:spacing w:before="120"/>
        <w:ind w:left="0" w:firstLine="709"/>
        <w:jc w:val="both"/>
        <w:rPr>
          <w:sz w:val="28"/>
          <w:szCs w:val="28"/>
        </w:rPr>
      </w:pPr>
    </w:p>
    <w:sectPr w:rsidR="001B094E" w:rsidRPr="00E961C7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A"/>
    <w:rsid w:val="00023E2C"/>
    <w:rsid w:val="00033ECB"/>
    <w:rsid w:val="00042425"/>
    <w:rsid w:val="00051281"/>
    <w:rsid w:val="00051685"/>
    <w:rsid w:val="00061D15"/>
    <w:rsid w:val="00061D9E"/>
    <w:rsid w:val="0006544A"/>
    <w:rsid w:val="0007277B"/>
    <w:rsid w:val="00074F4D"/>
    <w:rsid w:val="000914EF"/>
    <w:rsid w:val="00095AF9"/>
    <w:rsid w:val="000A0C9A"/>
    <w:rsid w:val="000A55E9"/>
    <w:rsid w:val="000A6C0F"/>
    <w:rsid w:val="000C12CD"/>
    <w:rsid w:val="000C3611"/>
    <w:rsid w:val="000D4DA0"/>
    <w:rsid w:val="000D4EB6"/>
    <w:rsid w:val="00102255"/>
    <w:rsid w:val="0012284C"/>
    <w:rsid w:val="0012445A"/>
    <w:rsid w:val="0013417C"/>
    <w:rsid w:val="00150AC1"/>
    <w:rsid w:val="00167C10"/>
    <w:rsid w:val="00170825"/>
    <w:rsid w:val="00175CCC"/>
    <w:rsid w:val="00182D8C"/>
    <w:rsid w:val="00186860"/>
    <w:rsid w:val="00190855"/>
    <w:rsid w:val="001B094E"/>
    <w:rsid w:val="001C70EC"/>
    <w:rsid w:val="001E331E"/>
    <w:rsid w:val="001E5392"/>
    <w:rsid w:val="002548A2"/>
    <w:rsid w:val="002756A4"/>
    <w:rsid w:val="00281BD3"/>
    <w:rsid w:val="002A4CB7"/>
    <w:rsid w:val="002C1A93"/>
    <w:rsid w:val="002D6F4C"/>
    <w:rsid w:val="002E537D"/>
    <w:rsid w:val="002F037A"/>
    <w:rsid w:val="002F0B8F"/>
    <w:rsid w:val="002F24C5"/>
    <w:rsid w:val="00301B20"/>
    <w:rsid w:val="00301C2F"/>
    <w:rsid w:val="0030708B"/>
    <w:rsid w:val="00333573"/>
    <w:rsid w:val="0034424E"/>
    <w:rsid w:val="003517CE"/>
    <w:rsid w:val="00366A2B"/>
    <w:rsid w:val="00366E88"/>
    <w:rsid w:val="003A1CC0"/>
    <w:rsid w:val="003B1324"/>
    <w:rsid w:val="003C2ED2"/>
    <w:rsid w:val="003C3299"/>
    <w:rsid w:val="003D434D"/>
    <w:rsid w:val="004311AE"/>
    <w:rsid w:val="00442A0F"/>
    <w:rsid w:val="00484592"/>
    <w:rsid w:val="00490AC7"/>
    <w:rsid w:val="004A206D"/>
    <w:rsid w:val="004B126C"/>
    <w:rsid w:val="004B78A7"/>
    <w:rsid w:val="004D3D01"/>
    <w:rsid w:val="005006E8"/>
    <w:rsid w:val="00504F5A"/>
    <w:rsid w:val="005058EB"/>
    <w:rsid w:val="005078C7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33EF"/>
    <w:rsid w:val="005E3B15"/>
    <w:rsid w:val="005E506B"/>
    <w:rsid w:val="005F27BF"/>
    <w:rsid w:val="005F667D"/>
    <w:rsid w:val="00602439"/>
    <w:rsid w:val="00603661"/>
    <w:rsid w:val="00607562"/>
    <w:rsid w:val="0062291E"/>
    <w:rsid w:val="0063514B"/>
    <w:rsid w:val="006369DE"/>
    <w:rsid w:val="00643106"/>
    <w:rsid w:val="00643DAC"/>
    <w:rsid w:val="00652010"/>
    <w:rsid w:val="00655305"/>
    <w:rsid w:val="00657A24"/>
    <w:rsid w:val="00661774"/>
    <w:rsid w:val="00677508"/>
    <w:rsid w:val="00684A26"/>
    <w:rsid w:val="00692016"/>
    <w:rsid w:val="00695ACC"/>
    <w:rsid w:val="00695F27"/>
    <w:rsid w:val="006B5E02"/>
    <w:rsid w:val="006C4459"/>
    <w:rsid w:val="006C614D"/>
    <w:rsid w:val="006D7694"/>
    <w:rsid w:val="006F5F05"/>
    <w:rsid w:val="006F7FE4"/>
    <w:rsid w:val="00700DFA"/>
    <w:rsid w:val="00723238"/>
    <w:rsid w:val="00733299"/>
    <w:rsid w:val="007449BC"/>
    <w:rsid w:val="007A4D8B"/>
    <w:rsid w:val="007C397E"/>
    <w:rsid w:val="007D14DD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301"/>
    <w:rsid w:val="008737E2"/>
    <w:rsid w:val="008821F4"/>
    <w:rsid w:val="008A0C17"/>
    <w:rsid w:val="008B0D83"/>
    <w:rsid w:val="008B322D"/>
    <w:rsid w:val="008C1903"/>
    <w:rsid w:val="008D0B8A"/>
    <w:rsid w:val="008E3FB1"/>
    <w:rsid w:val="00913B98"/>
    <w:rsid w:val="00914060"/>
    <w:rsid w:val="00916F41"/>
    <w:rsid w:val="009314E8"/>
    <w:rsid w:val="00932B4B"/>
    <w:rsid w:val="009357BC"/>
    <w:rsid w:val="009503E2"/>
    <w:rsid w:val="009677B8"/>
    <w:rsid w:val="009774C2"/>
    <w:rsid w:val="00991C50"/>
    <w:rsid w:val="00992C21"/>
    <w:rsid w:val="009B345E"/>
    <w:rsid w:val="009D00DA"/>
    <w:rsid w:val="009D7B23"/>
    <w:rsid w:val="009F1DB7"/>
    <w:rsid w:val="009F698D"/>
    <w:rsid w:val="00A0454A"/>
    <w:rsid w:val="00A456BB"/>
    <w:rsid w:val="00A46D96"/>
    <w:rsid w:val="00A731B3"/>
    <w:rsid w:val="00A76D1C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3628"/>
    <w:rsid w:val="00B15035"/>
    <w:rsid w:val="00B30907"/>
    <w:rsid w:val="00B56774"/>
    <w:rsid w:val="00B62A8C"/>
    <w:rsid w:val="00B64FAC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52BD9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914D2"/>
    <w:rsid w:val="00D966E0"/>
    <w:rsid w:val="00DA62FC"/>
    <w:rsid w:val="00DA6FAA"/>
    <w:rsid w:val="00DB0009"/>
    <w:rsid w:val="00DC37FE"/>
    <w:rsid w:val="00DD38A2"/>
    <w:rsid w:val="00DF4E2B"/>
    <w:rsid w:val="00E0063D"/>
    <w:rsid w:val="00E10246"/>
    <w:rsid w:val="00E20939"/>
    <w:rsid w:val="00E27D7B"/>
    <w:rsid w:val="00E461AA"/>
    <w:rsid w:val="00E67EEA"/>
    <w:rsid w:val="00E75D0F"/>
    <w:rsid w:val="00E772FC"/>
    <w:rsid w:val="00E90296"/>
    <w:rsid w:val="00E961C7"/>
    <w:rsid w:val="00EA44FC"/>
    <w:rsid w:val="00EC1C6C"/>
    <w:rsid w:val="00F071BD"/>
    <w:rsid w:val="00F15343"/>
    <w:rsid w:val="00F16D4C"/>
    <w:rsid w:val="00F173CC"/>
    <w:rsid w:val="00F212FA"/>
    <w:rsid w:val="00F32C2B"/>
    <w:rsid w:val="00F5373F"/>
    <w:rsid w:val="00F55249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550D28-4A6F-45DF-ACE1-A9EA9C3F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 Знак Знак2"/>
    <w:basedOn w:val="a"/>
    <w:rsid w:val="001B094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3</cp:revision>
  <cp:lastPrinted>2019-06-18T11:25:00Z</cp:lastPrinted>
  <dcterms:created xsi:type="dcterms:W3CDTF">2019-09-27T06:39:00Z</dcterms:created>
  <dcterms:modified xsi:type="dcterms:W3CDTF">2019-09-27T06:39:00Z</dcterms:modified>
</cp:coreProperties>
</file>