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F435FA" w:rsidRPr="00EB19FA" w:rsidTr="001A4EF2">
        <w:trPr>
          <w:trHeight w:val="1138"/>
        </w:trPr>
        <w:tc>
          <w:tcPr>
            <w:tcW w:w="4210" w:type="dxa"/>
          </w:tcPr>
          <w:p w:rsidR="00F435FA" w:rsidRPr="00EB19FA" w:rsidRDefault="00F435FA" w:rsidP="001A4EF2">
            <w:pPr>
              <w:jc w:val="center"/>
              <w:rPr>
                <w:b/>
                <w:sz w:val="20"/>
                <w:szCs w:val="20"/>
              </w:rPr>
            </w:pPr>
          </w:p>
          <w:p w:rsidR="00F435FA" w:rsidRPr="00EB19FA" w:rsidRDefault="00F435FA" w:rsidP="001A4EF2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F435FA" w:rsidRPr="00EB19FA" w:rsidRDefault="00F435FA" w:rsidP="001A4EF2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F435FA" w:rsidRPr="00EB19FA" w:rsidRDefault="00F435FA" w:rsidP="001A4EF2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F435FA" w:rsidRPr="00EB19FA" w:rsidRDefault="00F435FA" w:rsidP="001A4E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F435FA" w:rsidRPr="00EB19FA" w:rsidRDefault="00F435FA" w:rsidP="001A4EF2">
            <w:pPr>
              <w:jc w:val="center"/>
              <w:rPr>
                <w:b/>
                <w:sz w:val="20"/>
                <w:szCs w:val="20"/>
              </w:rPr>
            </w:pPr>
          </w:p>
          <w:p w:rsidR="00F435FA" w:rsidRPr="00EB19FA" w:rsidRDefault="00F435FA" w:rsidP="001A4EF2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F435FA" w:rsidRPr="00EB19FA" w:rsidRDefault="00F435FA" w:rsidP="001A4EF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435FA" w:rsidRPr="00EB19FA" w:rsidRDefault="00F435FA" w:rsidP="00F435FA">
      <w:pPr>
        <w:jc w:val="right"/>
        <w:rPr>
          <w:sz w:val="27"/>
          <w:szCs w:val="20"/>
        </w:rPr>
      </w:pPr>
    </w:p>
    <w:p w:rsidR="00F435FA" w:rsidRPr="00EB19FA" w:rsidRDefault="00F435FA" w:rsidP="00F435FA">
      <w:pPr>
        <w:keepNext/>
        <w:jc w:val="center"/>
        <w:outlineLvl w:val="0"/>
        <w:rPr>
          <w:b/>
          <w:sz w:val="27"/>
          <w:szCs w:val="20"/>
        </w:rPr>
      </w:pPr>
    </w:p>
    <w:p w:rsidR="00F435FA" w:rsidRPr="00EB19FA" w:rsidRDefault="00F435FA" w:rsidP="00F435FA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F435FA" w:rsidRPr="00EB19FA" w:rsidRDefault="00F435FA" w:rsidP="00F435FA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F435FA" w:rsidRPr="00EB19FA" w:rsidRDefault="00F435FA" w:rsidP="00F435FA">
      <w:pPr>
        <w:rPr>
          <w:sz w:val="20"/>
          <w:szCs w:val="20"/>
        </w:rPr>
      </w:pPr>
    </w:p>
    <w:p w:rsidR="00F435FA" w:rsidRPr="00606683" w:rsidRDefault="00F435FA" w:rsidP="00F435FA">
      <w:pPr>
        <w:jc w:val="both"/>
        <w:rPr>
          <w:sz w:val="27"/>
          <w:szCs w:val="27"/>
        </w:rPr>
      </w:pPr>
      <w:r w:rsidRPr="00606683">
        <w:rPr>
          <w:sz w:val="27"/>
          <w:szCs w:val="27"/>
        </w:rPr>
        <w:t xml:space="preserve">от </w:t>
      </w:r>
      <w:r>
        <w:rPr>
          <w:sz w:val="27"/>
          <w:szCs w:val="27"/>
        </w:rPr>
        <w:t>10</w:t>
      </w:r>
      <w:r w:rsidRPr="00606683">
        <w:rPr>
          <w:sz w:val="27"/>
          <w:szCs w:val="27"/>
        </w:rPr>
        <w:t xml:space="preserve"> </w:t>
      </w:r>
      <w:r>
        <w:rPr>
          <w:sz w:val="27"/>
          <w:szCs w:val="27"/>
        </w:rPr>
        <w:t>декабря</w:t>
      </w:r>
      <w:r w:rsidRPr="00606683">
        <w:rPr>
          <w:sz w:val="27"/>
          <w:szCs w:val="27"/>
        </w:rPr>
        <w:t xml:space="preserve"> 2019 г. № 4</w:t>
      </w:r>
      <w:r>
        <w:rPr>
          <w:sz w:val="27"/>
          <w:szCs w:val="27"/>
        </w:rPr>
        <w:t>4</w:t>
      </w:r>
      <w:r w:rsidRPr="00606683">
        <w:rPr>
          <w:sz w:val="27"/>
          <w:szCs w:val="27"/>
        </w:rPr>
        <w:t xml:space="preserve">/2019 – </w:t>
      </w:r>
      <w:r w:rsidR="00936CAA">
        <w:rPr>
          <w:sz w:val="27"/>
          <w:szCs w:val="27"/>
        </w:rPr>
        <w:t>626</w:t>
      </w:r>
      <w:bookmarkStart w:id="0" w:name="_GoBack"/>
      <w:bookmarkEnd w:id="0"/>
    </w:p>
    <w:p w:rsidR="00F435FA" w:rsidRPr="0005109D" w:rsidRDefault="00F435FA" w:rsidP="00F435FA">
      <w:pPr>
        <w:rPr>
          <w:sz w:val="27"/>
          <w:szCs w:val="27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</w:tblGrid>
      <w:tr w:rsidR="00F435FA" w:rsidRPr="00D36A31" w:rsidTr="006B7C02">
        <w:tc>
          <w:tcPr>
            <w:tcW w:w="4503" w:type="dxa"/>
          </w:tcPr>
          <w:p w:rsidR="00B06E5E" w:rsidRPr="00B06E5E" w:rsidRDefault="00B06E5E" w:rsidP="006B7C02">
            <w:pPr>
              <w:jc w:val="both"/>
              <w:textAlignment w:val="baseline"/>
              <w:rPr>
                <w:sz w:val="28"/>
                <w:szCs w:val="28"/>
                <w:highlight w:val="yellow"/>
              </w:rPr>
            </w:pPr>
            <w:r w:rsidRPr="00B06E5E">
              <w:rPr>
                <w:sz w:val="28"/>
                <w:szCs w:val="28"/>
              </w:rPr>
              <w:t>Об увековечении исторического</w:t>
            </w:r>
            <w:r>
              <w:rPr>
                <w:sz w:val="28"/>
                <w:szCs w:val="28"/>
              </w:rPr>
              <w:t xml:space="preserve"> </w:t>
            </w:r>
            <w:r w:rsidR="006B7C02">
              <w:rPr>
                <w:sz w:val="28"/>
                <w:szCs w:val="28"/>
              </w:rPr>
              <w:t>с</w:t>
            </w:r>
            <w:r w:rsidRPr="00B06E5E">
              <w:rPr>
                <w:sz w:val="28"/>
                <w:szCs w:val="28"/>
              </w:rPr>
              <w:t xml:space="preserve">обытия </w:t>
            </w:r>
            <w:r w:rsidR="001A31D0">
              <w:rPr>
                <w:sz w:val="28"/>
                <w:szCs w:val="28"/>
              </w:rPr>
              <w:t>«</w:t>
            </w:r>
            <w:r w:rsidRPr="00B06E5E">
              <w:rPr>
                <w:sz w:val="28"/>
                <w:szCs w:val="28"/>
              </w:rPr>
              <w:t>Великая Отечественная война 1941 – 1945 г</w:t>
            </w:r>
            <w:r w:rsidR="001A31D0">
              <w:rPr>
                <w:sz w:val="28"/>
                <w:szCs w:val="28"/>
              </w:rPr>
              <w:t>.</w:t>
            </w:r>
            <w:r w:rsidRPr="00B06E5E">
              <w:rPr>
                <w:sz w:val="28"/>
                <w:szCs w:val="28"/>
              </w:rPr>
              <w:t>г.</w:t>
            </w:r>
            <w:r w:rsidR="001A31D0">
              <w:rPr>
                <w:sz w:val="28"/>
                <w:szCs w:val="28"/>
              </w:rPr>
              <w:t>»</w:t>
            </w:r>
          </w:p>
          <w:p w:rsidR="00F435FA" w:rsidRPr="00D36A31" w:rsidRDefault="00F435FA" w:rsidP="00B06E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B06E5E" w:rsidRPr="00B06E5E" w:rsidRDefault="00B06E5E" w:rsidP="00B06E5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B06E5E">
        <w:rPr>
          <w:sz w:val="28"/>
          <w:szCs w:val="28"/>
        </w:rPr>
        <w:t xml:space="preserve">Руководствуясь </w:t>
      </w:r>
      <w:r w:rsidRPr="00B06E5E">
        <w:rPr>
          <w:bCs/>
          <w:sz w:val="28"/>
          <w:szCs w:val="28"/>
        </w:rPr>
        <w:t xml:space="preserve">статьей 33 Устава муниципального образования городского округа «Сыктывкар», </w:t>
      </w:r>
      <w:r w:rsidRPr="00B06E5E">
        <w:rPr>
          <w:rFonts w:eastAsia="Calibri"/>
          <w:sz w:val="28"/>
          <w:szCs w:val="28"/>
        </w:rPr>
        <w:t>решением Совета муниципального образования городского округа «Сыктывкар» от 12.02.2014 №</w:t>
      </w:r>
      <w:r w:rsidR="006B7C02">
        <w:rPr>
          <w:rFonts w:eastAsia="Calibri"/>
          <w:sz w:val="28"/>
          <w:szCs w:val="28"/>
        </w:rPr>
        <w:t xml:space="preserve"> </w:t>
      </w:r>
      <w:r w:rsidRPr="00B06E5E">
        <w:rPr>
          <w:rFonts w:eastAsia="Calibri"/>
          <w:sz w:val="28"/>
          <w:szCs w:val="28"/>
        </w:rPr>
        <w:t xml:space="preserve">22/2014–341 </w:t>
      </w:r>
      <w:r w:rsidRPr="00B06E5E">
        <w:rPr>
          <w:sz w:val="28"/>
          <w:szCs w:val="28"/>
        </w:rPr>
        <w:t>«Об утверждении Положения о порядке увековечения памяти выдающихся деятелей, заслуженных лиц в форме присвоения их имен муниципальным учреждениям, муниципальным унитарным предприятиям, закрепленным за указанными организациями объектам недвижимого имущества, а также улицам, площадям, проспектам и другим объектам, находящимся на территории муниципального</w:t>
      </w:r>
      <w:proofErr w:type="gramEnd"/>
      <w:r w:rsidRPr="00B06E5E">
        <w:rPr>
          <w:sz w:val="28"/>
          <w:szCs w:val="28"/>
        </w:rPr>
        <w:t xml:space="preserve"> образования городского округа «Сыктывкар» и Положения о порядке увековечения памяти выдающихся деятелей, заслуженных лиц, исторических событий и памятных дат в форме установки памятников, мемориальных досок, иных мемориальных сооружений на фасадах зданий, строений, сооружений, на земельных участках и (или) объектах, находящихся на территории муниципального образования городского округа «Сыктывкар»</w:t>
      </w:r>
      <w:r>
        <w:rPr>
          <w:sz w:val="28"/>
          <w:szCs w:val="28"/>
        </w:rPr>
        <w:t>,</w:t>
      </w:r>
    </w:p>
    <w:p w:rsidR="00F435FA" w:rsidRPr="00606683" w:rsidRDefault="00F435FA" w:rsidP="00F435F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F435FA" w:rsidRPr="00606683" w:rsidRDefault="00F435FA" w:rsidP="006B7C0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06683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F435FA" w:rsidRDefault="00F435FA" w:rsidP="006B7C02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606683">
        <w:rPr>
          <w:rFonts w:eastAsia="Calibri"/>
          <w:b/>
          <w:sz w:val="28"/>
          <w:szCs w:val="28"/>
          <w:lang w:eastAsia="en-US"/>
        </w:rPr>
        <w:t>РЕШИЛ:</w:t>
      </w:r>
    </w:p>
    <w:p w:rsidR="006B7C02" w:rsidRPr="00606683" w:rsidRDefault="006B7C02" w:rsidP="006B7C02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B06E5E" w:rsidRPr="00B06E5E" w:rsidRDefault="00B06E5E" w:rsidP="00B06E5E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06E5E">
        <w:rPr>
          <w:sz w:val="28"/>
          <w:szCs w:val="28"/>
        </w:rPr>
        <w:t xml:space="preserve">Увековечить историческое событие </w:t>
      </w:r>
      <w:r w:rsidR="00175C42">
        <w:rPr>
          <w:sz w:val="28"/>
          <w:szCs w:val="28"/>
        </w:rPr>
        <w:t>«</w:t>
      </w:r>
      <w:r w:rsidRPr="00B06E5E">
        <w:rPr>
          <w:sz w:val="28"/>
          <w:szCs w:val="28"/>
        </w:rPr>
        <w:t>Великая Отечественная война 1941 – 1945 г</w:t>
      </w:r>
      <w:r w:rsidR="00175C42">
        <w:rPr>
          <w:sz w:val="28"/>
          <w:szCs w:val="28"/>
        </w:rPr>
        <w:t>.</w:t>
      </w:r>
      <w:r w:rsidRPr="00B06E5E">
        <w:rPr>
          <w:sz w:val="28"/>
          <w:szCs w:val="28"/>
        </w:rPr>
        <w:t>г.</w:t>
      </w:r>
      <w:r w:rsidR="00175C42">
        <w:rPr>
          <w:sz w:val="28"/>
          <w:szCs w:val="28"/>
        </w:rPr>
        <w:t>»</w:t>
      </w:r>
      <w:r w:rsidRPr="00B06E5E">
        <w:rPr>
          <w:sz w:val="28"/>
          <w:szCs w:val="28"/>
        </w:rPr>
        <w:t xml:space="preserve"> в форме установки памятного знака по адресу: </w:t>
      </w:r>
      <w:r w:rsidR="00175C42">
        <w:rPr>
          <w:sz w:val="28"/>
          <w:szCs w:val="28"/>
        </w:rPr>
        <w:t xml:space="preserve">                    </w:t>
      </w:r>
      <w:r w:rsidRPr="00B06E5E">
        <w:rPr>
          <w:sz w:val="28"/>
          <w:szCs w:val="28"/>
        </w:rPr>
        <w:t>г. Сыктывкар, п.г.т. Верхняя Максаковка, ул. Лесная.</w:t>
      </w:r>
    </w:p>
    <w:p w:rsidR="00B06E5E" w:rsidRPr="00B06E5E" w:rsidRDefault="00B06E5E" w:rsidP="00B06E5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06E5E">
        <w:rPr>
          <w:sz w:val="28"/>
          <w:szCs w:val="28"/>
        </w:rPr>
        <w:t>2.  Настоящее решение вступает в силу со дня его принятия.</w:t>
      </w:r>
    </w:p>
    <w:p w:rsidR="00B06E5E" w:rsidRPr="00B06E5E" w:rsidRDefault="00B06E5E" w:rsidP="00B06E5E">
      <w:pPr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</w:p>
    <w:p w:rsidR="00B06E5E" w:rsidRPr="00B06E5E" w:rsidRDefault="00B06E5E" w:rsidP="00B06E5E">
      <w:pPr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</w:p>
    <w:p w:rsidR="00F435FA" w:rsidRPr="00E87A61" w:rsidRDefault="00F435FA" w:rsidP="00F435FA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E87A61">
        <w:rPr>
          <w:rFonts w:eastAsia="Calibri"/>
          <w:sz w:val="28"/>
          <w:szCs w:val="28"/>
          <w:lang w:eastAsia="en-US"/>
        </w:rPr>
        <w:t>Председатель Совета</w:t>
      </w:r>
    </w:p>
    <w:p w:rsidR="00F435FA" w:rsidRPr="00E87A61" w:rsidRDefault="00F435FA" w:rsidP="00F435FA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E87A61">
        <w:rPr>
          <w:rFonts w:eastAsia="Calibri"/>
          <w:sz w:val="28"/>
          <w:szCs w:val="28"/>
          <w:lang w:eastAsia="en-US"/>
        </w:rPr>
        <w:t xml:space="preserve">МО ГО «Сыктывкар» </w:t>
      </w:r>
      <w:r w:rsidRPr="00E87A61">
        <w:rPr>
          <w:rFonts w:eastAsia="Calibri"/>
          <w:sz w:val="28"/>
          <w:szCs w:val="28"/>
          <w:lang w:eastAsia="en-US"/>
        </w:rPr>
        <w:tab/>
      </w:r>
      <w:r w:rsidRPr="00E87A61">
        <w:rPr>
          <w:rFonts w:eastAsia="Calibri"/>
          <w:sz w:val="28"/>
          <w:szCs w:val="28"/>
          <w:lang w:eastAsia="en-US"/>
        </w:rPr>
        <w:tab/>
      </w:r>
      <w:r w:rsidRPr="00E87A61">
        <w:rPr>
          <w:rFonts w:eastAsia="Calibri"/>
          <w:sz w:val="28"/>
          <w:szCs w:val="28"/>
          <w:lang w:eastAsia="en-US"/>
        </w:rPr>
        <w:tab/>
      </w:r>
      <w:r w:rsidRPr="00E87A61">
        <w:rPr>
          <w:rFonts w:eastAsia="Calibri"/>
          <w:sz w:val="28"/>
          <w:szCs w:val="28"/>
          <w:lang w:eastAsia="en-US"/>
        </w:rPr>
        <w:tab/>
      </w:r>
      <w:r w:rsidRPr="00E87A61">
        <w:rPr>
          <w:rFonts w:eastAsia="Calibri"/>
          <w:sz w:val="28"/>
          <w:szCs w:val="28"/>
          <w:lang w:eastAsia="en-US"/>
        </w:rPr>
        <w:tab/>
      </w:r>
      <w:r w:rsidRPr="00E87A61">
        <w:rPr>
          <w:rFonts w:eastAsia="Calibri"/>
          <w:sz w:val="28"/>
          <w:szCs w:val="28"/>
          <w:lang w:eastAsia="en-US"/>
        </w:rPr>
        <w:tab/>
      </w:r>
      <w:r w:rsidRPr="00E87A61">
        <w:rPr>
          <w:rFonts w:eastAsia="Calibri"/>
          <w:sz w:val="28"/>
          <w:szCs w:val="28"/>
          <w:lang w:eastAsia="en-US"/>
        </w:rPr>
        <w:tab/>
        <w:t xml:space="preserve">                 А.Ф.Дю</w:t>
      </w:r>
    </w:p>
    <w:p w:rsidR="00F435FA" w:rsidRPr="00606683" w:rsidRDefault="00F435FA" w:rsidP="00F435FA">
      <w:pPr>
        <w:rPr>
          <w:rFonts w:eastAsia="Calibri"/>
          <w:lang w:eastAsia="en-US"/>
        </w:rPr>
      </w:pPr>
    </w:p>
    <w:sectPr w:rsidR="00F435FA" w:rsidRPr="00606683" w:rsidSect="00D36A31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46E1F"/>
    <w:multiLevelType w:val="hybridMultilevel"/>
    <w:tmpl w:val="2CC61DBA"/>
    <w:lvl w:ilvl="0" w:tplc="20BE70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35FA"/>
    <w:rsid w:val="00175C42"/>
    <w:rsid w:val="001A31D0"/>
    <w:rsid w:val="00296C62"/>
    <w:rsid w:val="006B7C02"/>
    <w:rsid w:val="008416BA"/>
    <w:rsid w:val="00936CAA"/>
    <w:rsid w:val="00B06E5E"/>
    <w:rsid w:val="00F43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3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6E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B7C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7C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3</cp:revision>
  <cp:lastPrinted>2019-12-10T15:01:00Z</cp:lastPrinted>
  <dcterms:created xsi:type="dcterms:W3CDTF">2019-12-10T15:01:00Z</dcterms:created>
  <dcterms:modified xsi:type="dcterms:W3CDTF">2019-12-10T15:01:00Z</dcterms:modified>
</cp:coreProperties>
</file>