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4D4534" w:rsidRDefault="00A7154B" w:rsidP="00A7154B">
      <w:pPr>
        <w:jc w:val="both"/>
        <w:rPr>
          <w:sz w:val="28"/>
          <w:szCs w:val="28"/>
        </w:rPr>
      </w:pPr>
      <w:r w:rsidRPr="004D4534">
        <w:rPr>
          <w:sz w:val="28"/>
          <w:szCs w:val="28"/>
        </w:rPr>
        <w:t xml:space="preserve">от </w:t>
      </w:r>
      <w:r w:rsidR="00C525FE">
        <w:rPr>
          <w:sz w:val="28"/>
          <w:szCs w:val="28"/>
        </w:rPr>
        <w:t>23</w:t>
      </w:r>
      <w:r w:rsidR="00A45099" w:rsidRPr="004D4534">
        <w:rPr>
          <w:sz w:val="28"/>
          <w:szCs w:val="28"/>
        </w:rPr>
        <w:t xml:space="preserve"> июня</w:t>
      </w:r>
      <w:r w:rsidRPr="004D4534">
        <w:rPr>
          <w:sz w:val="28"/>
          <w:szCs w:val="28"/>
        </w:rPr>
        <w:t xml:space="preserve"> 2020 г. № </w:t>
      </w:r>
      <w:r w:rsidR="00A45099" w:rsidRPr="004D4534">
        <w:rPr>
          <w:sz w:val="28"/>
          <w:szCs w:val="28"/>
        </w:rPr>
        <w:t>50</w:t>
      </w:r>
      <w:r w:rsidRPr="004D4534">
        <w:rPr>
          <w:sz w:val="28"/>
          <w:szCs w:val="28"/>
        </w:rPr>
        <w:t xml:space="preserve">/2020 – </w:t>
      </w:r>
      <w:r w:rsidR="00BD2718">
        <w:rPr>
          <w:sz w:val="28"/>
          <w:szCs w:val="28"/>
        </w:rPr>
        <w:t>722</w:t>
      </w:r>
      <w:bookmarkStart w:id="0" w:name="_GoBack"/>
      <w:bookmarkEnd w:id="0"/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A7154B" w:rsidRPr="007626E4" w:rsidTr="00042A41">
        <w:trPr>
          <w:trHeight w:val="9"/>
        </w:trPr>
        <w:tc>
          <w:tcPr>
            <w:tcW w:w="6379" w:type="dxa"/>
          </w:tcPr>
          <w:p w:rsidR="00A7154B" w:rsidRPr="004D4534" w:rsidRDefault="00B67A6A" w:rsidP="00B679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D4534">
              <w:rPr>
                <w:sz w:val="28"/>
                <w:szCs w:val="28"/>
              </w:rPr>
              <w:t xml:space="preserve">О внесении изменений в решение Совета </w:t>
            </w:r>
            <w:r w:rsidR="00B679CD">
              <w:rPr>
                <w:sz w:val="28"/>
                <w:szCs w:val="28"/>
              </w:rPr>
              <w:t>муниципального образования городского округа</w:t>
            </w:r>
            <w:r w:rsidRPr="004D4534">
              <w:rPr>
                <w:sz w:val="28"/>
                <w:szCs w:val="28"/>
              </w:rPr>
              <w:t xml:space="preserve">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      </w:r>
            <w:proofErr w:type="gramEnd"/>
          </w:p>
        </w:tc>
      </w:tr>
    </w:tbl>
    <w:p w:rsidR="00B20FAA" w:rsidRPr="007626E4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01639" w:rsidRPr="00901639" w:rsidRDefault="00901639" w:rsidP="00BA5AA6">
      <w:pPr>
        <w:tabs>
          <w:tab w:val="num" w:pos="540"/>
        </w:tabs>
        <w:ind w:firstLine="567"/>
        <w:jc w:val="both"/>
        <w:rPr>
          <w:sz w:val="28"/>
          <w:szCs w:val="28"/>
        </w:rPr>
      </w:pPr>
      <w:r w:rsidRPr="00901639">
        <w:rPr>
          <w:color w:val="000000"/>
          <w:sz w:val="28"/>
          <w:szCs w:val="28"/>
        </w:rPr>
        <w:t>Руководствуясь статьей 24 Федерального закона Российской Федерации              от 02.03.2007 № 25-ФЗ «О муниципальной службе в Российской Федерации», статьей 10(1) Закона Республики Коми от 21.12.2007 № 133-РЗ «О некоторых вопросах муниципальной службы в Республике Коми», статьей</w:t>
      </w:r>
      <w:r w:rsidRPr="00901639">
        <w:rPr>
          <w:sz w:val="28"/>
          <w:szCs w:val="28"/>
        </w:rPr>
        <w:t xml:space="preserve"> 33 Устава муниципального образования городского округа «Сыктывкар», </w:t>
      </w:r>
    </w:p>
    <w:p w:rsidR="00CB3943" w:rsidRPr="00E2616D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B679CD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79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B679CD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679CD">
        <w:rPr>
          <w:rFonts w:eastAsia="Calibri"/>
          <w:b/>
          <w:sz w:val="28"/>
          <w:szCs w:val="28"/>
          <w:lang w:eastAsia="en-US"/>
        </w:rPr>
        <w:t>РЕШИЛ:</w:t>
      </w:r>
    </w:p>
    <w:p w:rsidR="00B679CD" w:rsidRPr="00B679CD" w:rsidRDefault="00B679CD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 xml:space="preserve">1. </w:t>
      </w:r>
      <w:proofErr w:type="gramStart"/>
      <w:r w:rsidRPr="002209DA">
        <w:rPr>
          <w:sz w:val="28"/>
          <w:szCs w:val="28"/>
        </w:rPr>
        <w:t xml:space="preserve">Внести в решение Совета </w:t>
      </w:r>
      <w:r w:rsidR="00B679CD">
        <w:rPr>
          <w:sz w:val="28"/>
          <w:szCs w:val="28"/>
        </w:rPr>
        <w:t xml:space="preserve">муниципального образования городского округа </w:t>
      </w:r>
      <w:r w:rsidRPr="002209DA">
        <w:rPr>
          <w:sz w:val="28"/>
          <w:szCs w:val="28"/>
        </w:rPr>
        <w:t>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 следующие изменения:</w:t>
      </w:r>
      <w:proofErr w:type="gramEnd"/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в приложении к решению:</w:t>
      </w:r>
    </w:p>
    <w:p w:rsidR="002209DA" w:rsidRPr="002209DA" w:rsidRDefault="002209DA" w:rsidP="002209DA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В пункте 2: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1.1.1. в абзаце втором слова «администрация Эжвинского района муниципального образования» в соответствующем падеже заменить словами «администрация Эжвинского района МО ГО «Сыктывкар» в соответствующем падеже».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1.1.2. в абзаце третьем, четвертом слова «главы администрации муниципального образования городского округа «Сыктывкар» заменить словами «главы муниципального образования городского округа «Сыктывкар» - руководителя администрации»;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1.1.3. абзац пятый изложить в следующей редакции: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lastRenderedPageBreak/>
        <w:t>«Пенсия за выслугу лет лицу, замещавшему должность муниципальной службы, назначается по последней должности нахождения на муниципальной службе, определяемой на основании записей трудовой книжки и (или) сведений о трудовой деятельности, оформленных в соответствии с требованиями статьи 66.1. Трудового кодекса Российской Федерации, на день обращения за пенсией за выслугу лет, при наличии условий, установленных настоящим Положением.».</w:t>
      </w:r>
    </w:p>
    <w:p w:rsidR="002209DA" w:rsidRPr="00DC36FF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 xml:space="preserve"> </w:t>
      </w:r>
      <w:r w:rsidRPr="00DC36FF">
        <w:rPr>
          <w:sz w:val="28"/>
          <w:szCs w:val="28"/>
        </w:rPr>
        <w:t>1.2. Абзац третий пункта 3 изложить в следующей редакции: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0BE2">
        <w:rPr>
          <w:sz w:val="28"/>
          <w:szCs w:val="28"/>
        </w:rPr>
        <w:t>«2) копия трудовой книжки и (или) сведения о трудовой деятельности, оформленные в соответствии с требованиями статьи 66.1 Трудового кодекса Российской Федерации, копии военного</w:t>
      </w:r>
      <w:r w:rsidRPr="002209DA">
        <w:rPr>
          <w:sz w:val="28"/>
          <w:szCs w:val="28"/>
        </w:rPr>
        <w:t xml:space="preserve"> билета, справок и иных документов, подтверждающих стаж муниципальной службы, дающий право на назначение пенсии за выслугу лет;».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 xml:space="preserve">1.3. Пункт 9 изложить в следующей редакции: 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«9. При наличии оснований для назначения пенсии за выслугу                          лет муниципальному служащему администрация готовит соответствующий проект решения главы муниципального образования городского округа «Сыктывкар» - руководителя администрации.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При наличии оснований для назначения пенсии за выслугу лет в отношении лиц, замещавших должности муниципальной службы в администрации Эжвинского района МО ГО «Сыктывкар» готовит соответствующий проект решения руководителя администрации Эжвинского района МО ГО «Сыктывкар.».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 xml:space="preserve">1.4. Абзац второй пункта 15 изложить в следующей редакции: 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«Администрация при необходимости производит перерасчет размера пенсии за выслугу лет муниципального служащего и готовит проект решения главы муниципального образования городского округа «Сыктывкар» - руководителя администрации об установлении пенсии за выслугу лет в новом размере (в отношении лиц, замещавших должности муниципальной службы в администрации Эжвинского района МО ГО «Сыктывкар» - проект решения руководителя администрации Эжвинского района МО ГО «Сыктывкар» об установлении пенсии за выслугу лет в новом размере). Пенсия за выслугу лет устанавливается в новом размере с 1-го числа месяца, следующего за месяцем, в котором принято указанное решение, либо с даты, установленной судом.».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1.5. Пункт 20 изложить в следующей редакции: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«20. Решение о приостановлении, возобновлении выплаты пенсии                 за выслугу лет муниципальному служащему принимается главой муниципального образования городского округа «Сыктывкар» - руководителем администрации (в отношении лиц, замещавших должности муниципальной службы в администрации Эжвинского района МО ГО «Сыктывкар» - руководителем администрации Эжвинского района МО ГО «Сыктывкар»). Администрация в течение 5 рабочих дней со дня принятия решения о приостановлении, возобновлении выплаты пенсии за выслугу лет направляет указанное решение муниципальному служащему, которому приостановлена (возобновлена) выплата пенсии за выслугу лет.».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1.6. Пункт 31 изложить в следующей редакции: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«31. Решение о прекращении выплаты пенсии за выслугу лет муниципальному служащему принимается главой муниципального образования городского округа «Сыктывкар</w:t>
      </w:r>
      <w:r w:rsidR="00906D36">
        <w:rPr>
          <w:sz w:val="28"/>
          <w:szCs w:val="28"/>
        </w:rPr>
        <w:t>»</w:t>
      </w:r>
      <w:r w:rsidRPr="002209DA">
        <w:rPr>
          <w:sz w:val="28"/>
          <w:szCs w:val="28"/>
        </w:rPr>
        <w:t xml:space="preserve"> – руководителем администрации. Решение о прекращении выплаты пенсии за выслугу лет в отношении лиц, замещавших </w:t>
      </w:r>
      <w:r w:rsidRPr="002209DA">
        <w:rPr>
          <w:sz w:val="28"/>
          <w:szCs w:val="28"/>
        </w:rPr>
        <w:lastRenderedPageBreak/>
        <w:t>должности муниципальной службы в администрации Эжвинского района МО ГО «Сыктывкар» принимается руководителем администрации Эжвинского района МО ГО «Сыктывкар»</w:t>
      </w:r>
      <w:proofErr w:type="gramStart"/>
      <w:r w:rsidRPr="002209DA">
        <w:rPr>
          <w:sz w:val="28"/>
          <w:szCs w:val="28"/>
        </w:rPr>
        <w:t>.</w:t>
      </w:r>
      <w:r w:rsidR="00906D36">
        <w:rPr>
          <w:sz w:val="28"/>
          <w:szCs w:val="28"/>
        </w:rPr>
        <w:t>»</w:t>
      </w:r>
      <w:proofErr w:type="gramEnd"/>
      <w:r w:rsidR="00906D36">
        <w:rPr>
          <w:sz w:val="28"/>
          <w:szCs w:val="28"/>
        </w:rPr>
        <w:t>.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1.7. В пункте 34: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1.7.1. в абзаце первом слова «главой администрации» заменить словами «главой  муниципального образования городского округа «Сыктывкар» - руководителем администрации»;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1.7.2. в абзаце пятом слова «главы администрации» заменить на слова «главы муниципального образования городского округа «Сыктывкар» - руководителя администрации».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1.8. Пункт 43 изложить в следующей редакции: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«43. Основным документом, подтверждающим стаж муниципальной службы для назначения пенсии за выслугу лет муниципальным служащим, является трудовая книжка установленного образца и (или) сведения о трудовой деятельности, оформленные в соответствии с требованиями статьи 66.1 Трудового кодекса Российской Федерации.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 xml:space="preserve">В случаях, когда в трудовой книжке и (или) сведениях о трудовой деятельности отсутствуют записи, подтверждающие стаж муниципальной службы для назначения пенсии за выслугу лет муниципальным служащим, данный стаж подтверждается на основании представленных архивных справок с приложением копий документов о назначении и освобождении от должности, подтверждающих периоды службы (работы) в должностях, которые включаются в этот стаж.». 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1.9. В абзаце первом пункта 46 слова «приложением к Закону» заменить словами «приложением № 2 к Закону».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1.10. Абзац четвертый пункта 50 изложить в следующей редакции:</w:t>
      </w:r>
    </w:p>
    <w:p w:rsid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 xml:space="preserve">«2) копия решения главы муниципального образования городского округа «Сыктывкар» - руководителя администрации (руководителя администрации Эжвинского района МО ГО «Сыктывкар») о назначении пенсии за выслугу лет;». </w:t>
      </w:r>
    </w:p>
    <w:p w:rsidR="002209DA" w:rsidRPr="002209DA" w:rsidRDefault="002209DA" w:rsidP="0022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D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06D36" w:rsidRDefault="00906D36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</w:p>
    <w:p w:rsidR="00A45099" w:rsidRPr="004D4534" w:rsidRDefault="00A45099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  <w:r w:rsidRPr="004D4534">
        <w:rPr>
          <w:sz w:val="28"/>
          <w:szCs w:val="28"/>
          <w:lang w:eastAsia="zh-CN"/>
        </w:rPr>
        <w:t xml:space="preserve">   </w:t>
      </w:r>
    </w:p>
    <w:p w:rsidR="001E5D22" w:rsidRPr="004D4534" w:rsidRDefault="001E5D22" w:rsidP="001E5D22">
      <w:pPr>
        <w:jc w:val="both"/>
        <w:rPr>
          <w:sz w:val="28"/>
          <w:szCs w:val="28"/>
          <w:lang w:eastAsia="en-US"/>
        </w:rPr>
      </w:pPr>
      <w:r w:rsidRPr="004D4534">
        <w:rPr>
          <w:sz w:val="28"/>
          <w:szCs w:val="28"/>
          <w:lang w:eastAsia="en-US"/>
        </w:rPr>
        <w:t>Глава МО ГО «Сыктывкар» -</w:t>
      </w:r>
    </w:p>
    <w:p w:rsidR="001E5D22" w:rsidRPr="004D4534" w:rsidRDefault="001E5D22" w:rsidP="001E5D22">
      <w:pPr>
        <w:jc w:val="both"/>
        <w:rPr>
          <w:sz w:val="28"/>
          <w:szCs w:val="28"/>
          <w:lang w:eastAsia="en-US"/>
        </w:rPr>
      </w:pPr>
      <w:r w:rsidRPr="004D4534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4D4534">
        <w:rPr>
          <w:sz w:val="28"/>
          <w:szCs w:val="28"/>
          <w:lang w:eastAsia="en-US"/>
        </w:rPr>
        <w:t xml:space="preserve">   </w:t>
      </w:r>
      <w:r w:rsidRPr="004D4534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Pr="004D4534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4D4534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4D4534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4D4534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4D4534">
        <w:rPr>
          <w:sz w:val="28"/>
          <w:szCs w:val="28"/>
          <w:lang w:eastAsia="en-US"/>
        </w:rPr>
        <w:t xml:space="preserve">МО ГО </w:t>
      </w:r>
      <w:r w:rsidR="00745BC3" w:rsidRPr="004D4534">
        <w:rPr>
          <w:sz w:val="28"/>
          <w:szCs w:val="28"/>
          <w:lang w:eastAsia="en-US"/>
        </w:rPr>
        <w:t>«</w:t>
      </w:r>
      <w:r w:rsidRPr="004D4534">
        <w:rPr>
          <w:sz w:val="28"/>
          <w:szCs w:val="28"/>
          <w:lang w:eastAsia="en-US"/>
        </w:rPr>
        <w:t>Сыктывкар</w:t>
      </w:r>
      <w:r w:rsidR="00745BC3" w:rsidRPr="004D4534">
        <w:rPr>
          <w:sz w:val="28"/>
          <w:szCs w:val="28"/>
          <w:lang w:eastAsia="en-US"/>
        </w:rPr>
        <w:t>»</w:t>
      </w:r>
      <w:r w:rsidRPr="004D4534">
        <w:rPr>
          <w:sz w:val="28"/>
          <w:szCs w:val="28"/>
          <w:lang w:eastAsia="en-US"/>
        </w:rPr>
        <w:t xml:space="preserve">                                             </w:t>
      </w:r>
      <w:r w:rsidR="007626E4" w:rsidRPr="004D4534">
        <w:rPr>
          <w:sz w:val="28"/>
          <w:szCs w:val="28"/>
          <w:lang w:eastAsia="en-US"/>
        </w:rPr>
        <w:t xml:space="preserve">   </w:t>
      </w:r>
      <w:r w:rsidRPr="004D4534">
        <w:rPr>
          <w:sz w:val="28"/>
          <w:szCs w:val="28"/>
          <w:lang w:eastAsia="en-US"/>
        </w:rPr>
        <w:t xml:space="preserve">                           А.Ф. Дю</w:t>
      </w:r>
    </w:p>
    <w:p w:rsidR="00E2616D" w:rsidRDefault="00E2616D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sectPr w:rsidR="00E2616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1305F4"/>
    <w:rsid w:val="001439E5"/>
    <w:rsid w:val="001871BD"/>
    <w:rsid w:val="001D25DA"/>
    <w:rsid w:val="001E5D22"/>
    <w:rsid w:val="002209DA"/>
    <w:rsid w:val="00230452"/>
    <w:rsid w:val="002F0124"/>
    <w:rsid w:val="0036175E"/>
    <w:rsid w:val="00376E42"/>
    <w:rsid w:val="003C4C3C"/>
    <w:rsid w:val="003D05BE"/>
    <w:rsid w:val="004D4534"/>
    <w:rsid w:val="004D5410"/>
    <w:rsid w:val="00745BC3"/>
    <w:rsid w:val="00757FF2"/>
    <w:rsid w:val="007626E4"/>
    <w:rsid w:val="007F0736"/>
    <w:rsid w:val="0080397A"/>
    <w:rsid w:val="00865BB1"/>
    <w:rsid w:val="008757DF"/>
    <w:rsid w:val="00887121"/>
    <w:rsid w:val="008B479D"/>
    <w:rsid w:val="00901639"/>
    <w:rsid w:val="00906D36"/>
    <w:rsid w:val="00A121A9"/>
    <w:rsid w:val="00A45099"/>
    <w:rsid w:val="00A7154B"/>
    <w:rsid w:val="00A82EAD"/>
    <w:rsid w:val="00B20FAA"/>
    <w:rsid w:val="00B679CD"/>
    <w:rsid w:val="00B67A6A"/>
    <w:rsid w:val="00B77B3C"/>
    <w:rsid w:val="00BA5AA6"/>
    <w:rsid w:val="00BC7B8B"/>
    <w:rsid w:val="00BD2718"/>
    <w:rsid w:val="00C525FE"/>
    <w:rsid w:val="00CB3943"/>
    <w:rsid w:val="00CE0FF3"/>
    <w:rsid w:val="00CF063D"/>
    <w:rsid w:val="00D122D9"/>
    <w:rsid w:val="00DC36FF"/>
    <w:rsid w:val="00DC67FD"/>
    <w:rsid w:val="00E2616D"/>
    <w:rsid w:val="00E44518"/>
    <w:rsid w:val="00E84381"/>
    <w:rsid w:val="00EA0BE2"/>
    <w:rsid w:val="00F811E2"/>
    <w:rsid w:val="00FB7C1D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2020-06-22T15:01:00Z</cp:lastPrinted>
  <dcterms:created xsi:type="dcterms:W3CDTF">2020-06-22T15:03:00Z</dcterms:created>
  <dcterms:modified xsi:type="dcterms:W3CDTF">2020-06-22T15:03:00Z</dcterms:modified>
</cp:coreProperties>
</file>