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8" w:type="dxa"/>
        <w:tblLayout w:type="fixed"/>
        <w:tblCellMar>
          <w:left w:w="70" w:type="dxa"/>
          <w:right w:w="70" w:type="dxa"/>
        </w:tblCellMar>
        <w:tblLook w:val="0000"/>
      </w:tblPr>
      <w:tblGrid>
        <w:gridCol w:w="4210"/>
        <w:gridCol w:w="1410"/>
        <w:gridCol w:w="4088"/>
      </w:tblGrid>
      <w:tr w:rsidR="00A7154B" w:rsidRPr="00EB19FA" w:rsidTr="006E34A3">
        <w:trPr>
          <w:trHeight w:val="1138"/>
        </w:trPr>
        <w:tc>
          <w:tcPr>
            <w:tcW w:w="4210"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СОВЕТ</w:t>
            </w:r>
          </w:p>
          <w:p w:rsidR="00A7154B" w:rsidRPr="00EB19FA" w:rsidRDefault="00A7154B" w:rsidP="006E34A3">
            <w:pPr>
              <w:jc w:val="center"/>
              <w:rPr>
                <w:b/>
                <w:sz w:val="20"/>
                <w:szCs w:val="20"/>
              </w:rPr>
            </w:pPr>
            <w:r w:rsidRPr="00EB19FA">
              <w:rPr>
                <w:b/>
                <w:sz w:val="20"/>
                <w:szCs w:val="20"/>
              </w:rPr>
              <w:t>МУНИЦИПАЛЬНОГО ОБРАЗОВАНИЯ</w:t>
            </w:r>
          </w:p>
          <w:p w:rsidR="00A7154B" w:rsidRPr="00EB19FA" w:rsidRDefault="00A7154B" w:rsidP="006E34A3">
            <w:pPr>
              <w:jc w:val="center"/>
              <w:rPr>
                <w:b/>
                <w:sz w:val="20"/>
                <w:szCs w:val="20"/>
              </w:rPr>
            </w:pPr>
            <w:r w:rsidRPr="00EB19FA">
              <w:rPr>
                <w:b/>
                <w:sz w:val="20"/>
                <w:szCs w:val="20"/>
              </w:rPr>
              <w:t>ГОРОДСКОГО ОКРУГА «СЫКТЫВКАР»</w:t>
            </w:r>
          </w:p>
        </w:tc>
        <w:tc>
          <w:tcPr>
            <w:tcW w:w="1410" w:type="dxa"/>
          </w:tcPr>
          <w:p w:rsidR="00A7154B" w:rsidRPr="00EB19FA" w:rsidRDefault="00A7154B" w:rsidP="006E34A3">
            <w:pPr>
              <w:jc w:val="center"/>
              <w:rPr>
                <w:b/>
                <w:sz w:val="20"/>
                <w:szCs w:val="20"/>
              </w:rPr>
            </w:pPr>
            <w:r>
              <w:rPr>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-33655</wp:posOffset>
                  </wp:positionV>
                  <wp:extent cx="762000" cy="1028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28700"/>
                          </a:xfrm>
                          <a:prstGeom prst="rect">
                            <a:avLst/>
                          </a:prstGeom>
                          <a:noFill/>
                          <a:ln>
                            <a:noFill/>
                          </a:ln>
                        </pic:spPr>
                      </pic:pic>
                    </a:graphicData>
                  </a:graphic>
                </wp:anchor>
              </w:drawing>
            </w:r>
          </w:p>
        </w:tc>
        <w:tc>
          <w:tcPr>
            <w:tcW w:w="4088" w:type="dxa"/>
          </w:tcPr>
          <w:p w:rsidR="00A7154B" w:rsidRPr="00EB19FA" w:rsidRDefault="00A7154B" w:rsidP="006E34A3">
            <w:pPr>
              <w:jc w:val="center"/>
              <w:rPr>
                <w:b/>
                <w:sz w:val="20"/>
                <w:szCs w:val="20"/>
              </w:rPr>
            </w:pPr>
          </w:p>
          <w:p w:rsidR="00A7154B" w:rsidRPr="00EB19FA" w:rsidRDefault="00A7154B" w:rsidP="006E34A3">
            <w:pPr>
              <w:jc w:val="center"/>
              <w:rPr>
                <w:b/>
                <w:sz w:val="20"/>
                <w:szCs w:val="20"/>
              </w:rPr>
            </w:pPr>
            <w:r w:rsidRPr="00EB19FA">
              <w:rPr>
                <w:b/>
                <w:sz w:val="20"/>
                <w:szCs w:val="20"/>
              </w:rPr>
              <w:t>«СЫКТЫВКАР» КАР КЫТШЛÖН МУНИЦИПАЛЬНÖЙ ЮКÖНСА СÖВЕТ</w:t>
            </w:r>
            <w:r w:rsidRPr="00EB19FA">
              <w:rPr>
                <w:b/>
                <w:sz w:val="28"/>
                <w:szCs w:val="28"/>
              </w:rPr>
              <w:t xml:space="preserve"> </w:t>
            </w:r>
          </w:p>
          <w:p w:rsidR="00A7154B" w:rsidRPr="00EB19FA" w:rsidRDefault="00A7154B" w:rsidP="006E34A3">
            <w:pPr>
              <w:jc w:val="center"/>
              <w:rPr>
                <w:b/>
                <w:sz w:val="20"/>
                <w:szCs w:val="20"/>
              </w:rPr>
            </w:pPr>
          </w:p>
        </w:tc>
      </w:tr>
    </w:tbl>
    <w:p w:rsidR="00A7154B" w:rsidRPr="00EB19FA" w:rsidRDefault="00A7154B" w:rsidP="00A7154B">
      <w:pPr>
        <w:jc w:val="right"/>
        <w:rPr>
          <w:sz w:val="27"/>
          <w:szCs w:val="20"/>
        </w:rPr>
      </w:pPr>
    </w:p>
    <w:p w:rsidR="00A7154B" w:rsidRPr="00EB19FA" w:rsidRDefault="00A7154B" w:rsidP="00A7154B">
      <w:pPr>
        <w:keepNext/>
        <w:jc w:val="center"/>
        <w:outlineLvl w:val="0"/>
        <w:rPr>
          <w:b/>
          <w:sz w:val="27"/>
          <w:szCs w:val="20"/>
        </w:rPr>
      </w:pPr>
    </w:p>
    <w:p w:rsidR="00A7154B" w:rsidRPr="00EB19FA" w:rsidRDefault="00A7154B" w:rsidP="00A7154B">
      <w:pPr>
        <w:keepNext/>
        <w:jc w:val="center"/>
        <w:outlineLvl w:val="0"/>
        <w:rPr>
          <w:b/>
          <w:sz w:val="27"/>
          <w:szCs w:val="20"/>
        </w:rPr>
      </w:pPr>
      <w:r w:rsidRPr="00EB19FA">
        <w:rPr>
          <w:b/>
          <w:sz w:val="27"/>
          <w:szCs w:val="20"/>
        </w:rPr>
        <w:t>РЕШЕНИЕ</w:t>
      </w:r>
    </w:p>
    <w:p w:rsidR="00A7154B" w:rsidRPr="00EB19FA" w:rsidRDefault="00A7154B" w:rsidP="00A7154B">
      <w:pPr>
        <w:jc w:val="center"/>
        <w:rPr>
          <w:b/>
          <w:sz w:val="27"/>
          <w:szCs w:val="20"/>
        </w:rPr>
      </w:pPr>
      <w:r w:rsidRPr="00EB19FA">
        <w:rPr>
          <w:b/>
          <w:sz w:val="27"/>
          <w:szCs w:val="20"/>
        </w:rPr>
        <w:t>ПОМШУ</w:t>
      </w:r>
      <w:r w:rsidRPr="00EB19FA">
        <w:rPr>
          <w:b/>
          <w:sz w:val="27"/>
          <w:szCs w:val="20"/>
          <w:lang w:val="de-DE"/>
        </w:rPr>
        <w:t>Ö</w:t>
      </w:r>
      <w:r w:rsidRPr="00EB19FA">
        <w:rPr>
          <w:b/>
          <w:sz w:val="27"/>
          <w:szCs w:val="20"/>
        </w:rPr>
        <w:t>М</w:t>
      </w:r>
    </w:p>
    <w:p w:rsidR="00A7154B" w:rsidRPr="00EB19FA" w:rsidRDefault="00A7154B" w:rsidP="00A7154B">
      <w:pPr>
        <w:rPr>
          <w:sz w:val="20"/>
          <w:szCs w:val="20"/>
        </w:rPr>
      </w:pPr>
    </w:p>
    <w:p w:rsidR="00A7154B" w:rsidRPr="00B95AF1" w:rsidRDefault="00A7154B" w:rsidP="00A7154B">
      <w:pPr>
        <w:jc w:val="both"/>
        <w:rPr>
          <w:sz w:val="26"/>
          <w:szCs w:val="26"/>
        </w:rPr>
      </w:pPr>
      <w:r w:rsidRPr="00B95AF1">
        <w:rPr>
          <w:sz w:val="26"/>
          <w:szCs w:val="26"/>
        </w:rPr>
        <w:t xml:space="preserve">от </w:t>
      </w:r>
      <w:r w:rsidR="00B95AF1" w:rsidRPr="00B95AF1">
        <w:rPr>
          <w:sz w:val="26"/>
          <w:szCs w:val="26"/>
        </w:rPr>
        <w:t>20 августа</w:t>
      </w:r>
      <w:r w:rsidRPr="00B95AF1">
        <w:rPr>
          <w:sz w:val="26"/>
          <w:szCs w:val="26"/>
        </w:rPr>
        <w:t xml:space="preserve"> 2020 г. № </w:t>
      </w:r>
      <w:r w:rsidR="00A45099" w:rsidRPr="00B95AF1">
        <w:rPr>
          <w:sz w:val="26"/>
          <w:szCs w:val="26"/>
        </w:rPr>
        <w:t>5</w:t>
      </w:r>
      <w:r w:rsidR="00B95AF1" w:rsidRPr="00B95AF1">
        <w:rPr>
          <w:sz w:val="26"/>
          <w:szCs w:val="26"/>
        </w:rPr>
        <w:t>1</w:t>
      </w:r>
      <w:r w:rsidRPr="00B95AF1">
        <w:rPr>
          <w:sz w:val="26"/>
          <w:szCs w:val="26"/>
        </w:rPr>
        <w:t xml:space="preserve">/2020 – </w:t>
      </w:r>
      <w:r w:rsidR="009C2392">
        <w:rPr>
          <w:sz w:val="26"/>
          <w:szCs w:val="26"/>
        </w:rPr>
        <w:t>727</w:t>
      </w:r>
      <w:r w:rsidR="00964CEA" w:rsidRPr="00B95AF1">
        <w:rPr>
          <w:sz w:val="26"/>
          <w:szCs w:val="26"/>
        </w:rPr>
        <w:t xml:space="preserve"> </w:t>
      </w:r>
    </w:p>
    <w:p w:rsidR="00A7154B" w:rsidRPr="00B95AF1" w:rsidRDefault="00A7154B" w:rsidP="00A7154B">
      <w:pPr>
        <w:rPr>
          <w:sz w:val="26"/>
          <w:szCs w:val="26"/>
        </w:rPr>
      </w:pPr>
    </w:p>
    <w:tbl>
      <w:tblPr>
        <w:tblStyle w:val="a3"/>
        <w:tblW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A7154B" w:rsidRPr="000A53FD" w:rsidTr="009C7B0F">
        <w:trPr>
          <w:trHeight w:val="5"/>
        </w:trPr>
        <w:tc>
          <w:tcPr>
            <w:tcW w:w="5353" w:type="dxa"/>
          </w:tcPr>
          <w:p w:rsidR="00A7154B" w:rsidRPr="000A53FD" w:rsidRDefault="00875D3A" w:rsidP="009C7B0F">
            <w:pPr>
              <w:widowControl w:val="0"/>
              <w:autoSpaceDE w:val="0"/>
              <w:autoSpaceDN w:val="0"/>
              <w:adjustRightInd w:val="0"/>
              <w:jc w:val="both"/>
              <w:rPr>
                <w:sz w:val="28"/>
                <w:szCs w:val="28"/>
              </w:rPr>
            </w:pPr>
            <w:r w:rsidRPr="00875D3A">
              <w:rPr>
                <w:bCs/>
                <w:sz w:val="28"/>
                <w:szCs w:val="28"/>
              </w:rPr>
              <w:t>О внесении изменени</w:t>
            </w:r>
            <w:r w:rsidR="00071AFC">
              <w:rPr>
                <w:bCs/>
                <w:sz w:val="28"/>
                <w:szCs w:val="28"/>
              </w:rPr>
              <w:t>й</w:t>
            </w:r>
            <w:r w:rsidRPr="00875D3A">
              <w:rPr>
                <w:bCs/>
                <w:sz w:val="28"/>
                <w:szCs w:val="28"/>
              </w:rPr>
              <w:t xml:space="preserve"> в решение Совета муниципального образования городского округа «Сыктывкар» от 13.03.2020</w:t>
            </w:r>
            <w:r>
              <w:rPr>
                <w:bCs/>
                <w:sz w:val="28"/>
                <w:szCs w:val="28"/>
              </w:rPr>
              <w:t xml:space="preserve"> </w:t>
            </w:r>
            <w:r w:rsidRPr="00875D3A">
              <w:rPr>
                <w:bCs/>
                <w:sz w:val="28"/>
                <w:szCs w:val="28"/>
              </w:rPr>
              <w:t>№ 46/2020-670 «</w:t>
            </w:r>
            <w:r w:rsidRPr="00875D3A">
              <w:rPr>
                <w:rFonts w:cs="Calibri"/>
                <w:sz w:val="28"/>
                <w:szCs w:val="28"/>
              </w:rPr>
              <w:t xml:space="preserve">Об утверждении положения о Единой муниципальной балансовой комиссии </w:t>
            </w:r>
            <w:r w:rsidR="009C7B0F">
              <w:rPr>
                <w:rFonts w:cs="Calibri"/>
                <w:sz w:val="28"/>
                <w:szCs w:val="28"/>
              </w:rPr>
              <w:t>муниципального образования городского округа</w:t>
            </w:r>
            <w:r w:rsidRPr="00875D3A">
              <w:rPr>
                <w:rFonts w:cs="Calibri"/>
                <w:sz w:val="28"/>
                <w:szCs w:val="28"/>
              </w:rPr>
              <w:t xml:space="preserve"> «Сыктывкар»</w:t>
            </w:r>
          </w:p>
        </w:tc>
      </w:tr>
    </w:tbl>
    <w:p w:rsidR="00B20FAA" w:rsidRPr="000A53FD" w:rsidRDefault="00B20FAA" w:rsidP="00B20FAA">
      <w:pPr>
        <w:autoSpaceDE w:val="0"/>
        <w:autoSpaceDN w:val="0"/>
        <w:adjustRightInd w:val="0"/>
        <w:ind w:firstLine="567"/>
        <w:jc w:val="both"/>
        <w:rPr>
          <w:sz w:val="28"/>
          <w:szCs w:val="28"/>
        </w:rPr>
      </w:pPr>
    </w:p>
    <w:p w:rsidR="00CB3943" w:rsidRDefault="00875D3A" w:rsidP="009C7B0F">
      <w:pPr>
        <w:autoSpaceDE w:val="0"/>
        <w:autoSpaceDN w:val="0"/>
        <w:adjustRightInd w:val="0"/>
        <w:ind w:firstLine="708"/>
        <w:jc w:val="both"/>
        <w:rPr>
          <w:rFonts w:eastAsia="Calibri"/>
          <w:sz w:val="28"/>
          <w:szCs w:val="28"/>
        </w:rPr>
      </w:pPr>
      <w:proofErr w:type="gramStart"/>
      <w:r w:rsidRPr="00875D3A">
        <w:rPr>
          <w:rFonts w:eastAsia="Calibri"/>
          <w:sz w:val="28"/>
          <w:szCs w:val="28"/>
        </w:rPr>
        <w:t xml:space="preserve">Руководствуясь </w:t>
      </w:r>
      <w:hyperlink r:id="rId6" w:history="1">
        <w:r w:rsidRPr="00875D3A">
          <w:rPr>
            <w:rFonts w:eastAsia="Calibri"/>
            <w:sz w:val="28"/>
            <w:szCs w:val="28"/>
          </w:rPr>
          <w:t>статьей 17</w:t>
        </w:r>
      </w:hyperlink>
      <w:r w:rsidRPr="00875D3A">
        <w:rPr>
          <w:rFonts w:eastAsia="Calibri"/>
          <w:sz w:val="28"/>
          <w:szCs w:val="28"/>
        </w:rPr>
        <w:t xml:space="preserve"> Федерального закона от 06.10.2003 </w:t>
      </w:r>
      <w:r>
        <w:rPr>
          <w:rFonts w:eastAsia="Calibri"/>
          <w:sz w:val="28"/>
          <w:szCs w:val="28"/>
        </w:rPr>
        <w:t>№</w:t>
      </w:r>
      <w:r w:rsidRPr="00875D3A">
        <w:rPr>
          <w:rFonts w:eastAsia="Calibri"/>
          <w:sz w:val="28"/>
          <w:szCs w:val="28"/>
        </w:rPr>
        <w:t xml:space="preserve"> 131-ФЗ «Об общих принципах организации местного самоуправления в Российской Федерации»</w:t>
      </w:r>
      <w:r w:rsidR="009C7B0F">
        <w:rPr>
          <w:rFonts w:eastAsia="Calibri"/>
          <w:sz w:val="28"/>
          <w:szCs w:val="28"/>
        </w:rPr>
        <w:t xml:space="preserve">, </w:t>
      </w:r>
      <w:hyperlink r:id="rId7" w:history="1">
        <w:r w:rsidRPr="00875D3A">
          <w:rPr>
            <w:rFonts w:eastAsia="Calibri"/>
            <w:sz w:val="28"/>
            <w:szCs w:val="28"/>
          </w:rPr>
          <w:t>статьей 33</w:t>
        </w:r>
      </w:hyperlink>
      <w:r w:rsidRPr="00875D3A">
        <w:rPr>
          <w:rFonts w:eastAsia="Calibri"/>
          <w:sz w:val="28"/>
          <w:szCs w:val="28"/>
        </w:rPr>
        <w:t xml:space="preserve"> Устава муниципального образования городского округа </w:t>
      </w:r>
      <w:r w:rsidRPr="00875D3A">
        <w:rPr>
          <w:rFonts w:eastAsia="Calibri"/>
          <w:sz w:val="28"/>
          <w:szCs w:val="28"/>
          <w:lang w:eastAsia="en-US"/>
        </w:rPr>
        <w:t>«Сыктывкар»</w:t>
      </w:r>
      <w:r w:rsidRPr="00875D3A">
        <w:rPr>
          <w:rFonts w:eastAsia="Calibri"/>
          <w:sz w:val="28"/>
          <w:szCs w:val="28"/>
        </w:rPr>
        <w:t xml:space="preserve">, в целях обеспечения контроля за деятельностью муниципальных унитарных предприятий (в том числе казенных), за эффективностью использования муниципального имущества </w:t>
      </w:r>
      <w:r>
        <w:rPr>
          <w:rFonts w:eastAsia="Calibri"/>
          <w:sz w:val="28"/>
          <w:szCs w:val="28"/>
        </w:rPr>
        <w:t>муниципального образования городского округа</w:t>
      </w:r>
      <w:r w:rsidRPr="00875D3A">
        <w:rPr>
          <w:rFonts w:eastAsia="Calibri"/>
          <w:sz w:val="28"/>
          <w:szCs w:val="28"/>
        </w:rPr>
        <w:t xml:space="preserve"> «Сыктывкар», а также за расходованием средств, предоставляемых из бюджета </w:t>
      </w:r>
      <w:r>
        <w:rPr>
          <w:rFonts w:eastAsia="Calibri"/>
          <w:sz w:val="28"/>
          <w:szCs w:val="28"/>
        </w:rPr>
        <w:t>муниципального образования городского округа</w:t>
      </w:r>
      <w:proofErr w:type="gramEnd"/>
      <w:r w:rsidRPr="00875D3A">
        <w:rPr>
          <w:rFonts w:eastAsia="Calibri"/>
          <w:sz w:val="28"/>
          <w:szCs w:val="28"/>
        </w:rPr>
        <w:t xml:space="preserve"> </w:t>
      </w:r>
      <w:r w:rsidRPr="00875D3A">
        <w:rPr>
          <w:rFonts w:eastAsia="Calibri"/>
          <w:sz w:val="28"/>
          <w:szCs w:val="28"/>
          <w:lang w:eastAsia="en-US"/>
        </w:rPr>
        <w:t>«Сыктывкар»</w:t>
      </w:r>
      <w:r w:rsidRPr="00875D3A">
        <w:rPr>
          <w:rFonts w:eastAsia="Calibri"/>
          <w:sz w:val="28"/>
          <w:szCs w:val="28"/>
        </w:rPr>
        <w:t>,</w:t>
      </w:r>
    </w:p>
    <w:p w:rsidR="00875D3A" w:rsidRPr="000A53FD" w:rsidRDefault="00875D3A" w:rsidP="000A53FD">
      <w:pPr>
        <w:autoSpaceDE w:val="0"/>
        <w:autoSpaceDN w:val="0"/>
        <w:adjustRightInd w:val="0"/>
        <w:ind w:firstLine="426"/>
        <w:jc w:val="both"/>
        <w:rPr>
          <w:rFonts w:eastAsia="Calibri"/>
          <w:sz w:val="28"/>
          <w:szCs w:val="28"/>
          <w:lang w:eastAsia="en-US"/>
        </w:rPr>
      </w:pPr>
    </w:p>
    <w:p w:rsidR="00A7154B" w:rsidRPr="000A53FD" w:rsidRDefault="00A7154B" w:rsidP="000A53FD">
      <w:pPr>
        <w:autoSpaceDE w:val="0"/>
        <w:autoSpaceDN w:val="0"/>
        <w:adjustRightInd w:val="0"/>
        <w:ind w:firstLine="426"/>
        <w:jc w:val="center"/>
        <w:rPr>
          <w:rFonts w:eastAsia="Calibri"/>
          <w:sz w:val="28"/>
          <w:szCs w:val="28"/>
          <w:lang w:eastAsia="en-US"/>
        </w:rPr>
      </w:pPr>
      <w:r w:rsidRPr="000A53FD">
        <w:rPr>
          <w:rFonts w:eastAsia="Calibri"/>
          <w:b/>
          <w:sz w:val="28"/>
          <w:szCs w:val="28"/>
          <w:lang w:eastAsia="en-US"/>
        </w:rPr>
        <w:t>Совет муниципального образования городского округа «Сыктывкар»</w:t>
      </w:r>
    </w:p>
    <w:p w:rsidR="00A7154B" w:rsidRPr="000A53FD" w:rsidRDefault="00A7154B" w:rsidP="000A53FD">
      <w:pPr>
        <w:autoSpaceDE w:val="0"/>
        <w:autoSpaceDN w:val="0"/>
        <w:adjustRightInd w:val="0"/>
        <w:ind w:firstLine="426"/>
        <w:jc w:val="center"/>
        <w:rPr>
          <w:rFonts w:eastAsia="Calibri"/>
          <w:b/>
          <w:sz w:val="28"/>
          <w:szCs w:val="28"/>
          <w:lang w:eastAsia="en-US"/>
        </w:rPr>
      </w:pPr>
      <w:r w:rsidRPr="000A53FD">
        <w:rPr>
          <w:rFonts w:eastAsia="Calibri"/>
          <w:b/>
          <w:sz w:val="28"/>
          <w:szCs w:val="28"/>
          <w:lang w:eastAsia="en-US"/>
        </w:rPr>
        <w:t>РЕШИЛ:</w:t>
      </w:r>
    </w:p>
    <w:p w:rsidR="009F2CBC" w:rsidRPr="000A53FD" w:rsidRDefault="009F2CBC" w:rsidP="000A53FD">
      <w:pPr>
        <w:autoSpaceDE w:val="0"/>
        <w:autoSpaceDN w:val="0"/>
        <w:adjustRightInd w:val="0"/>
        <w:ind w:firstLine="426"/>
        <w:jc w:val="center"/>
        <w:rPr>
          <w:rFonts w:eastAsia="Calibri"/>
          <w:b/>
          <w:sz w:val="28"/>
          <w:szCs w:val="28"/>
          <w:lang w:eastAsia="en-US"/>
        </w:rPr>
      </w:pPr>
    </w:p>
    <w:p w:rsidR="00875D3A" w:rsidRPr="00875D3A" w:rsidRDefault="00A45099" w:rsidP="00875D3A">
      <w:pPr>
        <w:widowControl w:val="0"/>
        <w:autoSpaceDE w:val="0"/>
        <w:autoSpaceDN w:val="0"/>
        <w:adjustRightInd w:val="0"/>
        <w:ind w:firstLine="540"/>
        <w:jc w:val="both"/>
        <w:rPr>
          <w:sz w:val="28"/>
          <w:szCs w:val="28"/>
        </w:rPr>
      </w:pPr>
      <w:r w:rsidRPr="000A53FD">
        <w:rPr>
          <w:sz w:val="28"/>
          <w:szCs w:val="28"/>
          <w:lang w:eastAsia="zh-CN"/>
        </w:rPr>
        <w:t xml:space="preserve"> </w:t>
      </w:r>
      <w:r w:rsidR="00875D3A" w:rsidRPr="00875D3A">
        <w:rPr>
          <w:rFonts w:eastAsia="Calibri"/>
          <w:bCs/>
          <w:sz w:val="28"/>
          <w:szCs w:val="28"/>
        </w:rPr>
        <w:t xml:space="preserve">1. </w:t>
      </w:r>
      <w:r w:rsidR="00875D3A" w:rsidRPr="00875D3A">
        <w:rPr>
          <w:sz w:val="28"/>
          <w:szCs w:val="28"/>
        </w:rPr>
        <w:t xml:space="preserve">Внести в решение Совета муниципального образования городского округа «Сыктывкар» от 13.03.2020 № 46/2020-670 «Об утверждении положения о Единой муниципальной балансовой комиссии </w:t>
      </w:r>
      <w:r w:rsidR="009C7B0F">
        <w:rPr>
          <w:sz w:val="28"/>
          <w:szCs w:val="28"/>
        </w:rPr>
        <w:t>муниципального образования городского округа</w:t>
      </w:r>
      <w:r w:rsidR="00875D3A" w:rsidRPr="00875D3A">
        <w:rPr>
          <w:sz w:val="28"/>
          <w:szCs w:val="28"/>
        </w:rPr>
        <w:t xml:space="preserve"> «Сыктывкар»</w:t>
      </w:r>
      <w:r w:rsidR="009C7B0F">
        <w:rPr>
          <w:sz w:val="28"/>
          <w:szCs w:val="28"/>
        </w:rPr>
        <w:t>»</w:t>
      </w:r>
      <w:r w:rsidR="00875D3A" w:rsidRPr="00875D3A">
        <w:rPr>
          <w:sz w:val="28"/>
          <w:szCs w:val="28"/>
        </w:rPr>
        <w:t xml:space="preserve"> следующие изменения:</w:t>
      </w:r>
    </w:p>
    <w:p w:rsidR="00875D3A" w:rsidRDefault="00875D3A" w:rsidP="00875D3A">
      <w:pPr>
        <w:widowControl w:val="0"/>
        <w:autoSpaceDE w:val="0"/>
        <w:autoSpaceDN w:val="0"/>
        <w:adjustRightInd w:val="0"/>
        <w:ind w:firstLine="540"/>
        <w:jc w:val="both"/>
        <w:rPr>
          <w:rFonts w:eastAsia="Calibri"/>
          <w:sz w:val="28"/>
          <w:szCs w:val="28"/>
          <w:lang w:eastAsia="en-US"/>
        </w:rPr>
      </w:pPr>
      <w:r w:rsidRPr="00875D3A">
        <w:rPr>
          <w:sz w:val="28"/>
          <w:szCs w:val="28"/>
        </w:rPr>
        <w:t xml:space="preserve">1.1. Приложение к </w:t>
      </w:r>
      <w:r w:rsidRPr="00875D3A">
        <w:rPr>
          <w:rFonts w:eastAsia="Calibri"/>
          <w:sz w:val="28"/>
          <w:szCs w:val="28"/>
          <w:lang w:eastAsia="en-US"/>
        </w:rPr>
        <w:t>решению изложить в редакции согласно приложению к настоящему решению.</w:t>
      </w:r>
    </w:p>
    <w:p w:rsidR="00875D3A" w:rsidRPr="00875D3A" w:rsidRDefault="00875D3A" w:rsidP="00875D3A">
      <w:pPr>
        <w:widowControl w:val="0"/>
        <w:autoSpaceDE w:val="0"/>
        <w:autoSpaceDN w:val="0"/>
        <w:adjustRightInd w:val="0"/>
        <w:ind w:firstLine="540"/>
        <w:jc w:val="both"/>
        <w:rPr>
          <w:rFonts w:eastAsia="Calibri"/>
          <w:sz w:val="28"/>
          <w:szCs w:val="28"/>
          <w:lang w:eastAsia="en-US"/>
        </w:rPr>
      </w:pPr>
      <w:r w:rsidRPr="00875D3A">
        <w:rPr>
          <w:rFonts w:eastAsia="Calibri"/>
          <w:bCs/>
          <w:sz w:val="28"/>
          <w:szCs w:val="28"/>
        </w:rPr>
        <w:t xml:space="preserve">2. </w:t>
      </w:r>
      <w:r w:rsidRPr="00875D3A">
        <w:rPr>
          <w:rFonts w:eastAsia="Calibri"/>
          <w:sz w:val="28"/>
          <w:szCs w:val="28"/>
        </w:rPr>
        <w:t>Настоящее решение вступает в силу со дня его официального опубликования.</w:t>
      </w:r>
    </w:p>
    <w:p w:rsidR="009C7B0F" w:rsidRDefault="009C7B0F" w:rsidP="000A53FD">
      <w:pPr>
        <w:suppressAutoHyphens/>
        <w:ind w:left="240" w:firstLine="426"/>
        <w:jc w:val="center"/>
        <w:rPr>
          <w:sz w:val="28"/>
          <w:szCs w:val="28"/>
          <w:lang w:eastAsia="zh-CN"/>
        </w:rPr>
      </w:pPr>
    </w:p>
    <w:p w:rsidR="00A45099" w:rsidRPr="000A53FD" w:rsidRDefault="00A45099" w:rsidP="000A53FD">
      <w:pPr>
        <w:suppressAutoHyphens/>
        <w:ind w:left="240" w:firstLine="426"/>
        <w:jc w:val="center"/>
        <w:rPr>
          <w:sz w:val="28"/>
          <w:szCs w:val="28"/>
          <w:lang w:eastAsia="zh-CN"/>
        </w:rPr>
      </w:pPr>
      <w:r w:rsidRPr="000A53FD">
        <w:rPr>
          <w:sz w:val="28"/>
          <w:szCs w:val="28"/>
          <w:lang w:eastAsia="zh-CN"/>
        </w:rPr>
        <w:t xml:space="preserve">  </w:t>
      </w:r>
    </w:p>
    <w:p w:rsidR="001E5D22" w:rsidRPr="000A53FD" w:rsidRDefault="001E5D22" w:rsidP="009C7B0F">
      <w:pPr>
        <w:jc w:val="both"/>
        <w:rPr>
          <w:sz w:val="28"/>
          <w:szCs w:val="28"/>
          <w:lang w:eastAsia="en-US"/>
        </w:rPr>
      </w:pPr>
      <w:r w:rsidRPr="000A53FD">
        <w:rPr>
          <w:sz w:val="28"/>
          <w:szCs w:val="28"/>
          <w:lang w:eastAsia="en-US"/>
        </w:rPr>
        <w:t>Глава МО ГО «Сыктывкар» -</w:t>
      </w:r>
    </w:p>
    <w:p w:rsidR="001E5D22" w:rsidRPr="000A53FD" w:rsidRDefault="001E5D22" w:rsidP="009C7B0F">
      <w:pPr>
        <w:jc w:val="both"/>
        <w:rPr>
          <w:sz w:val="28"/>
          <w:szCs w:val="28"/>
          <w:lang w:eastAsia="en-US"/>
        </w:rPr>
      </w:pPr>
      <w:r w:rsidRPr="000A53FD">
        <w:rPr>
          <w:sz w:val="28"/>
          <w:szCs w:val="28"/>
          <w:lang w:eastAsia="en-US"/>
        </w:rPr>
        <w:t xml:space="preserve">руководитель администрации              </w:t>
      </w:r>
      <w:r w:rsidR="00B95AF1" w:rsidRPr="000A53FD">
        <w:rPr>
          <w:sz w:val="28"/>
          <w:szCs w:val="28"/>
          <w:lang w:eastAsia="en-US"/>
        </w:rPr>
        <w:t xml:space="preserve">  </w:t>
      </w:r>
      <w:r w:rsidRPr="000A53FD">
        <w:rPr>
          <w:sz w:val="28"/>
          <w:szCs w:val="28"/>
          <w:lang w:eastAsia="en-US"/>
        </w:rPr>
        <w:t xml:space="preserve">    </w:t>
      </w:r>
      <w:r w:rsidR="000A53FD">
        <w:rPr>
          <w:sz w:val="28"/>
          <w:szCs w:val="28"/>
          <w:lang w:eastAsia="en-US"/>
        </w:rPr>
        <w:t xml:space="preserve"> </w:t>
      </w:r>
      <w:r w:rsidRPr="000A53FD">
        <w:rPr>
          <w:sz w:val="28"/>
          <w:szCs w:val="28"/>
          <w:lang w:eastAsia="en-US"/>
        </w:rPr>
        <w:t xml:space="preserve">        </w:t>
      </w:r>
      <w:r w:rsidR="007626E4" w:rsidRPr="000A53FD">
        <w:rPr>
          <w:sz w:val="28"/>
          <w:szCs w:val="28"/>
          <w:lang w:eastAsia="en-US"/>
        </w:rPr>
        <w:t xml:space="preserve">   </w:t>
      </w:r>
      <w:r w:rsidRPr="000A53FD">
        <w:rPr>
          <w:sz w:val="28"/>
          <w:szCs w:val="28"/>
          <w:lang w:eastAsia="en-US"/>
        </w:rPr>
        <w:t xml:space="preserve">  </w:t>
      </w:r>
      <w:r w:rsidR="00B95AF1" w:rsidRPr="000A53FD">
        <w:rPr>
          <w:sz w:val="28"/>
          <w:szCs w:val="28"/>
          <w:lang w:eastAsia="en-US"/>
        </w:rPr>
        <w:t xml:space="preserve">  </w:t>
      </w:r>
      <w:r w:rsidRPr="000A53FD">
        <w:rPr>
          <w:sz w:val="28"/>
          <w:szCs w:val="28"/>
          <w:lang w:eastAsia="en-US"/>
        </w:rPr>
        <w:t xml:space="preserve">                   Н.С. Хозяинова</w:t>
      </w:r>
    </w:p>
    <w:p w:rsidR="001E5D22" w:rsidRPr="000A53FD" w:rsidRDefault="001E5D22" w:rsidP="000A53FD">
      <w:pPr>
        <w:autoSpaceDE w:val="0"/>
        <w:autoSpaceDN w:val="0"/>
        <w:adjustRightInd w:val="0"/>
        <w:ind w:firstLine="426"/>
        <w:jc w:val="center"/>
        <w:rPr>
          <w:sz w:val="28"/>
          <w:szCs w:val="28"/>
        </w:rPr>
      </w:pPr>
    </w:p>
    <w:p w:rsidR="001E5D22" w:rsidRPr="000A53FD" w:rsidRDefault="001E5D22" w:rsidP="009C7B0F">
      <w:pPr>
        <w:tabs>
          <w:tab w:val="left" w:pos="9356"/>
        </w:tabs>
        <w:jc w:val="both"/>
        <w:rPr>
          <w:sz w:val="28"/>
          <w:szCs w:val="28"/>
          <w:lang w:eastAsia="en-US"/>
        </w:rPr>
      </w:pPr>
      <w:r w:rsidRPr="000A53FD">
        <w:rPr>
          <w:sz w:val="28"/>
          <w:szCs w:val="28"/>
          <w:lang w:eastAsia="en-US"/>
        </w:rPr>
        <w:t xml:space="preserve">Председатель Совета  </w:t>
      </w:r>
    </w:p>
    <w:p w:rsidR="00A45099" w:rsidRPr="000A53FD" w:rsidRDefault="001E5D22" w:rsidP="009C7B0F">
      <w:pPr>
        <w:tabs>
          <w:tab w:val="left" w:pos="9356"/>
        </w:tabs>
        <w:jc w:val="both"/>
        <w:rPr>
          <w:sz w:val="28"/>
          <w:szCs w:val="28"/>
          <w:lang w:eastAsia="en-US"/>
        </w:rPr>
      </w:pPr>
      <w:r w:rsidRPr="000A53FD">
        <w:rPr>
          <w:sz w:val="28"/>
          <w:szCs w:val="28"/>
          <w:lang w:eastAsia="en-US"/>
        </w:rPr>
        <w:t xml:space="preserve">МО ГО </w:t>
      </w:r>
      <w:r w:rsidR="00745BC3" w:rsidRPr="000A53FD">
        <w:rPr>
          <w:sz w:val="28"/>
          <w:szCs w:val="28"/>
          <w:lang w:eastAsia="en-US"/>
        </w:rPr>
        <w:t>«</w:t>
      </w:r>
      <w:r w:rsidRPr="000A53FD">
        <w:rPr>
          <w:sz w:val="28"/>
          <w:szCs w:val="28"/>
          <w:lang w:eastAsia="en-US"/>
        </w:rPr>
        <w:t>Сыктывкар</w:t>
      </w:r>
      <w:r w:rsidR="00745BC3" w:rsidRPr="000A53FD">
        <w:rPr>
          <w:sz w:val="28"/>
          <w:szCs w:val="28"/>
          <w:lang w:eastAsia="en-US"/>
        </w:rPr>
        <w:t>»</w:t>
      </w:r>
      <w:r w:rsidRPr="000A53FD">
        <w:rPr>
          <w:sz w:val="28"/>
          <w:szCs w:val="28"/>
          <w:lang w:eastAsia="en-US"/>
        </w:rPr>
        <w:t xml:space="preserve">                                  </w:t>
      </w:r>
      <w:r w:rsidR="00B95AF1" w:rsidRPr="000A53FD">
        <w:rPr>
          <w:sz w:val="28"/>
          <w:szCs w:val="28"/>
          <w:lang w:eastAsia="en-US"/>
        </w:rPr>
        <w:t xml:space="preserve">   </w:t>
      </w:r>
      <w:r w:rsidR="007626E4" w:rsidRPr="000A53FD">
        <w:rPr>
          <w:sz w:val="28"/>
          <w:szCs w:val="28"/>
          <w:lang w:eastAsia="en-US"/>
        </w:rPr>
        <w:t xml:space="preserve">   </w:t>
      </w:r>
      <w:r w:rsidRPr="000A53FD">
        <w:rPr>
          <w:sz w:val="28"/>
          <w:szCs w:val="28"/>
          <w:lang w:eastAsia="en-US"/>
        </w:rPr>
        <w:t xml:space="preserve">     </w:t>
      </w:r>
      <w:r w:rsidR="000A53FD">
        <w:rPr>
          <w:sz w:val="28"/>
          <w:szCs w:val="28"/>
          <w:lang w:eastAsia="en-US"/>
        </w:rPr>
        <w:t xml:space="preserve"> </w:t>
      </w:r>
      <w:r w:rsidRPr="000A53FD">
        <w:rPr>
          <w:sz w:val="28"/>
          <w:szCs w:val="28"/>
          <w:lang w:eastAsia="en-US"/>
        </w:rPr>
        <w:t xml:space="preserve">   </w:t>
      </w:r>
      <w:r w:rsidR="00B95AF1" w:rsidRPr="000A53FD">
        <w:rPr>
          <w:sz w:val="28"/>
          <w:szCs w:val="28"/>
          <w:lang w:eastAsia="en-US"/>
        </w:rPr>
        <w:t xml:space="preserve">   </w:t>
      </w:r>
      <w:r w:rsidRPr="000A53FD">
        <w:rPr>
          <w:sz w:val="28"/>
          <w:szCs w:val="28"/>
          <w:lang w:eastAsia="en-US"/>
        </w:rPr>
        <w:t xml:space="preserve">                   А.Ф. Дю</w:t>
      </w:r>
    </w:p>
    <w:p w:rsidR="00E2616D" w:rsidRDefault="00E2616D" w:rsidP="00A45099">
      <w:pPr>
        <w:suppressAutoHyphens/>
        <w:ind w:right="-6"/>
        <w:jc w:val="right"/>
        <w:rPr>
          <w:color w:val="000000"/>
          <w:sz w:val="26"/>
          <w:szCs w:val="26"/>
          <w:lang w:eastAsia="zh-CN"/>
        </w:rPr>
      </w:pPr>
    </w:p>
    <w:p w:rsidR="00875D3A" w:rsidRPr="00875D3A" w:rsidRDefault="00875D3A" w:rsidP="00875D3A">
      <w:pPr>
        <w:autoSpaceDE w:val="0"/>
        <w:autoSpaceDN w:val="0"/>
        <w:adjustRightInd w:val="0"/>
        <w:jc w:val="right"/>
        <w:outlineLvl w:val="0"/>
        <w:rPr>
          <w:rFonts w:eastAsia="Calibri"/>
          <w:sz w:val="28"/>
          <w:szCs w:val="28"/>
        </w:rPr>
      </w:pPr>
      <w:bookmarkStart w:id="0" w:name="_GoBack"/>
      <w:bookmarkEnd w:id="0"/>
      <w:r w:rsidRPr="00875D3A">
        <w:rPr>
          <w:rFonts w:eastAsia="Calibri"/>
          <w:sz w:val="28"/>
          <w:szCs w:val="28"/>
        </w:rPr>
        <w:lastRenderedPageBreak/>
        <w:t>Приложение</w:t>
      </w:r>
    </w:p>
    <w:p w:rsidR="00875D3A" w:rsidRPr="00875D3A" w:rsidRDefault="00875D3A" w:rsidP="00875D3A">
      <w:pPr>
        <w:autoSpaceDE w:val="0"/>
        <w:autoSpaceDN w:val="0"/>
        <w:adjustRightInd w:val="0"/>
        <w:jc w:val="right"/>
        <w:rPr>
          <w:rFonts w:eastAsia="Calibri"/>
          <w:sz w:val="28"/>
          <w:szCs w:val="28"/>
        </w:rPr>
      </w:pPr>
      <w:r w:rsidRPr="00875D3A">
        <w:rPr>
          <w:rFonts w:eastAsia="Calibri"/>
          <w:sz w:val="28"/>
          <w:szCs w:val="28"/>
        </w:rPr>
        <w:t>к решению Совета МО ГО «Сыктывкар»</w:t>
      </w:r>
    </w:p>
    <w:p w:rsidR="00875D3A" w:rsidRPr="00875D3A" w:rsidRDefault="00875D3A" w:rsidP="00875D3A">
      <w:pPr>
        <w:autoSpaceDE w:val="0"/>
        <w:autoSpaceDN w:val="0"/>
        <w:adjustRightInd w:val="0"/>
        <w:jc w:val="right"/>
        <w:rPr>
          <w:rFonts w:eastAsia="Calibri"/>
          <w:sz w:val="28"/>
          <w:szCs w:val="28"/>
        </w:rPr>
      </w:pPr>
      <w:r>
        <w:rPr>
          <w:rFonts w:eastAsia="Calibri"/>
          <w:sz w:val="28"/>
          <w:szCs w:val="28"/>
        </w:rPr>
        <w:t>от 20.08.</w:t>
      </w:r>
      <w:r w:rsidRPr="00875D3A">
        <w:rPr>
          <w:rFonts w:eastAsia="Calibri"/>
          <w:sz w:val="28"/>
          <w:szCs w:val="28"/>
        </w:rPr>
        <w:t>2020 г. №</w:t>
      </w:r>
      <w:r>
        <w:rPr>
          <w:rFonts w:eastAsia="Calibri"/>
          <w:sz w:val="28"/>
          <w:szCs w:val="28"/>
        </w:rPr>
        <w:t xml:space="preserve"> </w:t>
      </w:r>
      <w:r w:rsidRPr="009C2392">
        <w:rPr>
          <w:rFonts w:eastAsia="Calibri"/>
          <w:sz w:val="28"/>
          <w:szCs w:val="28"/>
        </w:rPr>
        <w:t>51/2020-</w:t>
      </w:r>
      <w:r w:rsidR="009C2392">
        <w:rPr>
          <w:rFonts w:eastAsia="Calibri"/>
          <w:sz w:val="28"/>
          <w:szCs w:val="28"/>
        </w:rPr>
        <w:t>727</w:t>
      </w:r>
    </w:p>
    <w:p w:rsidR="00875D3A" w:rsidRPr="00875D3A" w:rsidRDefault="00875D3A" w:rsidP="00875D3A">
      <w:pPr>
        <w:widowControl w:val="0"/>
        <w:autoSpaceDE w:val="0"/>
        <w:autoSpaceDN w:val="0"/>
        <w:adjustRightInd w:val="0"/>
        <w:jc w:val="right"/>
        <w:outlineLvl w:val="0"/>
        <w:rPr>
          <w:sz w:val="28"/>
          <w:szCs w:val="28"/>
        </w:rPr>
      </w:pPr>
    </w:p>
    <w:p w:rsidR="00875D3A" w:rsidRPr="00875D3A" w:rsidRDefault="00875D3A" w:rsidP="00875D3A">
      <w:pPr>
        <w:widowControl w:val="0"/>
        <w:autoSpaceDE w:val="0"/>
        <w:autoSpaceDN w:val="0"/>
        <w:adjustRightInd w:val="0"/>
        <w:jc w:val="right"/>
        <w:outlineLvl w:val="0"/>
        <w:rPr>
          <w:sz w:val="28"/>
          <w:szCs w:val="28"/>
        </w:rPr>
      </w:pPr>
      <w:r w:rsidRPr="00875D3A">
        <w:rPr>
          <w:sz w:val="28"/>
          <w:szCs w:val="28"/>
        </w:rPr>
        <w:t xml:space="preserve">«Приложение </w:t>
      </w:r>
    </w:p>
    <w:p w:rsidR="00875D3A" w:rsidRPr="00875D3A" w:rsidRDefault="00875D3A" w:rsidP="00875D3A">
      <w:pPr>
        <w:widowControl w:val="0"/>
        <w:autoSpaceDE w:val="0"/>
        <w:autoSpaceDN w:val="0"/>
        <w:adjustRightInd w:val="0"/>
        <w:jc w:val="right"/>
        <w:outlineLvl w:val="0"/>
        <w:rPr>
          <w:sz w:val="28"/>
          <w:szCs w:val="28"/>
        </w:rPr>
      </w:pPr>
      <w:r w:rsidRPr="00875D3A">
        <w:rPr>
          <w:sz w:val="28"/>
          <w:szCs w:val="28"/>
        </w:rPr>
        <w:t>к решению Совета МО ГО «Сыктывкар»</w:t>
      </w:r>
    </w:p>
    <w:p w:rsidR="00875D3A" w:rsidRPr="00875D3A" w:rsidRDefault="00875D3A" w:rsidP="00875D3A">
      <w:pPr>
        <w:autoSpaceDE w:val="0"/>
        <w:autoSpaceDN w:val="0"/>
        <w:adjustRightInd w:val="0"/>
        <w:jc w:val="right"/>
        <w:rPr>
          <w:rFonts w:eastAsia="Calibri"/>
          <w:sz w:val="28"/>
          <w:szCs w:val="28"/>
        </w:rPr>
      </w:pPr>
      <w:r w:rsidRPr="00875D3A">
        <w:rPr>
          <w:sz w:val="28"/>
          <w:szCs w:val="28"/>
        </w:rPr>
        <w:t>от 13 марта 2020 № 46/2020-670</w:t>
      </w:r>
    </w:p>
    <w:p w:rsidR="00875D3A" w:rsidRPr="00875D3A" w:rsidRDefault="00875D3A" w:rsidP="00875D3A">
      <w:pPr>
        <w:autoSpaceDE w:val="0"/>
        <w:autoSpaceDN w:val="0"/>
        <w:adjustRightInd w:val="0"/>
        <w:jc w:val="center"/>
        <w:rPr>
          <w:rFonts w:eastAsia="Calibri"/>
          <w:bCs/>
          <w:sz w:val="28"/>
          <w:szCs w:val="28"/>
        </w:rPr>
      </w:pPr>
    </w:p>
    <w:p w:rsidR="00875D3A" w:rsidRPr="00875D3A" w:rsidRDefault="00875D3A" w:rsidP="00875D3A">
      <w:pPr>
        <w:autoSpaceDE w:val="0"/>
        <w:autoSpaceDN w:val="0"/>
        <w:adjustRightInd w:val="0"/>
        <w:jc w:val="center"/>
        <w:rPr>
          <w:rFonts w:eastAsia="Calibri"/>
          <w:bCs/>
          <w:sz w:val="28"/>
          <w:szCs w:val="28"/>
        </w:rPr>
      </w:pPr>
      <w:r w:rsidRPr="00875D3A">
        <w:rPr>
          <w:rFonts w:eastAsia="Calibri"/>
          <w:bCs/>
          <w:sz w:val="28"/>
          <w:szCs w:val="28"/>
        </w:rPr>
        <w:t>ПОЛОЖЕНИЕ</w:t>
      </w:r>
    </w:p>
    <w:p w:rsidR="00875D3A" w:rsidRPr="00875D3A" w:rsidRDefault="00875D3A" w:rsidP="00875D3A">
      <w:pPr>
        <w:autoSpaceDE w:val="0"/>
        <w:autoSpaceDN w:val="0"/>
        <w:adjustRightInd w:val="0"/>
        <w:jc w:val="center"/>
        <w:rPr>
          <w:rFonts w:eastAsia="Calibri"/>
          <w:bCs/>
          <w:sz w:val="28"/>
          <w:szCs w:val="28"/>
        </w:rPr>
      </w:pPr>
      <w:r w:rsidRPr="00875D3A">
        <w:rPr>
          <w:rFonts w:eastAsia="Calibri"/>
          <w:bCs/>
          <w:sz w:val="28"/>
          <w:szCs w:val="28"/>
        </w:rPr>
        <w:t>О ЕДИНОЙ МУНИЦИПАЛЬНОЙ БАЛАНСОВОЙ КОМИССИИ</w:t>
      </w:r>
    </w:p>
    <w:p w:rsidR="00875D3A" w:rsidRPr="00875D3A" w:rsidRDefault="009C7B0F" w:rsidP="00875D3A">
      <w:pPr>
        <w:autoSpaceDE w:val="0"/>
        <w:autoSpaceDN w:val="0"/>
        <w:adjustRightInd w:val="0"/>
        <w:jc w:val="center"/>
        <w:rPr>
          <w:rFonts w:eastAsia="Calibri"/>
          <w:bCs/>
          <w:sz w:val="28"/>
          <w:szCs w:val="28"/>
        </w:rPr>
      </w:pPr>
      <w:r>
        <w:rPr>
          <w:rFonts w:eastAsia="Calibri"/>
          <w:bCs/>
          <w:sz w:val="28"/>
          <w:szCs w:val="28"/>
        </w:rPr>
        <w:t>МО ГО</w:t>
      </w:r>
      <w:r w:rsidR="00875D3A" w:rsidRPr="00875D3A">
        <w:rPr>
          <w:rFonts w:eastAsia="Calibri"/>
          <w:bCs/>
          <w:sz w:val="28"/>
          <w:szCs w:val="28"/>
        </w:rPr>
        <w:t xml:space="preserve"> «СЫКТЫВКАР»</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t>1. Общие положения</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1.1. Настоящее Положение определяет полномочия и порядок работы Единой муниципальной балансовой комиссии МО ГО «Сыктывкар» (далее - комиссия).</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xml:space="preserve">1.2. Комиссия является постоянно действующим органом при администрации МО ГО </w:t>
      </w:r>
      <w:r w:rsidRPr="00875D3A">
        <w:rPr>
          <w:rFonts w:eastAsia="Calibri"/>
          <w:sz w:val="28"/>
          <w:szCs w:val="28"/>
          <w:lang w:eastAsia="en-US"/>
        </w:rPr>
        <w:t>«Сыктывкар»</w:t>
      </w:r>
      <w:r w:rsidRPr="00875D3A">
        <w:rPr>
          <w:rFonts w:eastAsia="Calibri"/>
          <w:sz w:val="28"/>
          <w:szCs w:val="28"/>
        </w:rPr>
        <w:t>, создаваемым для осуществления общего контроля за деятельностью муниципальных унитарных предприятий (в том числе казенных) (далее - организации), а также за расходованием средств, предоставляемых из бюджета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1.3. Комиссия в своей деятельности руководствуется законодательством Российской Федерации и Республики Коми, Уставом МО ГО «Сыктывкар», решениями Совета МО ГО «Сыктывкар», постановлениями и распоряжениями администрации МО ГО «Сыктывкар», а также настоящим Положением.</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t>2. Задачи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2.1. Основными задачами комиссии являются:</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рассмотрение результатов финансово-хозяйственной деятельности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проведение анализа эффективности предоставления налоговых льгот, субсидий из бюджета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обеспечение выполнения руководителями организаций условий трудового договора (контракта);</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обеспечение эффективного использования и управления муниципальной собственностью;</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рассмотрение вопросов погашения и реструктуризации кредиторской задолженности, проведения мероприятий по взысканию дебиторской задолженности организаций;</w:t>
      </w:r>
    </w:p>
    <w:p w:rsidR="00875D3A" w:rsidRPr="00875D3A" w:rsidRDefault="00875D3A" w:rsidP="00875D3A">
      <w:pPr>
        <w:autoSpaceDE w:val="0"/>
        <w:autoSpaceDN w:val="0"/>
        <w:adjustRightInd w:val="0"/>
        <w:ind w:firstLine="567"/>
        <w:jc w:val="both"/>
        <w:rPr>
          <w:rFonts w:eastAsia="Calibri"/>
          <w:sz w:val="28"/>
          <w:szCs w:val="28"/>
        </w:rPr>
      </w:pPr>
      <w:r w:rsidRPr="00875D3A">
        <w:rPr>
          <w:rFonts w:eastAsia="Calibri"/>
          <w:sz w:val="28"/>
          <w:szCs w:val="28"/>
        </w:rPr>
        <w:t>- реализация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75D3A" w:rsidRDefault="00875D3A" w:rsidP="00875D3A">
      <w:pPr>
        <w:autoSpaceDE w:val="0"/>
        <w:autoSpaceDN w:val="0"/>
        <w:adjustRightInd w:val="0"/>
        <w:ind w:firstLine="540"/>
        <w:jc w:val="both"/>
        <w:rPr>
          <w:rFonts w:eastAsia="Calibri"/>
          <w:sz w:val="28"/>
          <w:szCs w:val="28"/>
        </w:rPr>
      </w:pPr>
    </w:p>
    <w:p w:rsidR="009D7370" w:rsidRDefault="009D7370" w:rsidP="00875D3A">
      <w:pPr>
        <w:autoSpaceDE w:val="0"/>
        <w:autoSpaceDN w:val="0"/>
        <w:adjustRightInd w:val="0"/>
        <w:jc w:val="center"/>
        <w:outlineLvl w:val="1"/>
        <w:rPr>
          <w:rFonts w:eastAsia="Calibri"/>
          <w:sz w:val="28"/>
          <w:szCs w:val="28"/>
        </w:rPr>
      </w:pPr>
    </w:p>
    <w:p w:rsidR="009D7370" w:rsidRDefault="009D7370" w:rsidP="00875D3A">
      <w:pPr>
        <w:autoSpaceDE w:val="0"/>
        <w:autoSpaceDN w:val="0"/>
        <w:adjustRightInd w:val="0"/>
        <w:jc w:val="center"/>
        <w:outlineLvl w:val="1"/>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lastRenderedPageBreak/>
        <w:t>3. Функции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3.1. В целях выполнения возложенных задач комиссия выполняет следующие функции: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3.1.1. Осуществляет общий контроль за деятельностью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утверждает программы деятельности организаций (изменения в утвержденные программы деятельности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проводит оценку экономической эффективности деятельности организации и ее руководителя;</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рассматривает возможность осуществления организациями заимствований у третьих лиц, предоставления займов, поручительств, получения банковских гарантий, иных обременений, уступки требований, перевода долга;</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рассматривает результаты финансово-хозяйственной деятельности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анализирует выполнение руководителями организаций условий трудового договора (контракта), дает оценку их деятельности и вносит предложения по пролонгированию или по расторжению трудового договора (контракта) с руководителем организации;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разрабатывает рекомендации и принимает соответствующее решение по эффективному использованию муниципальной собственности;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рассматривает и принимает решение о последующем одобрении сделок, совершенных муниципальными унитарными предприятиями.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3.1.2. Рассматривает и формирует заключения по вопросам:</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предоставления организациям отсрочки или рассрочки по уплате в бюджет МО ГО «Сыктывкар» неналоговых платежей;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реорганизации или ликвидации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3.1.3. Рассматривает ходатайства организаций об освобождении от уплаты в бюджет МО ГО «Сыктывкар» неналоговых платежей.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3.1.4. Рассматривает другие вопросы в пределах своих полномочий.</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t>4. Полномочия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4.1. Комиссия в соответствии с возложенными на нее задачами и функциями: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приглашает для участия в заседании комиссии представителей организаций, отраслевых (функциональных) органов администрации МО ГО «Сыктывкар», администрации Эжвинского района МО ГО «Сыктывкар», инспекции Федеральной налоговой службы России по г. Сыктывкару (по согласованию), общественных организаций (по согласованию) (далее – заинтересованные стороны);</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создает рабочие группы, подкомиссии с включением в их состав представителей заинтересованных сторон;</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запрашивает в пределах своей компетенции у организаций и должностных лиц отраслевых (функциональных), территориальных органов администрации МО ГО «Сыктывкар», администрации Эжвинского района МО ГО «Сыктывкар» необходимые документы, материалы и информацию;</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lastRenderedPageBreak/>
        <w:t>- рассматривает результаты ревизий финансово-хозяйственной деятельности организаций, проводимых отраслевыми (функциональными) органами администрации МО ГО «Сыктывкар», администрацией Эжвинского района МО ГО «Сыктывкар», а также проверок, проводимых независимыми аудиторами;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рассматривает вопросы управления и распоряжения имуществом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осуществляет контроль за финансовыми потоками организаций (движение денежных средств, получаемых из всех источников, движение дебиторской и кредиторской задолженности) с целью достижения финансовой стабильности;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вырабатывает подходы и рекомендации по использованию прибыли организаций и формированию фондов экономического стимулирования;</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подготавливает предложения по назначению ревизий финансово-хозяйственной деятельности организаций либо аудиторских проверок;</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заслушивает отчеты руководителей о результатах деятельности организаций и признает удовлетворительной либо неудовлетворительной деятельность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разрабатывает предложения по реформированию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рассматривает иные вопросы, связанные с осуществлением контроля за деятельностью организаций.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4.2. Комиссия не вправе вмешиваться в компетенцию руководителя организации по вопросам управления организацией.</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t>5. Порядок формирования и состав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xml:space="preserve">5.1. Глава МО ГО «Сыктывкар» </w:t>
      </w:r>
      <w:r w:rsidRPr="00875D3A">
        <w:rPr>
          <w:sz w:val="28"/>
          <w:szCs w:val="28"/>
        </w:rPr>
        <w:t>- руководитель администрации</w:t>
      </w:r>
      <w:r w:rsidRPr="00875D3A">
        <w:rPr>
          <w:rFonts w:eastAsia="Calibri"/>
          <w:sz w:val="28"/>
          <w:szCs w:val="28"/>
        </w:rPr>
        <w:t xml:space="preserve"> является председателем комиссии и осуществляет общее руководство ее деятельностью.</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В отсутствии председателя комиссии его обязанности исполняет один из заместителей председателя комиссии.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Заместителями председателя комиссии являются первый заместитель руководителя администрации МО ГО «Сыктывкар», руководитель администрации Эжвинского района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Секретарем комиссии является представитель управления экономики и анализа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5.2. В состав комиссии входят:</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xml:space="preserve">глава МО ГО «Сыктывкар» - </w:t>
      </w:r>
      <w:r w:rsidRPr="00875D3A">
        <w:rPr>
          <w:sz w:val="28"/>
          <w:szCs w:val="28"/>
        </w:rPr>
        <w:t xml:space="preserve"> руководитель администрации</w:t>
      </w:r>
      <w:r w:rsidRPr="00875D3A">
        <w:rPr>
          <w:rFonts w:eastAsia="Calibri"/>
          <w:sz w:val="28"/>
          <w:szCs w:val="28"/>
        </w:rPr>
        <w:t>;</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первый заместитель руководителя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lang w:eastAsia="en-US"/>
        </w:rPr>
      </w:pPr>
      <w:r w:rsidRPr="00875D3A">
        <w:rPr>
          <w:rFonts w:eastAsia="Calibri"/>
          <w:sz w:val="28"/>
          <w:szCs w:val="28"/>
        </w:rPr>
        <w:t xml:space="preserve">заместитель руководителя администрации МО ГО «Сыктывкар», </w:t>
      </w:r>
      <w:r w:rsidRPr="00875D3A">
        <w:rPr>
          <w:rFonts w:eastAsia="Calibri"/>
          <w:sz w:val="28"/>
          <w:szCs w:val="28"/>
          <w:lang w:eastAsia="en-US"/>
        </w:rPr>
        <w:t>курирующий правовые вопросы</w:t>
      </w:r>
      <w:r w:rsidRPr="00875D3A">
        <w:rPr>
          <w:rFonts w:eastAsia="Calibri"/>
          <w:sz w:val="28"/>
          <w:szCs w:val="28"/>
        </w:rPr>
        <w:t xml:space="preserve"> МО ГО «Сыктывкар»</w:t>
      </w:r>
      <w:r w:rsidRPr="00875D3A">
        <w:rPr>
          <w:rFonts w:eastAsia="Calibri"/>
          <w:sz w:val="28"/>
          <w:szCs w:val="28"/>
          <w:lang w:eastAsia="en-US"/>
        </w:rPr>
        <w:t>;</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заместитель руководителя администрации МО ГО «Сыктывкар», курирующий экономику, финансы и муниципальное имущество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заместитель руководителя администрации Эжвинского района МО ГО «Сыктывкар», курирующий вопросы экономики;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начальник Департамента финансов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председатель Комитета по управлению муниципальным имуществом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lastRenderedPageBreak/>
        <w:t>начальник управления экономики и анализа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начальник правового управления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начальник управления контроля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представитель управления жилищно-коммунального хозяйства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представитель управления архитектуры, городского строительства и землепользования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депутаты Совета МО ГО «Сыктывкар» (по согласованию).</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В зависимости от рассматриваемой на заседании комиссии сферы деятельности на заседание комиссии приглашаются:</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заместитель руководителя администрации МО ГО «Сыктывкар» соответствующей сферы деятельности;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представитель отраслевого (функционального) органа администрации МО ГО «Сыктывкар», администрации Эжвинского района МО ГО «Сыктывкар» соответствующей сферы деятельности.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5.3. Постоянный персональный состав комиссии утверждается распоряжением администрации МО ГО «Сыктывкар».</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5.4. На заседания комиссии в обязательном порядке приглашаются руководители организаций, деятельность которых рассматривается на заседании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t>6. Организация деятельности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6.1. Комиссия осуществляет свою деятельность в форме очных и заочных заседаний. Заседания комиссии проводятся по мере необходимости, но не реже одного раза в квартал.</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6.2. Заседания комиссии (очные и заочные) назначаются председателем комиссии, в его отсутствие - одним из заместителей председателя комиссии.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Инициатива созыва заседания комиссии принадлежит председателю комиссии, заместителям председателя комиссии или любому члену комиссии.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6.3. Материалы по вопросам, выносимым на рассмотрение комиссии (очное и заочное), поступают секретарю комиссии от заинтересованных сторон. Секретарь комиссии в течение 3 рабочих дней со дня их получения проверяет материалы на предмет их соответствия полномочиям комиссии, полноты и комплектности документов в зависимости от предмета заявления заинтересованной стороны и направляет данные материалы</w:t>
      </w:r>
      <w:r w:rsidRPr="00875D3A">
        <w:rPr>
          <w:rFonts w:eastAsia="Calibri"/>
          <w:sz w:val="28"/>
          <w:szCs w:val="28"/>
          <w:lang w:eastAsia="en-US"/>
        </w:rPr>
        <w:t xml:space="preserve"> </w:t>
      </w:r>
      <w:r w:rsidRPr="00875D3A">
        <w:rPr>
          <w:rFonts w:eastAsia="Calibri"/>
          <w:color w:val="000000"/>
          <w:sz w:val="28"/>
          <w:szCs w:val="28"/>
          <w:lang w:eastAsia="en-US"/>
        </w:rPr>
        <w:t>(</w:t>
      </w:r>
      <w:r w:rsidRPr="00875D3A">
        <w:rPr>
          <w:rFonts w:eastAsia="Calibri"/>
          <w:color w:val="000000"/>
          <w:sz w:val="28"/>
          <w:szCs w:val="28"/>
        </w:rPr>
        <w:t>за исключением документов по вопросам рассмотрения и утверждения программ деятельности организаций)</w:t>
      </w:r>
      <w:r w:rsidRPr="00875D3A">
        <w:rPr>
          <w:rFonts w:eastAsia="Calibri"/>
          <w:sz w:val="28"/>
          <w:szCs w:val="28"/>
        </w:rPr>
        <w:t xml:space="preserve"> в отраслевые (функциональные) органы администрации МО ГО «Сыктывкар»</w:t>
      </w:r>
      <w:r w:rsidRPr="00875D3A">
        <w:rPr>
          <w:rFonts w:eastAsia="Calibri"/>
          <w:sz w:val="28"/>
          <w:szCs w:val="28"/>
          <w:lang w:eastAsia="en-US"/>
        </w:rPr>
        <w:t xml:space="preserve"> </w:t>
      </w:r>
      <w:r w:rsidRPr="00875D3A">
        <w:rPr>
          <w:rFonts w:eastAsia="Calibri"/>
          <w:sz w:val="28"/>
          <w:szCs w:val="28"/>
        </w:rPr>
        <w:t xml:space="preserve">(управление экономики и анализа, правовое управление, управление контроля, Департамент финансов, управление жилищно-коммунального хозяйства, Комитет по управлению муниципальным имуществом), администрацию Эжвинского района МО ГО «Сыктывкар» по системе электронного документооборота </w:t>
      </w:r>
      <w:r w:rsidRPr="00875D3A">
        <w:rPr>
          <w:rFonts w:eastAsia="Calibri"/>
          <w:sz w:val="28"/>
          <w:szCs w:val="28"/>
          <w:lang w:val="en-US"/>
        </w:rPr>
        <w:t>DIRECTUM</w:t>
      </w:r>
      <w:r w:rsidRPr="00875D3A">
        <w:rPr>
          <w:rFonts w:eastAsia="Calibri"/>
          <w:sz w:val="28"/>
          <w:szCs w:val="28"/>
        </w:rPr>
        <w:t xml:space="preserve"> после проверки полноты наличия поступивших документов для рассмотрения и подготовки заключений (в случае необходимости).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lastRenderedPageBreak/>
        <w:t>Заключения отраслевыми (функциональными) органами</w:t>
      </w:r>
      <w:r w:rsidRPr="00875D3A">
        <w:rPr>
          <w:rFonts w:eastAsia="Calibri"/>
          <w:sz w:val="32"/>
          <w:szCs w:val="28"/>
        </w:rPr>
        <w:t xml:space="preserve"> </w:t>
      </w:r>
      <w:r w:rsidRPr="00875D3A">
        <w:rPr>
          <w:rFonts w:eastAsia="Calibri"/>
          <w:sz w:val="28"/>
          <w:szCs w:val="28"/>
        </w:rPr>
        <w:t xml:space="preserve">формируются в системе электронного документооборота </w:t>
      </w:r>
      <w:r w:rsidRPr="00875D3A">
        <w:rPr>
          <w:rFonts w:eastAsia="Calibri"/>
          <w:sz w:val="28"/>
          <w:szCs w:val="28"/>
          <w:lang w:val="en-US"/>
        </w:rPr>
        <w:t>DIRECTUM</w:t>
      </w:r>
      <w:r w:rsidRPr="00875D3A">
        <w:rPr>
          <w:rFonts w:eastAsia="Calibri"/>
          <w:sz w:val="28"/>
          <w:szCs w:val="28"/>
        </w:rPr>
        <w:t xml:space="preserve"> в случае наличия замечаний к представленным заявителем материалам и направляются секретарю комиссии для формирования пакета документов в течение 5 рабочих дней со дня получения документов. В случае отсутствия замечаний в указанный срок в адрес секретаря комиссии в системе электронного документооборота </w:t>
      </w:r>
      <w:r w:rsidRPr="00875D3A">
        <w:rPr>
          <w:rFonts w:eastAsia="Calibri"/>
          <w:sz w:val="28"/>
          <w:szCs w:val="28"/>
          <w:lang w:val="en-US"/>
        </w:rPr>
        <w:t>DIRECTUM</w:t>
      </w:r>
      <w:r w:rsidRPr="00875D3A">
        <w:rPr>
          <w:rFonts w:eastAsia="Calibri"/>
          <w:sz w:val="28"/>
          <w:szCs w:val="28"/>
        </w:rPr>
        <w:t xml:space="preserve"> направляется сообщение об отсутствии замечаний.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xml:space="preserve"> О месте, дате, времени и форме проведения заседания члены комиссии, заинтересованные стороны уведомляются секретарем комиссии не позднее чем за 3 рабочих дня до даты заседания комиссии с приложением полного пакета документов (в электронном виде) по вопросам, выносимым на рассмотрение комиссии.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xml:space="preserve">6.4. Заседания комиссии (очное и заочное) считаются правомочными, если в них приняли участие не менее 2/3 ее состава. </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6.5. Заседание комиссии (очное и заочное)</w:t>
      </w:r>
      <w:r w:rsidRPr="00875D3A">
        <w:rPr>
          <w:rFonts w:ascii="Calibri" w:eastAsia="Calibri" w:hAnsi="Calibri"/>
          <w:sz w:val="22"/>
          <w:szCs w:val="22"/>
          <w:lang w:eastAsia="en-US"/>
        </w:rPr>
        <w:t xml:space="preserve"> </w:t>
      </w:r>
      <w:r w:rsidRPr="00875D3A">
        <w:rPr>
          <w:rFonts w:eastAsia="Calibri"/>
          <w:sz w:val="28"/>
          <w:szCs w:val="28"/>
        </w:rPr>
        <w:t xml:space="preserve">оформляется протоколом в течение 3 рабочих дней со дня, следующего за днем проведения заседания. </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В протоколе отражаются фамилии, имена, отчества (при наличии) выступающих, вопросы членов комиссии, пояснения докладчиков, замечания членов комиссии по существу вопросов, вынесенных на голосование.</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 xml:space="preserve">Протокол подписывается председателем комиссии, членами комиссии, секретарем комиссии в течение 10 рабочих дней со дня проведения заседания комиссии. </w:t>
      </w:r>
    </w:p>
    <w:p w:rsidR="00875D3A" w:rsidRPr="00875D3A" w:rsidRDefault="00875D3A" w:rsidP="00875D3A">
      <w:pPr>
        <w:autoSpaceDE w:val="0"/>
        <w:autoSpaceDN w:val="0"/>
        <w:adjustRightInd w:val="0"/>
        <w:ind w:firstLine="540"/>
        <w:jc w:val="both"/>
        <w:rPr>
          <w:rFonts w:eastAsia="Calibri"/>
          <w:color w:val="000000"/>
          <w:sz w:val="28"/>
          <w:szCs w:val="28"/>
        </w:rPr>
      </w:pPr>
      <w:r w:rsidRPr="00875D3A">
        <w:rPr>
          <w:rFonts w:eastAsia="Calibri"/>
          <w:sz w:val="28"/>
          <w:szCs w:val="28"/>
        </w:rPr>
        <w:t>В течение 3 рабочих дней после подписания протокола секретарь комиссии готовит выписки из протокола и направляет их</w:t>
      </w:r>
      <w:r w:rsidRPr="00875D3A">
        <w:rPr>
          <w:rFonts w:eastAsia="Calibri"/>
          <w:color w:val="000000"/>
          <w:sz w:val="28"/>
          <w:szCs w:val="28"/>
        </w:rPr>
        <w:t xml:space="preserve"> заинтересованным сторонам для исполнения решений.</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6.6. Решения комиссии правомочны, если за них проголосовало не менее половины членов комиссии. В случае равенства голосов голос председателя комиссии является решающим.</w:t>
      </w:r>
    </w:p>
    <w:p w:rsidR="00875D3A" w:rsidRPr="00875D3A" w:rsidRDefault="00875D3A" w:rsidP="00875D3A">
      <w:pPr>
        <w:autoSpaceDE w:val="0"/>
        <w:autoSpaceDN w:val="0"/>
        <w:adjustRightInd w:val="0"/>
        <w:ind w:firstLine="540"/>
        <w:jc w:val="both"/>
        <w:rPr>
          <w:rFonts w:eastAsia="Calibri"/>
          <w:sz w:val="28"/>
          <w:lang w:eastAsia="en-US"/>
        </w:rPr>
      </w:pPr>
      <w:r w:rsidRPr="00875D3A">
        <w:rPr>
          <w:rFonts w:eastAsia="Calibri"/>
          <w:sz w:val="28"/>
          <w:szCs w:val="28"/>
        </w:rPr>
        <w:t>6.7. Решения комиссии являются обязательными для исполнения.</w:t>
      </w:r>
      <w:r w:rsidRPr="00875D3A">
        <w:rPr>
          <w:rFonts w:eastAsia="Calibri"/>
          <w:sz w:val="28"/>
          <w:lang w:eastAsia="en-US"/>
        </w:rPr>
        <w:t xml:space="preserve"> Руководители</w:t>
      </w:r>
      <w:r w:rsidRPr="00875D3A">
        <w:rPr>
          <w:rFonts w:ascii="Calibri" w:eastAsia="Calibri" w:hAnsi="Calibri"/>
          <w:sz w:val="22"/>
          <w:szCs w:val="22"/>
          <w:lang w:eastAsia="en-US"/>
        </w:rPr>
        <w:t xml:space="preserve"> </w:t>
      </w:r>
      <w:r w:rsidRPr="00875D3A">
        <w:rPr>
          <w:rFonts w:eastAsia="Calibri"/>
          <w:sz w:val="28"/>
          <w:szCs w:val="28"/>
          <w:lang w:eastAsia="en-US"/>
        </w:rPr>
        <w:t xml:space="preserve">организаций, </w:t>
      </w:r>
      <w:r w:rsidRPr="00875D3A">
        <w:rPr>
          <w:rFonts w:eastAsia="Calibri"/>
          <w:sz w:val="28"/>
          <w:lang w:eastAsia="en-US"/>
        </w:rPr>
        <w:t xml:space="preserve">отраслевых (функциональных) органов администрации МО ГО «Сыктывкар», администрации Эжвинского района МО ГО «Сыктывкар» обязаны уведомить секретаря комиссии о выполнении решений, принятых на комиссии, в письменной форме в соответствии со сроками, указанными в протоколе. </w:t>
      </w:r>
    </w:p>
    <w:p w:rsidR="00875D3A" w:rsidRPr="00875D3A" w:rsidRDefault="00875D3A" w:rsidP="00875D3A">
      <w:pPr>
        <w:autoSpaceDE w:val="0"/>
        <w:autoSpaceDN w:val="0"/>
        <w:adjustRightInd w:val="0"/>
        <w:ind w:firstLine="540"/>
        <w:jc w:val="both"/>
        <w:rPr>
          <w:rFonts w:eastAsia="Calibri"/>
          <w:sz w:val="28"/>
          <w:lang w:eastAsia="en-US"/>
        </w:rPr>
      </w:pPr>
      <w:r w:rsidRPr="00875D3A">
        <w:rPr>
          <w:rFonts w:eastAsia="Calibri"/>
          <w:sz w:val="28"/>
          <w:lang w:eastAsia="en-US"/>
        </w:rPr>
        <w:t>6.8. В случае неисполнения принятых решений в установленные комиссией сроки секретарь в течение одного рабочего дня со дня установления факта неисполнения соответствующего решения сообщает об этом председателю комиссии. Председатель комиссии перед работодателем должностного лица, допустившего неисполнение принятых решений комиссии, может поставить вопрос о применении в отношении данного лица мер дисциплинарного взыскания</w:t>
      </w:r>
    </w:p>
    <w:p w:rsidR="00875D3A" w:rsidRPr="00875D3A" w:rsidRDefault="00875D3A" w:rsidP="00875D3A">
      <w:pPr>
        <w:autoSpaceDE w:val="0"/>
        <w:autoSpaceDN w:val="0"/>
        <w:adjustRightInd w:val="0"/>
        <w:ind w:firstLine="540"/>
        <w:jc w:val="both"/>
        <w:rPr>
          <w:rFonts w:eastAsia="Calibri"/>
          <w:sz w:val="32"/>
          <w:szCs w:val="28"/>
        </w:rPr>
      </w:pPr>
      <w:r w:rsidRPr="00875D3A">
        <w:rPr>
          <w:rFonts w:eastAsia="Calibri"/>
          <w:sz w:val="28"/>
          <w:lang w:eastAsia="en-US"/>
        </w:rPr>
        <w:t>6.9. Секретарь комиссии осуществляет контроль за исполнением решений и направляет информацию об исполнении (неисполнении) решений членам комиссии в электронном виде в течение 3 рабочих дней со дня поступления информации или докладывает на очередном заседании комиссии.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6.10. Организационно-техническую работу по подготовке, проведению заседаний, оформлению документов осуществляет секретарь комиссии.</w:t>
      </w: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lastRenderedPageBreak/>
        <w:t>6.11. Протоколы заседаний комиссии, а также материалы по вопросам, рассмотренным на заседаниях комиссии, хранятся в управлении экономики и анализа администрации МО ГО «Сыктывкар».</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jc w:val="center"/>
        <w:outlineLvl w:val="1"/>
        <w:rPr>
          <w:rFonts w:eastAsia="Calibri"/>
          <w:sz w:val="28"/>
          <w:szCs w:val="28"/>
        </w:rPr>
      </w:pPr>
      <w:r w:rsidRPr="00875D3A">
        <w:rPr>
          <w:rFonts w:eastAsia="Calibri"/>
          <w:sz w:val="28"/>
          <w:szCs w:val="28"/>
        </w:rPr>
        <w:t>7. Ответственность комиссии</w:t>
      </w:r>
    </w:p>
    <w:p w:rsidR="00875D3A" w:rsidRPr="00875D3A" w:rsidRDefault="00875D3A" w:rsidP="00875D3A">
      <w:pPr>
        <w:autoSpaceDE w:val="0"/>
        <w:autoSpaceDN w:val="0"/>
        <w:adjustRightInd w:val="0"/>
        <w:rPr>
          <w:rFonts w:eastAsia="Calibri"/>
          <w:sz w:val="28"/>
          <w:szCs w:val="28"/>
        </w:rPr>
      </w:pPr>
    </w:p>
    <w:p w:rsidR="00875D3A" w:rsidRPr="00875D3A" w:rsidRDefault="00875D3A" w:rsidP="00875D3A">
      <w:pPr>
        <w:autoSpaceDE w:val="0"/>
        <w:autoSpaceDN w:val="0"/>
        <w:adjustRightInd w:val="0"/>
        <w:ind w:firstLine="540"/>
        <w:jc w:val="both"/>
        <w:rPr>
          <w:rFonts w:eastAsia="Calibri"/>
          <w:sz w:val="28"/>
          <w:szCs w:val="28"/>
        </w:rPr>
      </w:pPr>
      <w:r w:rsidRPr="00875D3A">
        <w:rPr>
          <w:rFonts w:eastAsia="Calibri"/>
          <w:sz w:val="28"/>
          <w:szCs w:val="28"/>
        </w:rPr>
        <w:t>7.1. Комиссия в полном объеме отвечает за соответствие принимаемых ею решений законодательству Российской Федерации и Республики Коми, нормативно-правовым актам органов местного самоуправления.».</w:t>
      </w: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Default="007D4AF8" w:rsidP="00A45099">
      <w:pPr>
        <w:suppressAutoHyphens/>
        <w:ind w:right="-6"/>
        <w:jc w:val="right"/>
        <w:rPr>
          <w:color w:val="000000"/>
          <w:sz w:val="26"/>
          <w:szCs w:val="26"/>
          <w:lang w:eastAsia="zh-CN"/>
        </w:rPr>
      </w:pPr>
    </w:p>
    <w:p w:rsidR="007D4AF8" w:rsidRPr="007D4AF8" w:rsidRDefault="007D4AF8" w:rsidP="007D4AF8">
      <w:pPr>
        <w:tabs>
          <w:tab w:val="num" w:pos="960"/>
        </w:tabs>
        <w:jc w:val="right"/>
        <w:rPr>
          <w:sz w:val="20"/>
          <w:szCs w:val="20"/>
        </w:rPr>
      </w:pPr>
    </w:p>
    <w:sectPr w:rsidR="007D4AF8" w:rsidRPr="007D4AF8" w:rsidSect="00E77DD4">
      <w:pgSz w:w="11906" w:h="16838"/>
      <w:pgMar w:top="567"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C3A"/>
    <w:multiLevelType w:val="hybridMultilevel"/>
    <w:tmpl w:val="943AFFCA"/>
    <w:lvl w:ilvl="0" w:tplc="B9D6C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03BE0"/>
    <w:multiLevelType w:val="multilevel"/>
    <w:tmpl w:val="844E250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2E41B42"/>
    <w:multiLevelType w:val="hybridMultilevel"/>
    <w:tmpl w:val="D5BC213C"/>
    <w:lvl w:ilvl="0" w:tplc="F078D9D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EB61BE1"/>
    <w:multiLevelType w:val="multilevel"/>
    <w:tmpl w:val="1C64B11C"/>
    <w:lvl w:ilvl="0">
      <w:start w:val="1"/>
      <w:numFmt w:val="decimal"/>
      <w:pStyle w:val="160"/>
      <w:lvlText w:val="Статья %1."/>
      <w:lvlJc w:val="left"/>
      <w:pPr>
        <w:ind w:left="360" w:hanging="360"/>
      </w:pPr>
      <w:rPr>
        <w:rFonts w:hint="default"/>
      </w:rPr>
    </w:lvl>
    <w:lvl w:ilvl="1">
      <w:start w:val="1"/>
      <w:numFmt w:val="decimal"/>
      <w:lvlText w:val="%2."/>
      <w:lvlJc w:val="left"/>
      <w:pPr>
        <w:ind w:left="1277" w:hanging="567"/>
      </w:pPr>
      <w:rPr>
        <w:rFonts w:hint="default"/>
      </w:rPr>
    </w:lvl>
    <w:lvl w:ilvl="2">
      <w:start w:val="1"/>
      <w:numFmt w:val="decimal"/>
      <w:lvlText w:val="%3)"/>
      <w:lvlJc w:val="left"/>
      <w:pPr>
        <w:ind w:left="1224" w:hanging="515"/>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54B"/>
    <w:rsid w:val="0000295E"/>
    <w:rsid w:val="0001311A"/>
    <w:rsid w:val="00042A41"/>
    <w:rsid w:val="00071AFC"/>
    <w:rsid w:val="00087FF1"/>
    <w:rsid w:val="000A53FD"/>
    <w:rsid w:val="00125318"/>
    <w:rsid w:val="001305F4"/>
    <w:rsid w:val="001439E5"/>
    <w:rsid w:val="00180A6F"/>
    <w:rsid w:val="001871BD"/>
    <w:rsid w:val="001D25DA"/>
    <w:rsid w:val="001E5D22"/>
    <w:rsid w:val="002209DA"/>
    <w:rsid w:val="00226A0E"/>
    <w:rsid w:val="00230452"/>
    <w:rsid w:val="00235360"/>
    <w:rsid w:val="002373DB"/>
    <w:rsid w:val="002B7A57"/>
    <w:rsid w:val="002F0124"/>
    <w:rsid w:val="0031145D"/>
    <w:rsid w:val="0036175E"/>
    <w:rsid w:val="00376E42"/>
    <w:rsid w:val="003C4C3C"/>
    <w:rsid w:val="003D05BE"/>
    <w:rsid w:val="0046287D"/>
    <w:rsid w:val="004D4534"/>
    <w:rsid w:val="004D5410"/>
    <w:rsid w:val="00512325"/>
    <w:rsid w:val="00512C13"/>
    <w:rsid w:val="005B674A"/>
    <w:rsid w:val="005C687C"/>
    <w:rsid w:val="00603118"/>
    <w:rsid w:val="00745BC3"/>
    <w:rsid w:val="00757FF2"/>
    <w:rsid w:val="007626E4"/>
    <w:rsid w:val="007D4AF8"/>
    <w:rsid w:val="007F0736"/>
    <w:rsid w:val="0080397A"/>
    <w:rsid w:val="00865BB1"/>
    <w:rsid w:val="008757DF"/>
    <w:rsid w:val="00875D3A"/>
    <w:rsid w:val="00887121"/>
    <w:rsid w:val="008A2E4E"/>
    <w:rsid w:val="008B479D"/>
    <w:rsid w:val="00901639"/>
    <w:rsid w:val="00930AB6"/>
    <w:rsid w:val="00964CEA"/>
    <w:rsid w:val="009C2392"/>
    <w:rsid w:val="009C7B0F"/>
    <w:rsid w:val="009D7370"/>
    <w:rsid w:val="009F2CBC"/>
    <w:rsid w:val="00A121A9"/>
    <w:rsid w:val="00A45099"/>
    <w:rsid w:val="00A7154B"/>
    <w:rsid w:val="00A82EAD"/>
    <w:rsid w:val="00B20FAA"/>
    <w:rsid w:val="00B42CC4"/>
    <w:rsid w:val="00B56EE7"/>
    <w:rsid w:val="00B67A6A"/>
    <w:rsid w:val="00B77B3C"/>
    <w:rsid w:val="00B95AF1"/>
    <w:rsid w:val="00BA5AA6"/>
    <w:rsid w:val="00BD5CE0"/>
    <w:rsid w:val="00BF73F3"/>
    <w:rsid w:val="00C93DE8"/>
    <w:rsid w:val="00CB3943"/>
    <w:rsid w:val="00CE0FF3"/>
    <w:rsid w:val="00CF063D"/>
    <w:rsid w:val="00D122D9"/>
    <w:rsid w:val="00D2383D"/>
    <w:rsid w:val="00D27A7B"/>
    <w:rsid w:val="00D3436D"/>
    <w:rsid w:val="00D81FF5"/>
    <w:rsid w:val="00DC36FF"/>
    <w:rsid w:val="00DC67FD"/>
    <w:rsid w:val="00E2616D"/>
    <w:rsid w:val="00E44518"/>
    <w:rsid w:val="00E77DD4"/>
    <w:rsid w:val="00E84381"/>
    <w:rsid w:val="00EA0BE2"/>
    <w:rsid w:val="00F66144"/>
    <w:rsid w:val="00F811E2"/>
    <w:rsid w:val="00FB33A4"/>
    <w:rsid w:val="00FB7C1D"/>
    <w:rsid w:val="00FF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53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154B"/>
    <w:pPr>
      <w:ind w:left="720"/>
      <w:contextualSpacing/>
    </w:pPr>
  </w:style>
  <w:style w:type="paragraph" w:styleId="a5">
    <w:name w:val="Balloon Text"/>
    <w:basedOn w:val="a"/>
    <w:link w:val="a6"/>
    <w:uiPriority w:val="99"/>
    <w:semiHidden/>
    <w:unhideWhenUsed/>
    <w:rsid w:val="00887121"/>
    <w:rPr>
      <w:rFonts w:ascii="Tahoma" w:hAnsi="Tahoma" w:cs="Tahoma"/>
      <w:sz w:val="16"/>
      <w:szCs w:val="16"/>
    </w:rPr>
  </w:style>
  <w:style w:type="character" w:customStyle="1" w:styleId="a6">
    <w:name w:val="Текст выноски Знак"/>
    <w:basedOn w:val="a0"/>
    <w:link w:val="a5"/>
    <w:uiPriority w:val="99"/>
    <w:semiHidden/>
    <w:rsid w:val="00887121"/>
    <w:rPr>
      <w:rFonts w:ascii="Tahoma" w:eastAsia="Times New Roman" w:hAnsi="Tahoma" w:cs="Tahoma"/>
      <w:sz w:val="16"/>
      <w:szCs w:val="16"/>
      <w:lang w:eastAsia="ru-RU"/>
    </w:rPr>
  </w:style>
  <w:style w:type="paragraph" w:customStyle="1" w:styleId="160">
    <w:name w:val="Стиль Заголовок 1 + Перед:  6 пт После:  0 пт"/>
    <w:basedOn w:val="1"/>
    <w:autoRedefine/>
    <w:rsid w:val="000A53FD"/>
    <w:pPr>
      <w:keepLines w:val="0"/>
      <w:numPr>
        <w:numId w:val="4"/>
      </w:numPr>
      <w:spacing w:after="120"/>
      <w:ind w:left="1035" w:hanging="495"/>
      <w:jc w:val="both"/>
    </w:pPr>
    <w:rPr>
      <w:rFonts w:ascii="Times New Roman" w:eastAsia="Times New Roman" w:hAnsi="Times New Roman" w:cs="Times New Roman"/>
      <w:b/>
      <w:bCs/>
      <w:color w:val="auto"/>
      <w:kern w:val="32"/>
      <w:sz w:val="28"/>
      <w:szCs w:val="28"/>
    </w:rPr>
  </w:style>
  <w:style w:type="character" w:customStyle="1" w:styleId="10">
    <w:name w:val="Заголовок 1 Знак"/>
    <w:basedOn w:val="a0"/>
    <w:link w:val="1"/>
    <w:uiPriority w:val="9"/>
    <w:rsid w:val="000A53FD"/>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5C0BCABFC0A1E49C3FD280C0D08F1466350026DD5DB1E30D19E806719B51D9752AD2E12CBA1AEAED854A579X6y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C0BCABFC0A1E49C3FD36011B64AF4267595D66D3D010618BCF863046E51BC212ED284788E5A2A6XDyE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Батанина Юлия Валентиновна</dc:creator>
  <cp:lastModifiedBy>Filippov-AF</cp:lastModifiedBy>
  <cp:revision>3</cp:revision>
  <cp:lastPrinted>2020-08-20T11:39:00Z</cp:lastPrinted>
  <dcterms:created xsi:type="dcterms:W3CDTF">2020-08-20T11:40:00Z</dcterms:created>
  <dcterms:modified xsi:type="dcterms:W3CDTF">2020-08-20T11:40:00Z</dcterms:modified>
</cp:coreProperties>
</file>