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D5001D" w:rsidRDefault="00A7154B" w:rsidP="00A7154B">
      <w:pPr>
        <w:jc w:val="both"/>
        <w:rPr>
          <w:sz w:val="28"/>
          <w:szCs w:val="28"/>
        </w:rPr>
      </w:pPr>
      <w:r w:rsidRPr="00D5001D">
        <w:rPr>
          <w:sz w:val="28"/>
          <w:szCs w:val="28"/>
        </w:rPr>
        <w:t xml:space="preserve">от </w:t>
      </w:r>
      <w:r w:rsidR="00B95AF1" w:rsidRPr="00D5001D">
        <w:rPr>
          <w:sz w:val="28"/>
          <w:szCs w:val="28"/>
        </w:rPr>
        <w:t>20 августа</w:t>
      </w:r>
      <w:r w:rsidRPr="00D5001D">
        <w:rPr>
          <w:sz w:val="28"/>
          <w:szCs w:val="28"/>
        </w:rPr>
        <w:t xml:space="preserve"> 2020 г. № </w:t>
      </w:r>
      <w:r w:rsidR="00A45099" w:rsidRPr="00D5001D">
        <w:rPr>
          <w:sz w:val="28"/>
          <w:szCs w:val="28"/>
        </w:rPr>
        <w:t>5</w:t>
      </w:r>
      <w:r w:rsidR="00B95AF1" w:rsidRPr="00D5001D">
        <w:rPr>
          <w:sz w:val="28"/>
          <w:szCs w:val="28"/>
        </w:rPr>
        <w:t>1</w:t>
      </w:r>
      <w:r w:rsidRPr="00D5001D">
        <w:rPr>
          <w:sz w:val="28"/>
          <w:szCs w:val="28"/>
        </w:rPr>
        <w:t xml:space="preserve">/2020 – </w:t>
      </w:r>
      <w:r w:rsidR="00F92C70">
        <w:rPr>
          <w:sz w:val="28"/>
          <w:szCs w:val="28"/>
        </w:rPr>
        <w:t>735</w:t>
      </w:r>
      <w:bookmarkStart w:id="0" w:name="_GoBack"/>
      <w:bookmarkEnd w:id="0"/>
      <w:r w:rsidR="00964CEA" w:rsidRPr="00D5001D">
        <w:rPr>
          <w:sz w:val="28"/>
          <w:szCs w:val="28"/>
        </w:rPr>
        <w:t xml:space="preserve"> </w:t>
      </w:r>
    </w:p>
    <w:p w:rsidR="00A7154B" w:rsidRPr="00D5001D" w:rsidRDefault="00A7154B" w:rsidP="00A7154B">
      <w:pPr>
        <w:rPr>
          <w:sz w:val="28"/>
          <w:szCs w:val="28"/>
        </w:rPr>
      </w:pPr>
    </w:p>
    <w:tbl>
      <w:tblPr>
        <w:tblStyle w:val="a3"/>
        <w:tblW w:w="4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7"/>
      </w:tblGrid>
      <w:tr w:rsidR="00A7154B" w:rsidRPr="00D5001D" w:rsidTr="00FC6B00">
        <w:trPr>
          <w:trHeight w:val="6"/>
        </w:trPr>
        <w:tc>
          <w:tcPr>
            <w:tcW w:w="4837" w:type="dxa"/>
          </w:tcPr>
          <w:p w:rsidR="00A7154B" w:rsidRPr="00D5001D" w:rsidRDefault="00FC6B00" w:rsidP="008F5AA5">
            <w:pPr>
              <w:jc w:val="both"/>
              <w:rPr>
                <w:sz w:val="28"/>
                <w:szCs w:val="28"/>
              </w:rPr>
            </w:pPr>
            <w:r w:rsidRPr="00FC6B00">
              <w:rPr>
                <w:bCs/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28.03.2017 № 19/2017-222</w:t>
            </w:r>
          </w:p>
        </w:tc>
      </w:tr>
    </w:tbl>
    <w:p w:rsidR="00B20FAA" w:rsidRPr="00D5001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6B00" w:rsidRP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B00">
        <w:rPr>
          <w:sz w:val="28"/>
          <w:szCs w:val="28"/>
        </w:rPr>
        <w:t>Руководствуясь Законом Республики Коми от 20.12.2010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</w:t>
      </w:r>
      <w:r w:rsidRPr="00FC6B00">
        <w:t xml:space="preserve"> </w:t>
      </w:r>
      <w:hyperlink r:id="rId6" w:history="1">
        <w:r w:rsidRPr="00FC6B00">
          <w:rPr>
            <w:sz w:val="28"/>
            <w:szCs w:val="28"/>
          </w:rPr>
          <w:t>Постановлением</w:t>
        </w:r>
      </w:hyperlink>
      <w:r w:rsidRPr="00FC6B00">
        <w:rPr>
          <w:sz w:val="28"/>
          <w:szCs w:val="28"/>
        </w:rPr>
        <w:t xml:space="preserve"> Правительства Республики Коми от 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</w:t>
      </w:r>
      <w:hyperlink r:id="rId7" w:history="1">
        <w:r w:rsidRPr="00FC6B00">
          <w:rPr>
            <w:sz w:val="28"/>
            <w:szCs w:val="28"/>
          </w:rPr>
          <w:t>статьями 33</w:t>
        </w:r>
      </w:hyperlink>
      <w:r w:rsidRPr="00FC6B00">
        <w:rPr>
          <w:sz w:val="28"/>
          <w:szCs w:val="28"/>
        </w:rPr>
        <w:t xml:space="preserve">, </w:t>
      </w:r>
      <w:hyperlink r:id="rId8" w:history="1">
        <w:r w:rsidRPr="00FC6B00">
          <w:rPr>
            <w:sz w:val="28"/>
            <w:szCs w:val="28"/>
          </w:rPr>
          <w:t>43</w:t>
        </w:r>
      </w:hyperlink>
      <w:r w:rsidRPr="00FC6B00">
        <w:rPr>
          <w:sz w:val="28"/>
          <w:szCs w:val="28"/>
        </w:rPr>
        <w:t xml:space="preserve"> Устава муниципального образования городского округа «Сыктывкар», </w:t>
      </w:r>
    </w:p>
    <w:p w:rsidR="00CB3943" w:rsidRPr="00D5001D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D5001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5001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D5001D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5001D">
        <w:rPr>
          <w:rFonts w:eastAsia="Calibri"/>
          <w:b/>
          <w:sz w:val="28"/>
          <w:szCs w:val="28"/>
          <w:lang w:eastAsia="en-US"/>
        </w:rPr>
        <w:t>РЕШИЛ:</w:t>
      </w:r>
    </w:p>
    <w:p w:rsidR="009F2CBC" w:rsidRPr="00D5001D" w:rsidRDefault="009F2CBC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C6B00" w:rsidRP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B00">
        <w:rPr>
          <w:sz w:val="28"/>
          <w:szCs w:val="28"/>
        </w:rPr>
        <w:t xml:space="preserve">1. Внести в решение Совета </w:t>
      </w:r>
      <w:r w:rsidRPr="00FC6B00">
        <w:rPr>
          <w:bCs/>
          <w:sz w:val="28"/>
          <w:szCs w:val="28"/>
        </w:rPr>
        <w:t xml:space="preserve">муниципального образования городского округа «Сыктывкар» от 28.03.2017 № 19/2017-222 «Об установлении условий оплаты труда главы муниципального образования городского округа «Сыктывкар» - руководителя администрации» </w:t>
      </w:r>
      <w:r w:rsidRPr="00FC6B00">
        <w:rPr>
          <w:sz w:val="28"/>
          <w:szCs w:val="28"/>
        </w:rPr>
        <w:t>следующие изменения:</w:t>
      </w:r>
    </w:p>
    <w:p w:rsidR="00FC6B00" w:rsidRP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B00">
        <w:rPr>
          <w:sz w:val="28"/>
          <w:szCs w:val="28"/>
        </w:rPr>
        <w:t>в приложении к решению:</w:t>
      </w:r>
    </w:p>
    <w:p w:rsidR="00FC6B00" w:rsidRP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B00">
        <w:rPr>
          <w:sz w:val="28"/>
          <w:szCs w:val="28"/>
        </w:rPr>
        <w:t>1.1. Пункт 2.1 изложить в редакции:</w:t>
      </w:r>
    </w:p>
    <w:p w:rsidR="00FC6B00" w:rsidRP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B00">
        <w:rPr>
          <w:sz w:val="28"/>
          <w:szCs w:val="28"/>
        </w:rPr>
        <w:t xml:space="preserve">«2.1. Размер премии устанавливается решением Совета муниципального образования городского округа «Сыктывкар» в расчете на год </w:t>
      </w:r>
      <w:r w:rsidRPr="00FC6B00">
        <w:rPr>
          <w:bCs/>
          <w:sz w:val="28"/>
          <w:szCs w:val="28"/>
        </w:rPr>
        <w:t>с учетом</w:t>
      </w:r>
      <w:r w:rsidRPr="00FC6B00">
        <w:rPr>
          <w:b/>
          <w:bCs/>
          <w:sz w:val="28"/>
          <w:szCs w:val="28"/>
        </w:rPr>
        <w:t xml:space="preserve"> </w:t>
      </w:r>
      <w:r w:rsidRPr="00FC6B00">
        <w:rPr>
          <w:sz w:val="28"/>
          <w:szCs w:val="28"/>
        </w:rPr>
        <w:t xml:space="preserve">оценки деятельности главы муниципального образования городского округа «Сыктывкар» - руководителя администрации, проводимой ежегодно в соответствии с порядком проведения такой оценки, установленным </w:t>
      </w:r>
      <w:hyperlink r:id="rId9" w:history="1">
        <w:r w:rsidRPr="00FC6B00">
          <w:rPr>
            <w:sz w:val="28"/>
            <w:szCs w:val="28"/>
          </w:rPr>
          <w:t>Постановлением</w:t>
        </w:r>
      </w:hyperlink>
      <w:r w:rsidRPr="00FC6B00">
        <w:rPr>
          <w:sz w:val="28"/>
          <w:szCs w:val="28"/>
        </w:rPr>
        <w:t xml:space="preserve"> Правительства Республики Коми от 10.07.2014 № 278 «О проведении оценки деятельности глав (руководителей) администраций муниципальных образований городских округов и муниципальных районов в Республике Коми» (далее - Оценка деятельности глав). При определении размера премии </w:t>
      </w:r>
      <w:r w:rsidRPr="00FC6B00">
        <w:rPr>
          <w:bCs/>
          <w:sz w:val="28"/>
          <w:szCs w:val="28"/>
        </w:rPr>
        <w:t>учитывается</w:t>
      </w:r>
      <w:r w:rsidRPr="00FC6B00">
        <w:rPr>
          <w:sz w:val="28"/>
          <w:szCs w:val="28"/>
        </w:rPr>
        <w:t xml:space="preserve"> место в рейтинге глав (руководителей) администраций муниципальных образований городских округов и муниципальных районов в </w:t>
      </w:r>
      <w:r w:rsidRPr="00FC6B00">
        <w:rPr>
          <w:sz w:val="28"/>
          <w:szCs w:val="28"/>
        </w:rPr>
        <w:lastRenderedPageBreak/>
        <w:t xml:space="preserve">Республике Коми (далее - рейтинг глав) согласно </w:t>
      </w:r>
      <w:hyperlink r:id="rId10" w:history="1">
        <w:r w:rsidRPr="00FC6B00">
          <w:rPr>
            <w:sz w:val="28"/>
            <w:szCs w:val="28"/>
          </w:rPr>
          <w:t>таблице</w:t>
        </w:r>
      </w:hyperlink>
      <w:r w:rsidRPr="00FC6B00">
        <w:rPr>
          <w:sz w:val="28"/>
          <w:szCs w:val="28"/>
        </w:rPr>
        <w:t xml:space="preserve"> в приложении к настоящему положению.».</w:t>
      </w:r>
    </w:p>
    <w:p w:rsidR="00FC6B00" w:rsidRP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B00">
        <w:rPr>
          <w:sz w:val="28"/>
          <w:szCs w:val="28"/>
        </w:rPr>
        <w:t>1.2. Пункт 2.2 изложить в редакции:</w:t>
      </w:r>
    </w:p>
    <w:p w:rsidR="00FC6B00" w:rsidRP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B00">
        <w:rPr>
          <w:sz w:val="28"/>
          <w:szCs w:val="28"/>
        </w:rPr>
        <w:t>«2.2. В первый год исполнения полномочий до поступления в администрацию муниципального образования городского округа «Сыктывкар» результатов Оценки деятельности глав главе муниципального образования городского округа «Сыктывкар» - руководителю администрации устанавливается премия в размере исходя из занятого места в действующем рейтинге глав.</w:t>
      </w:r>
    </w:p>
    <w:p w:rsid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B00">
        <w:rPr>
          <w:sz w:val="28"/>
          <w:szCs w:val="28"/>
        </w:rPr>
        <w:t>В последующие годы исполнения полномочий и в первый год исполнения полномочий после поступления в администрацию муниципального образования городского округа «Сыктывкар» результатов Оценки деятельности глав, главе муниципального образования городского округа «Сыктывкар» - руководителю администрации премия устанавливается в размере, определяемом не ниже занятого места в новом рейтинге глав. В случае исполнения условия, предусмотренного пункте 1.1 настоящего Положения</w:t>
      </w:r>
      <w:r w:rsidRPr="00FC6B00">
        <w:rPr>
          <w:i/>
          <w:iCs/>
          <w:sz w:val="28"/>
          <w:szCs w:val="28"/>
        </w:rPr>
        <w:t>,</w:t>
      </w:r>
      <w:r w:rsidRPr="00FC6B00">
        <w:rPr>
          <w:sz w:val="28"/>
          <w:szCs w:val="28"/>
        </w:rPr>
        <w:t xml:space="preserve"> размер премии может быть установлен в размере, определяемом выше занятого места в новом рейтинге глав.».</w:t>
      </w:r>
    </w:p>
    <w:p w:rsidR="00FC6B00" w:rsidRP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B00">
        <w:rPr>
          <w:sz w:val="28"/>
          <w:szCs w:val="28"/>
        </w:rPr>
        <w:t>2. Настоящее решение вступает в силу со дня его принятия и распространяется на правоотношения, возникшие с 1 января 2020 года.</w:t>
      </w:r>
    </w:p>
    <w:p w:rsidR="00FC6B00" w:rsidRP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099" w:rsidRPr="00D5001D" w:rsidRDefault="00A45099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 xml:space="preserve">   </w:t>
      </w:r>
    </w:p>
    <w:p w:rsidR="001E5D22" w:rsidRPr="00D5001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5001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МО ГО </w:t>
      </w:r>
      <w:r w:rsidR="00745BC3" w:rsidRPr="00D5001D">
        <w:rPr>
          <w:sz w:val="28"/>
          <w:szCs w:val="28"/>
          <w:lang w:eastAsia="en-US"/>
        </w:rPr>
        <w:t>«</w:t>
      </w:r>
      <w:r w:rsidRPr="00D5001D">
        <w:rPr>
          <w:sz w:val="28"/>
          <w:szCs w:val="28"/>
          <w:lang w:eastAsia="en-US"/>
        </w:rPr>
        <w:t>Сыктывкар</w:t>
      </w:r>
      <w:r w:rsidR="00745BC3" w:rsidRPr="00D5001D">
        <w:rPr>
          <w:sz w:val="28"/>
          <w:szCs w:val="28"/>
          <w:lang w:eastAsia="en-US"/>
        </w:rPr>
        <w:t>»</w:t>
      </w:r>
      <w:r w:rsidRPr="00D5001D">
        <w:rPr>
          <w:sz w:val="28"/>
          <w:szCs w:val="28"/>
          <w:lang w:eastAsia="en-US"/>
        </w:rPr>
        <w:t xml:space="preserve">                                             </w:t>
      </w:r>
      <w:r w:rsidR="007626E4" w:rsidRPr="00D5001D">
        <w:rPr>
          <w:sz w:val="28"/>
          <w:szCs w:val="28"/>
          <w:lang w:eastAsia="en-US"/>
        </w:rPr>
        <w:t xml:space="preserve"> </w:t>
      </w:r>
      <w:r w:rsidRPr="00D5001D">
        <w:rPr>
          <w:sz w:val="28"/>
          <w:szCs w:val="28"/>
          <w:lang w:eastAsia="en-US"/>
        </w:rPr>
        <w:t xml:space="preserve">        </w:t>
      </w:r>
      <w:r w:rsidR="00B95AF1" w:rsidRPr="00D5001D">
        <w:rPr>
          <w:sz w:val="28"/>
          <w:szCs w:val="28"/>
          <w:lang w:eastAsia="en-US"/>
        </w:rPr>
        <w:t xml:space="preserve">   </w:t>
      </w:r>
      <w:r w:rsidRPr="00D5001D">
        <w:rPr>
          <w:sz w:val="28"/>
          <w:szCs w:val="28"/>
          <w:lang w:eastAsia="en-US"/>
        </w:rPr>
        <w:t xml:space="preserve">                   А.Ф. Дю</w:t>
      </w:r>
    </w:p>
    <w:p w:rsidR="00E2616D" w:rsidRPr="00D5001D" w:rsidRDefault="00E2616D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sectPr w:rsidR="007D4AF8" w:rsidRPr="00D5001D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87FF1"/>
    <w:rsid w:val="001305F4"/>
    <w:rsid w:val="001439E5"/>
    <w:rsid w:val="001871BD"/>
    <w:rsid w:val="001D25DA"/>
    <w:rsid w:val="001E5D22"/>
    <w:rsid w:val="002209DA"/>
    <w:rsid w:val="00230452"/>
    <w:rsid w:val="002A5722"/>
    <w:rsid w:val="002F0124"/>
    <w:rsid w:val="0031145D"/>
    <w:rsid w:val="0036175E"/>
    <w:rsid w:val="00376E42"/>
    <w:rsid w:val="003C4C3C"/>
    <w:rsid w:val="003D05BE"/>
    <w:rsid w:val="004D4534"/>
    <w:rsid w:val="004D5410"/>
    <w:rsid w:val="00512C13"/>
    <w:rsid w:val="005C687C"/>
    <w:rsid w:val="00731F6B"/>
    <w:rsid w:val="00745BC3"/>
    <w:rsid w:val="00757FF2"/>
    <w:rsid w:val="007626E4"/>
    <w:rsid w:val="007C64A2"/>
    <w:rsid w:val="007D4AF8"/>
    <w:rsid w:val="007F0736"/>
    <w:rsid w:val="0080397A"/>
    <w:rsid w:val="00865BB1"/>
    <w:rsid w:val="008757DF"/>
    <w:rsid w:val="00887121"/>
    <w:rsid w:val="008A2E4E"/>
    <w:rsid w:val="008B479D"/>
    <w:rsid w:val="008F5AA5"/>
    <w:rsid w:val="00901639"/>
    <w:rsid w:val="00930AB6"/>
    <w:rsid w:val="009552F4"/>
    <w:rsid w:val="00964CEA"/>
    <w:rsid w:val="009F2CBC"/>
    <w:rsid w:val="00A121A9"/>
    <w:rsid w:val="00A45099"/>
    <w:rsid w:val="00A60C53"/>
    <w:rsid w:val="00A7154B"/>
    <w:rsid w:val="00A82EAD"/>
    <w:rsid w:val="00B20FAA"/>
    <w:rsid w:val="00B67A6A"/>
    <w:rsid w:val="00B77B3C"/>
    <w:rsid w:val="00B95AF1"/>
    <w:rsid w:val="00BA5AA6"/>
    <w:rsid w:val="00BF73F3"/>
    <w:rsid w:val="00CB3943"/>
    <w:rsid w:val="00CE0FF3"/>
    <w:rsid w:val="00CF063D"/>
    <w:rsid w:val="00D122D9"/>
    <w:rsid w:val="00D3436D"/>
    <w:rsid w:val="00D5001D"/>
    <w:rsid w:val="00D81FF5"/>
    <w:rsid w:val="00DC36FF"/>
    <w:rsid w:val="00DC67FD"/>
    <w:rsid w:val="00E2616D"/>
    <w:rsid w:val="00E44518"/>
    <w:rsid w:val="00E77DD4"/>
    <w:rsid w:val="00E84381"/>
    <w:rsid w:val="00EA0BE2"/>
    <w:rsid w:val="00F811E2"/>
    <w:rsid w:val="00F92C70"/>
    <w:rsid w:val="00FB33A4"/>
    <w:rsid w:val="00FB7C1D"/>
    <w:rsid w:val="00FC6B00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6A44DB74E676C293247C5CDE57D6AC8FE8C2EFFC8D5CFABCD695B9D6719224BFF2EAFC604297648BD3D2CF74EAE450D6EDF2CA3241862A653F2C2ACN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6A44DB74E676C293247C5CDE57D6AC8FE8C2EFFC8D5CFABCD695B9D6719224BFF2EAFC604297648BC3828F54EAE450D6EDF2CA3241862A653F2C2ACN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56A44DB74E676C293247C5CDE57D6AC8FE8C2EFFC8D6CBA9CF695B9D6719224BFF2EAFD404717A4ABB252DF05BF81448A3N2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34A0AD0E8934C05A925250C877807F724E948D8DA1D0804A4A133631390550557139A1412963810E326FD4E4DCF173CF63F430920814A0F990C8DDFZ9c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A0AD0E8934C05A925250C877807F724E948D8DA1F0E03A2A533631390550557139A140096601CE122E34D47DA416DB0Z6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2020-08-20T13:21:00Z</cp:lastPrinted>
  <dcterms:created xsi:type="dcterms:W3CDTF">2020-08-20T13:22:00Z</dcterms:created>
  <dcterms:modified xsi:type="dcterms:W3CDTF">2020-08-20T13:22:00Z</dcterms:modified>
</cp:coreProperties>
</file>