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03E1">
        <w:rPr>
          <w:sz w:val="28"/>
          <w:szCs w:val="28"/>
        </w:rPr>
        <w:t>30</w:t>
      </w:r>
      <w:r w:rsidR="00F35FC1" w:rsidRPr="000B3867">
        <w:rPr>
          <w:sz w:val="28"/>
          <w:szCs w:val="28"/>
        </w:rPr>
        <w:t xml:space="preserve"> </w:t>
      </w:r>
      <w:r w:rsidR="00E55ACD">
        <w:rPr>
          <w:sz w:val="28"/>
          <w:szCs w:val="28"/>
        </w:rPr>
        <w:t>марта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E55ACD">
        <w:rPr>
          <w:sz w:val="28"/>
          <w:szCs w:val="28"/>
        </w:rPr>
        <w:t>5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BC101D">
        <w:rPr>
          <w:sz w:val="28"/>
          <w:szCs w:val="28"/>
        </w:rPr>
        <w:t>7</w:t>
      </w:r>
      <w:r w:rsidR="007B3000">
        <w:rPr>
          <w:sz w:val="28"/>
          <w:szCs w:val="28"/>
        </w:rPr>
        <w:t>9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7154B" w:rsidRPr="00E55ACD" w:rsidTr="0058176E">
        <w:trPr>
          <w:trHeight w:val="7"/>
        </w:trPr>
        <w:tc>
          <w:tcPr>
            <w:tcW w:w="4786" w:type="dxa"/>
          </w:tcPr>
          <w:p w:rsidR="00A7154B" w:rsidRPr="00063E90" w:rsidRDefault="0058176E" w:rsidP="0058176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8176E">
              <w:rPr>
                <w:bCs/>
                <w:sz w:val="28"/>
                <w:szCs w:val="28"/>
              </w:rPr>
              <w:t>Об осуществлении речных перевозок на территории муниципального образования городского округа «Сыктывкар» в 2021 году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 xml:space="preserve">Руководствуясь </w:t>
      </w:r>
      <w:hyperlink r:id="rId6" w:history="1">
        <w:r w:rsidRPr="0058176E">
          <w:rPr>
            <w:rFonts w:eastAsia="SimSun"/>
            <w:sz w:val="28"/>
            <w:szCs w:val="28"/>
          </w:rPr>
          <w:t>статьями 26</w:t>
        </w:r>
      </w:hyperlink>
      <w:r w:rsidRPr="0058176E">
        <w:rPr>
          <w:rFonts w:eastAsia="SimSun"/>
          <w:sz w:val="28"/>
          <w:szCs w:val="28"/>
        </w:rPr>
        <w:t xml:space="preserve"> и </w:t>
      </w:r>
      <w:hyperlink r:id="rId7" w:history="1">
        <w:r w:rsidRPr="0058176E">
          <w:rPr>
            <w:rFonts w:eastAsia="SimSun"/>
            <w:sz w:val="28"/>
            <w:szCs w:val="28"/>
          </w:rPr>
          <w:t>33</w:t>
        </w:r>
      </w:hyperlink>
      <w:r w:rsidRPr="0058176E">
        <w:rPr>
          <w:rFonts w:eastAsia="SimSun"/>
          <w:sz w:val="28"/>
          <w:szCs w:val="28"/>
        </w:rPr>
        <w:t xml:space="preserve"> Устава муниципального образования городского округа «Сыктывкар», в целях обеспечения доступности транспортных услуг для населения и организации речных пассажирских и грузовых перевозок через реки </w:t>
      </w:r>
      <w:proofErr w:type="spellStart"/>
      <w:r w:rsidRPr="0058176E">
        <w:rPr>
          <w:rFonts w:eastAsia="SimSun"/>
          <w:sz w:val="28"/>
          <w:szCs w:val="28"/>
        </w:rPr>
        <w:t>Сысола</w:t>
      </w:r>
      <w:proofErr w:type="spellEnd"/>
      <w:r w:rsidRPr="0058176E">
        <w:rPr>
          <w:rFonts w:eastAsia="SimSun"/>
          <w:sz w:val="28"/>
          <w:szCs w:val="28"/>
        </w:rPr>
        <w:t xml:space="preserve"> и </w:t>
      </w:r>
      <w:proofErr w:type="spellStart"/>
      <w:r w:rsidRPr="0058176E">
        <w:rPr>
          <w:rFonts w:eastAsia="SimSun"/>
          <w:sz w:val="28"/>
          <w:szCs w:val="28"/>
        </w:rPr>
        <w:t>Вычегда</w:t>
      </w:r>
      <w:proofErr w:type="spellEnd"/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D059DE" w:rsidRDefault="00D059DE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 xml:space="preserve">1. Осуществлять речные перевозки пассажиров в 2021 году по маршрутам согласно </w:t>
      </w:r>
      <w:hyperlink w:anchor="Par35" w:history="1">
        <w:r w:rsidRPr="0058176E">
          <w:rPr>
            <w:rFonts w:eastAsia="SimSun"/>
            <w:sz w:val="28"/>
            <w:szCs w:val="28"/>
          </w:rPr>
          <w:t>приложению № 1</w:t>
        </w:r>
      </w:hyperlink>
      <w:r w:rsidRPr="0058176E">
        <w:rPr>
          <w:rFonts w:eastAsia="SimSun"/>
          <w:sz w:val="28"/>
          <w:szCs w:val="28"/>
        </w:rPr>
        <w:t xml:space="preserve"> к настоящему решению.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 xml:space="preserve">2. Осуществлять в 2021 году без взимания платы перевозку речным транспортом населения, зарегистрированного в установленном порядке на территории населенных пунктов, согласно </w:t>
      </w:r>
      <w:hyperlink w:anchor="Par52" w:history="1">
        <w:r w:rsidRPr="0058176E">
          <w:rPr>
            <w:rFonts w:eastAsia="SimSun"/>
            <w:sz w:val="28"/>
            <w:szCs w:val="28"/>
          </w:rPr>
          <w:t>приложению № 2</w:t>
        </w:r>
      </w:hyperlink>
      <w:r w:rsidRPr="0058176E">
        <w:rPr>
          <w:rFonts w:eastAsia="SimSun"/>
          <w:sz w:val="28"/>
          <w:szCs w:val="28"/>
        </w:rPr>
        <w:t xml:space="preserve"> к настоящему решению.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bookmarkStart w:id="0" w:name="Par14"/>
      <w:bookmarkEnd w:id="0"/>
      <w:r w:rsidRPr="0058176E">
        <w:rPr>
          <w:rFonts w:eastAsia="SimSun"/>
          <w:sz w:val="28"/>
          <w:szCs w:val="28"/>
        </w:rPr>
        <w:t xml:space="preserve">3. Осуществлять речные грузовые перевозки в 2021 году по маршрутам согласно </w:t>
      </w:r>
      <w:hyperlink w:anchor="Par69" w:history="1">
        <w:r w:rsidRPr="0058176E">
          <w:rPr>
            <w:rFonts w:eastAsia="SimSun"/>
            <w:sz w:val="28"/>
            <w:szCs w:val="28"/>
          </w:rPr>
          <w:t>приложению № 3</w:t>
        </w:r>
      </w:hyperlink>
      <w:r w:rsidRPr="0058176E">
        <w:rPr>
          <w:rFonts w:eastAsia="SimSun"/>
          <w:sz w:val="28"/>
          <w:szCs w:val="28"/>
        </w:rPr>
        <w:t xml:space="preserve"> к настоящему решению.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 xml:space="preserve">4. Осуществлять без взимания платы перевозку транспортных средств в 2021 году при исполнении служебных обязанностей согласно </w:t>
      </w:r>
      <w:hyperlink w:anchor="Par84" w:history="1">
        <w:r w:rsidRPr="0058176E">
          <w:rPr>
            <w:rFonts w:eastAsia="SimSun"/>
            <w:sz w:val="28"/>
            <w:szCs w:val="28"/>
          </w:rPr>
          <w:t xml:space="preserve">приложению </w:t>
        </w:r>
        <w:r w:rsidR="009F437E">
          <w:rPr>
            <w:rFonts w:eastAsia="SimSun"/>
            <w:sz w:val="28"/>
            <w:szCs w:val="28"/>
          </w:rPr>
          <w:t xml:space="preserve">            </w:t>
        </w:r>
        <w:r w:rsidRPr="0058176E">
          <w:rPr>
            <w:rFonts w:eastAsia="SimSun"/>
            <w:sz w:val="28"/>
            <w:szCs w:val="28"/>
          </w:rPr>
          <w:t>№ 4</w:t>
        </w:r>
      </w:hyperlink>
      <w:r w:rsidRPr="0058176E">
        <w:rPr>
          <w:rFonts w:eastAsia="SimSun"/>
          <w:sz w:val="28"/>
          <w:szCs w:val="28"/>
        </w:rPr>
        <w:t xml:space="preserve"> к настоящему решению.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 xml:space="preserve">5. Рекомендовать организациям, осуществляющим речные грузовые перевозки, в 2021 году организовать дежурство в ночное время по маршрутам, указанным в </w:t>
      </w:r>
      <w:hyperlink w:anchor="Par14" w:history="1">
        <w:r w:rsidRPr="0058176E">
          <w:rPr>
            <w:rFonts w:eastAsia="SimSun"/>
            <w:sz w:val="28"/>
            <w:szCs w:val="28"/>
          </w:rPr>
          <w:t>пункте 3</w:t>
        </w:r>
      </w:hyperlink>
      <w:r w:rsidRPr="0058176E">
        <w:rPr>
          <w:rFonts w:eastAsia="SimSun"/>
          <w:sz w:val="28"/>
          <w:szCs w:val="28"/>
        </w:rPr>
        <w:t xml:space="preserve"> настоящего решения.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 xml:space="preserve">6. Осуществлять в 2021 году расчеты с населением, зарегистрированным в установленном порядке на территории: п.г.т.Седкыркещ, п.с.т. Трехозерка, за перевозку грузов (транспортных средств), осуществляемых по маршруту «г.Сыктывкар (м. Алешино) — п.г.т. Седкыркещ», «г. Сыктывкар (Проезд Геологов) — п.с.т. Трехозерка», по стоимости согласно приложению № 5 к настоящему решению. 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>7. Поручить администрации муниципального образования городского округа «Сыктывкар» обеспечить предоставление субсидии на возмещение недополученных доходов и затрат организациям в связи с реализацией настоящего решения.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 xml:space="preserve">8. Финансирование осуществлять за счет и в пределах средств, </w:t>
      </w:r>
      <w:r w:rsidRPr="0058176E">
        <w:rPr>
          <w:rFonts w:eastAsia="SimSun"/>
          <w:sz w:val="28"/>
          <w:szCs w:val="28"/>
        </w:rPr>
        <w:lastRenderedPageBreak/>
        <w:t>предусмотренных на соответствующие цели в бюджете муниципального образования городского округа «Сыктывкар» на 2021 год.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ascii="Calibri" w:eastAsia="SimSun" w:hAnsi="Calibri" w:cs="Tahoma"/>
          <w:sz w:val="22"/>
          <w:szCs w:val="22"/>
        </w:rPr>
      </w:pPr>
      <w:r w:rsidRPr="0058176E">
        <w:rPr>
          <w:rFonts w:eastAsia="SimSun"/>
          <w:sz w:val="28"/>
          <w:szCs w:val="28"/>
        </w:rPr>
        <w:t>9. Настоящее решение вступает в силу со дня его официального опубликования.</w:t>
      </w: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>Глава МО ГО «Сыктывкар» –</w:t>
      </w: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>руководитель администрации                                                   Н.С. Хозяинова</w:t>
      </w: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bCs/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 xml:space="preserve">Председатель Совета </w:t>
      </w: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>МО ГО «Сыктывкар»                                                                   А.Ф. Дю</w:t>
      </w:r>
    </w:p>
    <w:p w:rsid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9F437E" w:rsidRDefault="009F437E" w:rsidP="0058176E">
      <w:pPr>
        <w:widowControl w:val="0"/>
        <w:suppressAutoHyphens/>
        <w:jc w:val="right"/>
        <w:rPr>
          <w:rFonts w:eastAsia="SimSun"/>
        </w:rPr>
      </w:pPr>
    </w:p>
    <w:p w:rsidR="009F437E" w:rsidRDefault="009F437E" w:rsidP="0058176E">
      <w:pPr>
        <w:widowControl w:val="0"/>
        <w:suppressAutoHyphens/>
        <w:jc w:val="right"/>
        <w:rPr>
          <w:rFonts w:eastAsia="SimSun"/>
        </w:rPr>
      </w:pPr>
    </w:p>
    <w:p w:rsidR="0058176E" w:rsidRDefault="0058176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  <w:r w:rsidRPr="0058176E">
        <w:rPr>
          <w:rFonts w:eastAsia="SimSun"/>
          <w:sz w:val="28"/>
          <w:szCs w:val="28"/>
        </w:rPr>
        <w:lastRenderedPageBreak/>
        <w:t xml:space="preserve">Приложение № 1 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к решению Совета МО ГО «Сыктывкар»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>30.03.</w:t>
      </w:r>
      <w:r w:rsidRPr="0058176E">
        <w:rPr>
          <w:rFonts w:eastAsia="SimSun"/>
          <w:sz w:val="28"/>
          <w:szCs w:val="28"/>
        </w:rPr>
        <w:t>2021 г. №</w:t>
      </w:r>
      <w:r>
        <w:rPr>
          <w:rFonts w:eastAsia="SimSun"/>
          <w:sz w:val="28"/>
          <w:szCs w:val="28"/>
        </w:rPr>
        <w:t>5/2021-</w:t>
      </w:r>
      <w:r w:rsidR="00BC101D">
        <w:rPr>
          <w:rFonts w:eastAsia="SimSun"/>
          <w:sz w:val="28"/>
          <w:szCs w:val="28"/>
        </w:rPr>
        <w:t>7</w:t>
      </w:r>
      <w:r w:rsidR="007B3000">
        <w:rPr>
          <w:rFonts w:eastAsia="SimSun"/>
          <w:sz w:val="28"/>
          <w:szCs w:val="28"/>
        </w:rPr>
        <w:t>9</w:t>
      </w:r>
    </w:p>
    <w:p w:rsidR="0058176E" w:rsidRPr="0058176E" w:rsidRDefault="0058176E" w:rsidP="0058176E">
      <w:pPr>
        <w:widowControl w:val="0"/>
        <w:suppressAutoHyphens/>
        <w:jc w:val="center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jc w:val="center"/>
        <w:rPr>
          <w:rFonts w:ascii="Calibri" w:eastAsia="SimSun" w:hAnsi="Calibri" w:cs="Tahoma"/>
          <w:sz w:val="28"/>
          <w:szCs w:val="28"/>
        </w:rPr>
      </w:pPr>
      <w:bookmarkStart w:id="1" w:name="Par35"/>
      <w:bookmarkEnd w:id="1"/>
      <w:r w:rsidRPr="0058176E">
        <w:rPr>
          <w:rFonts w:eastAsia="SimSun"/>
          <w:b/>
          <w:bCs/>
          <w:sz w:val="28"/>
          <w:szCs w:val="28"/>
        </w:rPr>
        <w:t>МАРШРУТЫ</w:t>
      </w:r>
    </w:p>
    <w:p w:rsidR="0058176E" w:rsidRPr="0058176E" w:rsidRDefault="0058176E" w:rsidP="0058176E">
      <w:pPr>
        <w:widowControl w:val="0"/>
        <w:suppressAutoHyphens/>
        <w:jc w:val="center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b/>
          <w:bCs/>
          <w:sz w:val="28"/>
          <w:szCs w:val="28"/>
        </w:rPr>
        <w:t>ПО РЕЧНЫМ ПАССАЖИРСКИМ ПЕРЕВОЗКАМ</w:t>
      </w:r>
    </w:p>
    <w:p w:rsidR="0058176E" w:rsidRPr="0058176E" w:rsidRDefault="0058176E" w:rsidP="0058176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b/>
          <w:bCs/>
          <w:sz w:val="28"/>
          <w:szCs w:val="28"/>
          <w:lang w:eastAsia="en-US"/>
        </w:rPr>
        <w:t>Временные маршруты (на период невозможности осуществления перевозок по постоянным маршрутам):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(гостиница "Югор") - м. Заречье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(гостиница "Югор"; р-он ул. Пушкина) - п.г.т. Седкыркещ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(гостиница "Югор") - п.с.т. Трехозерка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(Проезд Геологов) - п.г.т. Седкыркещ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(Проезд Геологов) - п.с.т. Трехозерка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b/>
          <w:bCs/>
          <w:sz w:val="28"/>
          <w:szCs w:val="28"/>
          <w:lang w:eastAsia="en-US"/>
        </w:rPr>
        <w:t>Постоянные маршруты: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(р-н ул. Пушкина) - м. Сидорполой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(р-н ул. Кутузова) - п.с.т. Трехозерка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(м. Алешино) - п.г.т. Седкыркещ.</w:t>
      </w:r>
    </w:p>
    <w:p w:rsidR="0058176E" w:rsidRPr="0058176E" w:rsidRDefault="0058176E" w:rsidP="0058176E">
      <w:pPr>
        <w:widowControl w:val="0"/>
        <w:suppressAutoHyphens/>
        <w:autoSpaceDE w:val="0"/>
        <w:rPr>
          <w:lang w:eastAsia="en-US"/>
        </w:rPr>
      </w:pP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Приложение № 2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к решению Совета МО ГО «Сыктывкар»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>30.03.</w:t>
      </w:r>
      <w:r w:rsidRPr="0058176E">
        <w:rPr>
          <w:rFonts w:eastAsia="SimSun"/>
          <w:sz w:val="28"/>
          <w:szCs w:val="28"/>
        </w:rPr>
        <w:t>2021 г. №</w:t>
      </w:r>
      <w:r>
        <w:rPr>
          <w:rFonts w:eastAsia="SimSun"/>
          <w:sz w:val="28"/>
          <w:szCs w:val="28"/>
        </w:rPr>
        <w:t>5/2021-</w:t>
      </w:r>
      <w:r w:rsidR="00BC101D">
        <w:rPr>
          <w:rFonts w:eastAsia="SimSun"/>
          <w:sz w:val="28"/>
          <w:szCs w:val="28"/>
        </w:rPr>
        <w:t>7</w:t>
      </w:r>
      <w:r w:rsidR="007B3000">
        <w:rPr>
          <w:rFonts w:eastAsia="SimSun"/>
          <w:sz w:val="28"/>
          <w:szCs w:val="28"/>
        </w:rPr>
        <w:t>9</w:t>
      </w:r>
    </w:p>
    <w:p w:rsidR="0058176E" w:rsidRPr="0058176E" w:rsidRDefault="0058176E" w:rsidP="0058176E">
      <w:pPr>
        <w:widowControl w:val="0"/>
        <w:suppressAutoHyphens/>
        <w:jc w:val="center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2" w:name="Par52"/>
      <w:bookmarkEnd w:id="2"/>
      <w:r w:rsidRPr="0058176E">
        <w:rPr>
          <w:b/>
          <w:bCs/>
          <w:sz w:val="28"/>
          <w:szCs w:val="28"/>
        </w:rPr>
        <w:t>ПЕРЕЧЕНЬ</w:t>
      </w:r>
    </w:p>
    <w:p w:rsidR="0058176E" w:rsidRPr="0058176E" w:rsidRDefault="0058176E" w:rsidP="0058176E">
      <w:pPr>
        <w:widowControl w:val="0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r w:rsidRPr="0058176E">
        <w:rPr>
          <w:b/>
          <w:bCs/>
          <w:sz w:val="28"/>
          <w:szCs w:val="28"/>
        </w:rPr>
        <w:t>НАСЕЛЕННЫХ ПУНКТОВ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м. Заречье (на период половодья и ледостава)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м. Сидорполой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п.г.т. Седкыркещ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п.с.т. Трехозерка</w:t>
      </w:r>
    </w:p>
    <w:p w:rsidR="0058176E" w:rsidRP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Приложение № 3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к решению Совета МО ГО «Сыктывкар»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>30.03.</w:t>
      </w:r>
      <w:r w:rsidRPr="0058176E">
        <w:rPr>
          <w:rFonts w:eastAsia="SimSun"/>
          <w:sz w:val="28"/>
          <w:szCs w:val="28"/>
        </w:rPr>
        <w:t>2021 г. №</w:t>
      </w:r>
      <w:r>
        <w:rPr>
          <w:rFonts w:eastAsia="SimSun"/>
          <w:sz w:val="28"/>
          <w:szCs w:val="28"/>
        </w:rPr>
        <w:t>5/2021-</w:t>
      </w:r>
      <w:r w:rsidR="00BC101D">
        <w:rPr>
          <w:rFonts w:eastAsia="SimSun"/>
          <w:sz w:val="28"/>
          <w:szCs w:val="28"/>
        </w:rPr>
        <w:t>7</w:t>
      </w:r>
      <w:r w:rsidR="007B3000">
        <w:rPr>
          <w:rFonts w:eastAsia="SimSun"/>
          <w:sz w:val="28"/>
          <w:szCs w:val="28"/>
        </w:rPr>
        <w:t>9</w:t>
      </w:r>
    </w:p>
    <w:p w:rsidR="0058176E" w:rsidRPr="0058176E" w:rsidRDefault="0058176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jc w:val="center"/>
        <w:rPr>
          <w:rFonts w:ascii="Calibri" w:eastAsia="SimSun" w:hAnsi="Calibri" w:cs="Tahoma"/>
          <w:sz w:val="28"/>
          <w:szCs w:val="28"/>
        </w:rPr>
      </w:pPr>
      <w:bookmarkStart w:id="3" w:name="Par69"/>
      <w:bookmarkEnd w:id="3"/>
      <w:r w:rsidRPr="0058176E">
        <w:rPr>
          <w:rFonts w:eastAsia="SimSun"/>
          <w:b/>
          <w:bCs/>
          <w:sz w:val="28"/>
          <w:szCs w:val="28"/>
        </w:rPr>
        <w:t>МАРШРУТЫ</w:t>
      </w:r>
    </w:p>
    <w:p w:rsidR="0058176E" w:rsidRPr="0058176E" w:rsidRDefault="0058176E" w:rsidP="0058176E">
      <w:pPr>
        <w:widowControl w:val="0"/>
        <w:suppressAutoHyphens/>
        <w:jc w:val="center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b/>
          <w:bCs/>
          <w:sz w:val="28"/>
          <w:szCs w:val="28"/>
        </w:rPr>
        <w:t>ПО РЕЧНЫМ ГРУЗОВЫМ ПЕРЕВОЗКАМ</w:t>
      </w:r>
    </w:p>
    <w:p w:rsidR="0058176E" w:rsidRPr="0058176E" w:rsidRDefault="0058176E" w:rsidP="0058176E">
      <w:pPr>
        <w:widowControl w:val="0"/>
        <w:suppressAutoHyphens/>
        <w:ind w:firstLine="540"/>
        <w:jc w:val="both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Временные маршруты (на период невозможности осуществления перевозок по постоянным маршрутам):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(р-н ул. Кутузова) - м. Заречье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(р-н ул. Кутузова) - п.г.т. Седкыркещ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(Проезд Геологов) - п.с.т. Трехозерка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Постоянный маршрут:</w:t>
      </w:r>
    </w:p>
    <w:p w:rsidR="0058176E" w:rsidRPr="0058176E" w:rsidRDefault="0058176E" w:rsidP="009F437E">
      <w:pPr>
        <w:widowControl w:val="0"/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г. Сыктывкар (м. Алешино) - п.г.т. Седкыркещ.</w:t>
      </w:r>
    </w:p>
    <w:p w:rsidR="009F437E" w:rsidRDefault="009F437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9F437E" w:rsidRDefault="009F437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9F437E" w:rsidRDefault="009F437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9F437E" w:rsidRDefault="009F437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  <w:bookmarkStart w:id="4" w:name="_GoBack"/>
      <w:bookmarkEnd w:id="4"/>
    </w:p>
    <w:p w:rsidR="009F437E" w:rsidRDefault="009F437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  <w:r w:rsidRPr="0058176E">
        <w:rPr>
          <w:rFonts w:eastAsia="SimSun"/>
          <w:sz w:val="28"/>
          <w:szCs w:val="28"/>
        </w:rPr>
        <w:lastRenderedPageBreak/>
        <w:t xml:space="preserve">Приложение № 4 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к решению Совета МО ГО «Сыктывкар»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>30.03.</w:t>
      </w:r>
      <w:r w:rsidRPr="0058176E">
        <w:rPr>
          <w:rFonts w:eastAsia="SimSun"/>
          <w:sz w:val="28"/>
          <w:szCs w:val="28"/>
        </w:rPr>
        <w:t>2021 г. №</w:t>
      </w:r>
      <w:r>
        <w:rPr>
          <w:rFonts w:eastAsia="SimSun"/>
          <w:sz w:val="28"/>
          <w:szCs w:val="28"/>
        </w:rPr>
        <w:t>5/2021-</w:t>
      </w:r>
      <w:r w:rsidR="00BC101D">
        <w:rPr>
          <w:rFonts w:eastAsia="SimSun"/>
          <w:sz w:val="28"/>
          <w:szCs w:val="28"/>
        </w:rPr>
        <w:t>7</w:t>
      </w:r>
      <w:r w:rsidR="007B3000">
        <w:rPr>
          <w:rFonts w:eastAsia="SimSun"/>
          <w:sz w:val="28"/>
          <w:szCs w:val="28"/>
        </w:rPr>
        <w:t>9</w:t>
      </w:r>
    </w:p>
    <w:p w:rsidR="0058176E" w:rsidRPr="0058176E" w:rsidRDefault="0058176E" w:rsidP="0058176E">
      <w:pPr>
        <w:widowControl w:val="0"/>
        <w:suppressAutoHyphens/>
        <w:jc w:val="center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5" w:name="Par84"/>
      <w:bookmarkEnd w:id="5"/>
      <w:r w:rsidRPr="0058176E">
        <w:rPr>
          <w:b/>
          <w:bCs/>
          <w:sz w:val="28"/>
          <w:szCs w:val="28"/>
        </w:rPr>
        <w:t>ПЕРЕЧЕНЬ</w:t>
      </w:r>
    </w:p>
    <w:p w:rsidR="0058176E" w:rsidRPr="0058176E" w:rsidRDefault="0058176E" w:rsidP="0058176E">
      <w:pPr>
        <w:widowControl w:val="0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r w:rsidRPr="0058176E">
        <w:rPr>
          <w:b/>
          <w:bCs/>
          <w:sz w:val="28"/>
          <w:szCs w:val="28"/>
        </w:rPr>
        <w:t xml:space="preserve">ОРГАНИЗАЦИЙ, ИМЕЮЩИХ ПРАВО НА ПЕРЕВОЗ ТРАНСПОРТНЫХ СРЕДСТВ </w:t>
      </w:r>
    </w:p>
    <w:p w:rsidR="0058176E" w:rsidRDefault="0058176E" w:rsidP="0058176E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58176E">
        <w:rPr>
          <w:b/>
          <w:bCs/>
          <w:sz w:val="28"/>
          <w:szCs w:val="28"/>
        </w:rPr>
        <w:t>БЕЗ ВЗИМАНИЯ ПЛАТЫ:</w:t>
      </w:r>
    </w:p>
    <w:p w:rsidR="00D059DE" w:rsidRPr="0058176E" w:rsidRDefault="00D059DE" w:rsidP="0058176E">
      <w:pPr>
        <w:widowControl w:val="0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rPr>
          <w:rFonts w:ascii="Calibri" w:hAnsi="Calibri" w:cs="Calibri"/>
          <w:b/>
          <w:bCs/>
          <w:sz w:val="28"/>
          <w:szCs w:val="28"/>
        </w:rPr>
      </w:pPr>
      <w:r w:rsidRPr="0058176E">
        <w:rPr>
          <w:bCs/>
          <w:sz w:val="28"/>
          <w:szCs w:val="28"/>
        </w:rPr>
        <w:t xml:space="preserve"> </w:t>
      </w:r>
      <w:r w:rsidRPr="0058176E">
        <w:rPr>
          <w:sz w:val="28"/>
          <w:szCs w:val="28"/>
        </w:rPr>
        <w:t>1. ПРИ ИСПОЛНЕНИИ СЛУЖЕБНЫХ ОБЯЗАННОСТЕЙ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 xml:space="preserve">- Главное управление МЧС России по Республике Коми и ГКУ Республики Коми </w:t>
      </w:r>
      <w:r>
        <w:rPr>
          <w:sz w:val="28"/>
          <w:szCs w:val="28"/>
          <w:lang w:eastAsia="en-US"/>
        </w:rPr>
        <w:t>«</w:t>
      </w:r>
      <w:r w:rsidRPr="0058176E">
        <w:rPr>
          <w:sz w:val="28"/>
          <w:szCs w:val="28"/>
          <w:lang w:eastAsia="en-US"/>
        </w:rPr>
        <w:t>Управление противопожарной службы и гражданской защиты</w:t>
      </w:r>
      <w:r>
        <w:rPr>
          <w:sz w:val="28"/>
          <w:szCs w:val="28"/>
          <w:lang w:eastAsia="en-US"/>
        </w:rPr>
        <w:t>»</w:t>
      </w:r>
      <w:r w:rsidRPr="0058176E">
        <w:rPr>
          <w:sz w:val="28"/>
          <w:szCs w:val="28"/>
          <w:lang w:eastAsia="en-US"/>
        </w:rPr>
        <w:t xml:space="preserve"> (01);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Управление Министерства внутренних дел России по г. Сыктывкару (02);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 xml:space="preserve">- ГБУ здравоохранения Республики Коми </w:t>
      </w:r>
      <w:r>
        <w:rPr>
          <w:sz w:val="28"/>
          <w:szCs w:val="28"/>
          <w:lang w:eastAsia="en-US"/>
        </w:rPr>
        <w:t>«</w:t>
      </w:r>
      <w:r w:rsidRPr="0058176E">
        <w:rPr>
          <w:sz w:val="28"/>
          <w:szCs w:val="28"/>
          <w:lang w:eastAsia="en-US"/>
        </w:rPr>
        <w:t>Сыктывкарская станция скорой медицинской помощи</w:t>
      </w:r>
      <w:r>
        <w:rPr>
          <w:sz w:val="28"/>
          <w:szCs w:val="28"/>
          <w:lang w:eastAsia="en-US"/>
        </w:rPr>
        <w:t>»</w:t>
      </w:r>
      <w:r w:rsidRPr="0058176E">
        <w:rPr>
          <w:sz w:val="28"/>
          <w:szCs w:val="28"/>
          <w:lang w:eastAsia="en-US"/>
        </w:rPr>
        <w:t xml:space="preserve"> (03), ГБУ здравоохранения Республики Коми </w:t>
      </w:r>
      <w:r>
        <w:rPr>
          <w:sz w:val="28"/>
          <w:szCs w:val="28"/>
          <w:lang w:eastAsia="en-US"/>
        </w:rPr>
        <w:t>«</w:t>
      </w:r>
      <w:r w:rsidRPr="0058176E">
        <w:rPr>
          <w:sz w:val="28"/>
          <w:szCs w:val="28"/>
          <w:lang w:eastAsia="en-US"/>
        </w:rPr>
        <w:t>Сыктывкарская городская больница</w:t>
      </w:r>
      <w:r>
        <w:rPr>
          <w:sz w:val="28"/>
          <w:szCs w:val="28"/>
          <w:lang w:eastAsia="en-US"/>
        </w:rPr>
        <w:t>»</w:t>
      </w:r>
      <w:r w:rsidRPr="0058176E">
        <w:rPr>
          <w:sz w:val="28"/>
          <w:szCs w:val="28"/>
          <w:lang w:eastAsia="en-US"/>
        </w:rPr>
        <w:t xml:space="preserve"> и поликлиники г. Сыктывкара;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 xml:space="preserve">- Аварийная служба треста </w:t>
      </w:r>
      <w:r>
        <w:rPr>
          <w:sz w:val="28"/>
          <w:szCs w:val="28"/>
          <w:lang w:eastAsia="en-US"/>
        </w:rPr>
        <w:t>«</w:t>
      </w:r>
      <w:r w:rsidRPr="0058176E">
        <w:rPr>
          <w:sz w:val="28"/>
          <w:szCs w:val="28"/>
          <w:lang w:eastAsia="en-US"/>
        </w:rPr>
        <w:t>Сыктывкармежрайгаз</w:t>
      </w:r>
      <w:r>
        <w:rPr>
          <w:sz w:val="28"/>
          <w:szCs w:val="28"/>
          <w:lang w:eastAsia="en-US"/>
        </w:rPr>
        <w:t>»</w:t>
      </w:r>
      <w:r w:rsidRPr="0058176E">
        <w:rPr>
          <w:sz w:val="28"/>
          <w:szCs w:val="28"/>
          <w:lang w:eastAsia="en-US"/>
        </w:rPr>
        <w:t xml:space="preserve"> (04);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Аварийная служба управления ГО и ЧС г. Сыктывкара (05);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Аварийно-спасательные службы;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Прокуратура г. Сыктывкара;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Прокуратура Республики Коми;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Следственное управление Следственного комитета Российской Федерации по Республике Коми и его территориальные органы;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Управление по контролю за оборотом наркотиков МВД по Республике Коми;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Органы Федеральной службы безопасности.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2. ПРИ ВЫВОЗЕ ЖБО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организации, осуществляющие вывоз ЖБО (образованных в текущем году) с объектов жилищного фонда, расположенных на территории п.г.т. Седкыркещ, п.с.т. Трехозерка.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3. ПРИ ПРИНУДИТЕЛЬНОЙ ЭВАКУАЦИИ ТРАНСПОРТНОЙ СРЕДСТВ</w:t>
      </w:r>
    </w:p>
    <w:p w:rsidR="0058176E" w:rsidRPr="0058176E" w:rsidRDefault="0058176E" w:rsidP="009F437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- организации, осуществляющие перемещение задержанных транспортных средств на территории п.г.т. Седкыркещ, п.с.т. Трехозерка.</w:t>
      </w:r>
    </w:p>
    <w:p w:rsidR="0058176E" w:rsidRPr="0058176E" w:rsidRDefault="0058176E" w:rsidP="0058176E">
      <w:pPr>
        <w:suppressAutoHyphens/>
        <w:autoSpaceDE w:val="0"/>
        <w:rPr>
          <w:sz w:val="28"/>
          <w:szCs w:val="28"/>
          <w:lang w:eastAsia="en-US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D059DE" w:rsidRDefault="00D059D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</w:p>
    <w:p w:rsidR="0058176E" w:rsidRPr="0058176E" w:rsidRDefault="0058176E" w:rsidP="0058176E">
      <w:pPr>
        <w:widowControl w:val="0"/>
        <w:suppressAutoHyphens/>
        <w:jc w:val="right"/>
        <w:rPr>
          <w:rFonts w:eastAsia="SimSun"/>
          <w:sz w:val="28"/>
          <w:szCs w:val="28"/>
        </w:rPr>
      </w:pPr>
      <w:r w:rsidRPr="0058176E">
        <w:rPr>
          <w:rFonts w:eastAsia="SimSun"/>
          <w:sz w:val="28"/>
          <w:szCs w:val="28"/>
        </w:rPr>
        <w:lastRenderedPageBreak/>
        <w:t xml:space="preserve">Приложение № 5 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к решению Совета МО ГО «Сыктывкар»</w:t>
      </w:r>
    </w:p>
    <w:p w:rsidR="0058176E" w:rsidRPr="0058176E" w:rsidRDefault="0058176E" w:rsidP="0058176E">
      <w:pPr>
        <w:widowControl w:val="0"/>
        <w:suppressAutoHyphens/>
        <w:jc w:val="right"/>
        <w:rPr>
          <w:rFonts w:ascii="Calibri" w:eastAsia="SimSun" w:hAnsi="Calibri" w:cs="Tahoma"/>
          <w:sz w:val="28"/>
          <w:szCs w:val="28"/>
        </w:rPr>
      </w:pPr>
      <w:r w:rsidRPr="0058176E">
        <w:rPr>
          <w:rFonts w:eastAsia="SimSun"/>
          <w:sz w:val="28"/>
          <w:szCs w:val="28"/>
        </w:rPr>
        <w:t>от 30.03.2021 г. №5/2021-</w:t>
      </w:r>
      <w:r w:rsidR="00BC101D">
        <w:rPr>
          <w:rFonts w:eastAsia="SimSun"/>
          <w:sz w:val="28"/>
          <w:szCs w:val="28"/>
        </w:rPr>
        <w:t>7</w:t>
      </w:r>
      <w:r w:rsidR="007B3000">
        <w:rPr>
          <w:rFonts w:eastAsia="SimSun"/>
          <w:sz w:val="28"/>
          <w:szCs w:val="28"/>
        </w:rPr>
        <w:t>9</w:t>
      </w:r>
    </w:p>
    <w:p w:rsidR="0058176E" w:rsidRPr="0058176E" w:rsidRDefault="0058176E" w:rsidP="0058176E">
      <w:pPr>
        <w:widowControl w:val="0"/>
        <w:suppressAutoHyphens/>
        <w:jc w:val="right"/>
        <w:rPr>
          <w:rFonts w:eastAsia="SimSun"/>
        </w:rPr>
      </w:pPr>
    </w:p>
    <w:p w:rsidR="0058176E" w:rsidRPr="0058176E" w:rsidRDefault="0058176E" w:rsidP="0058176E">
      <w:pPr>
        <w:suppressAutoHyphens/>
        <w:autoSpaceDE w:val="0"/>
        <w:jc w:val="center"/>
        <w:rPr>
          <w:rFonts w:eastAsia="SimSun"/>
          <w:sz w:val="28"/>
          <w:szCs w:val="28"/>
          <w:lang w:eastAsia="en-US"/>
        </w:rPr>
      </w:pPr>
      <w:r w:rsidRPr="0058176E">
        <w:rPr>
          <w:bCs/>
          <w:sz w:val="28"/>
          <w:szCs w:val="28"/>
          <w:lang w:eastAsia="en-US"/>
        </w:rPr>
        <w:t>Раздел 1. ПРОВОЗНАЯ ПЛАТА НА ПЕРЕВОЗКУ ГРУЗОВ</w:t>
      </w:r>
    </w:p>
    <w:p w:rsidR="0058176E" w:rsidRPr="0058176E" w:rsidRDefault="0058176E" w:rsidP="0058176E">
      <w:pPr>
        <w:suppressAutoHyphens/>
        <w:autoSpaceDE w:val="0"/>
        <w:jc w:val="center"/>
        <w:rPr>
          <w:rFonts w:eastAsia="SimSun"/>
          <w:sz w:val="28"/>
          <w:szCs w:val="28"/>
          <w:lang w:eastAsia="en-US"/>
        </w:rPr>
      </w:pPr>
      <w:r w:rsidRPr="0058176E">
        <w:rPr>
          <w:bCs/>
          <w:sz w:val="28"/>
          <w:szCs w:val="28"/>
          <w:lang w:eastAsia="en-US"/>
        </w:rPr>
        <w:t>(ТРАНСПОРТНЫХ СРЕДСТВ) ПО МАРШРУТУ:</w:t>
      </w:r>
    </w:p>
    <w:p w:rsidR="0058176E" w:rsidRPr="0058176E" w:rsidRDefault="0058176E" w:rsidP="0058176E">
      <w:pPr>
        <w:suppressAutoHyphens/>
        <w:autoSpaceDE w:val="0"/>
        <w:jc w:val="center"/>
        <w:rPr>
          <w:rFonts w:eastAsia="SimSun"/>
          <w:sz w:val="28"/>
          <w:szCs w:val="28"/>
          <w:lang w:eastAsia="en-US"/>
        </w:rPr>
      </w:pPr>
      <w:r w:rsidRPr="0058176E">
        <w:rPr>
          <w:bCs/>
          <w:sz w:val="28"/>
          <w:szCs w:val="28"/>
          <w:lang w:eastAsia="en-US"/>
        </w:rPr>
        <w:t>г. Сыктывкар (м. Алешино) - п.г.т. Седкыркещ</w:t>
      </w:r>
    </w:p>
    <w:p w:rsidR="0058176E" w:rsidRPr="0058176E" w:rsidRDefault="0058176E" w:rsidP="0058176E">
      <w:pPr>
        <w:suppressAutoHyphens/>
        <w:autoSpaceDE w:val="0"/>
        <w:rPr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5019"/>
      </w:tblGrid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№</w:t>
            </w:r>
            <w:r w:rsidRPr="0058176E">
              <w:rPr>
                <w:lang w:eastAsia="en-US"/>
              </w:rPr>
              <w:t xml:space="preserve"> п/п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Провозная плата за единицу (с НДС), для населения, зарегистрированного в установленном порядке на территории населенных пунктов: п.г.т. Седкыркещ, п.с.т. Трехозерка (руб.)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Мопед, скутер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40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Мотоцикл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57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Квадроцикл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74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Прицеп легковой массой до 1,0 тонны и длиной до 4,5 м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93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1,0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98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1,5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118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2,0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156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2,5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294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3,0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312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5,0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520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8,0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728</w:t>
            </w:r>
          </w:p>
        </w:tc>
      </w:tr>
    </w:tbl>
    <w:p w:rsidR="0058176E" w:rsidRPr="0058176E" w:rsidRDefault="0058176E" w:rsidP="0058176E">
      <w:pPr>
        <w:suppressAutoHyphens/>
        <w:autoSpaceDE w:val="0"/>
        <w:rPr>
          <w:lang w:eastAsia="en-US"/>
        </w:rPr>
      </w:pPr>
    </w:p>
    <w:p w:rsidR="0058176E" w:rsidRPr="0058176E" w:rsidRDefault="0058176E" w:rsidP="0058176E">
      <w:pPr>
        <w:suppressAutoHyphens/>
        <w:autoSpaceDE w:val="0"/>
        <w:ind w:firstLine="540"/>
        <w:jc w:val="both"/>
        <w:rPr>
          <w:rFonts w:eastAsia="SimSun"/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58176E" w:rsidRDefault="0058176E" w:rsidP="0058176E">
      <w:pPr>
        <w:suppressAutoHyphens/>
        <w:autoSpaceDE w:val="0"/>
        <w:rPr>
          <w:lang w:eastAsia="en-US"/>
        </w:rPr>
      </w:pPr>
    </w:p>
    <w:p w:rsidR="0058176E" w:rsidRPr="0058176E" w:rsidRDefault="0058176E" w:rsidP="0058176E">
      <w:pPr>
        <w:suppressAutoHyphens/>
        <w:autoSpaceDE w:val="0"/>
        <w:jc w:val="center"/>
        <w:rPr>
          <w:rFonts w:eastAsia="SimSun"/>
          <w:sz w:val="28"/>
          <w:szCs w:val="28"/>
          <w:lang w:eastAsia="en-US"/>
        </w:rPr>
      </w:pPr>
      <w:r w:rsidRPr="0058176E">
        <w:rPr>
          <w:bCs/>
          <w:sz w:val="28"/>
          <w:szCs w:val="28"/>
          <w:lang w:eastAsia="en-US"/>
        </w:rPr>
        <w:t>Раздел 2. ПРОВОЗНАЯ ПЛАТА НА ПЕРЕВОЗКУ ГРУЗОВ</w:t>
      </w:r>
    </w:p>
    <w:p w:rsidR="0058176E" w:rsidRPr="0058176E" w:rsidRDefault="0058176E" w:rsidP="0058176E">
      <w:pPr>
        <w:suppressAutoHyphens/>
        <w:autoSpaceDE w:val="0"/>
        <w:jc w:val="center"/>
        <w:rPr>
          <w:rFonts w:eastAsia="SimSun"/>
          <w:sz w:val="28"/>
          <w:szCs w:val="28"/>
          <w:lang w:eastAsia="en-US"/>
        </w:rPr>
      </w:pPr>
      <w:r w:rsidRPr="0058176E">
        <w:rPr>
          <w:bCs/>
          <w:sz w:val="28"/>
          <w:szCs w:val="28"/>
          <w:lang w:eastAsia="en-US"/>
        </w:rPr>
        <w:t>(ТРАНСПОРТНЫХ СРЕДСТВ) ПО МАРШРУТУ:</w:t>
      </w:r>
    </w:p>
    <w:p w:rsidR="0058176E" w:rsidRPr="0058176E" w:rsidRDefault="0058176E" w:rsidP="0058176E">
      <w:pPr>
        <w:suppressAutoHyphens/>
        <w:autoSpaceDE w:val="0"/>
        <w:jc w:val="center"/>
        <w:rPr>
          <w:rFonts w:eastAsia="SimSun"/>
          <w:sz w:val="28"/>
          <w:szCs w:val="28"/>
          <w:lang w:eastAsia="en-US"/>
        </w:rPr>
      </w:pPr>
      <w:r w:rsidRPr="0058176E">
        <w:rPr>
          <w:bCs/>
          <w:sz w:val="28"/>
          <w:szCs w:val="28"/>
          <w:lang w:eastAsia="en-US"/>
        </w:rPr>
        <w:t>г. Сыктывкар (Проезд Геологов) - п.с.т. Трехозерка</w:t>
      </w:r>
    </w:p>
    <w:p w:rsidR="0058176E" w:rsidRPr="0058176E" w:rsidRDefault="0058176E" w:rsidP="0058176E">
      <w:pPr>
        <w:suppressAutoHyphens/>
        <w:autoSpaceDE w:val="0"/>
        <w:rPr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5019"/>
      </w:tblGrid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№</w:t>
            </w:r>
            <w:r w:rsidRPr="0058176E">
              <w:rPr>
                <w:lang w:eastAsia="en-US"/>
              </w:rPr>
              <w:t xml:space="preserve"> п/п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Провозная плата за единицу (с НДС), для населения, зарегистрированного в установленном порядке на территории населенных пунктов: п.г.т. Седкыркещ, п.с.т. Трехозерка (руб.)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Мотоцикл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57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Прицеп легковой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93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Легковой автомобиль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snapToGrid w:val="0"/>
              <w:rPr>
                <w:lang w:eastAsia="en-US"/>
              </w:rPr>
            </w:pP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3.1.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1,0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98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lastRenderedPageBreak/>
              <w:t>3.2.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1,5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118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3.3.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2,0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156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3.4.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2,5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294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3.5.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свыше 2,5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312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Грузовой автомобиль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snapToGrid w:val="0"/>
              <w:rPr>
                <w:lang w:eastAsia="en-US"/>
              </w:rPr>
            </w:pP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4.1.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5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520</w:t>
            </w:r>
          </w:p>
        </w:tc>
      </w:tr>
      <w:tr w:rsidR="0058176E" w:rsidRPr="0058176E" w:rsidTr="0058176E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4.2.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Автомобиль массой до 8,0 т</w:t>
            </w:r>
          </w:p>
        </w:tc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6E" w:rsidRPr="0058176E" w:rsidRDefault="0058176E" w:rsidP="0058176E">
            <w:pPr>
              <w:suppressAutoHyphens/>
              <w:autoSpaceDE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58176E">
              <w:rPr>
                <w:lang w:eastAsia="en-US"/>
              </w:rPr>
              <w:t>728</w:t>
            </w:r>
          </w:p>
        </w:tc>
      </w:tr>
    </w:tbl>
    <w:p w:rsidR="0058176E" w:rsidRPr="0058176E" w:rsidRDefault="0058176E" w:rsidP="0058176E">
      <w:pPr>
        <w:suppressAutoHyphens/>
        <w:autoSpaceDE w:val="0"/>
        <w:rPr>
          <w:lang w:eastAsia="en-US"/>
        </w:rPr>
      </w:pPr>
    </w:p>
    <w:p w:rsidR="00E55ACD" w:rsidRDefault="0058176E" w:rsidP="009F437E">
      <w:pPr>
        <w:suppressAutoHyphens/>
        <w:autoSpaceDE w:val="0"/>
        <w:ind w:firstLine="540"/>
        <w:jc w:val="both"/>
        <w:rPr>
          <w:sz w:val="28"/>
          <w:szCs w:val="28"/>
          <w:lang w:eastAsia="en-US"/>
        </w:rPr>
      </w:pPr>
      <w:r w:rsidRPr="0058176E">
        <w:rPr>
          <w:sz w:val="28"/>
          <w:szCs w:val="28"/>
          <w:lang w:eastAsia="en-US"/>
        </w:rPr>
        <w:t>Примечание: Масса автотранспортного средства определяется по массе автотранспортного средства без нагрузки.</w:t>
      </w:r>
    </w:p>
    <w:sectPr w:rsidR="00E55ACD" w:rsidSect="009F437E">
      <w:pgSz w:w="11906" w:h="16838"/>
      <w:pgMar w:top="567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47E21"/>
    <w:rsid w:val="0036175E"/>
    <w:rsid w:val="00363ABC"/>
    <w:rsid w:val="00376E42"/>
    <w:rsid w:val="003B0BE5"/>
    <w:rsid w:val="003C4C3C"/>
    <w:rsid w:val="003D05BE"/>
    <w:rsid w:val="003D5AE8"/>
    <w:rsid w:val="004103E1"/>
    <w:rsid w:val="00416B68"/>
    <w:rsid w:val="004B1937"/>
    <w:rsid w:val="004C4D28"/>
    <w:rsid w:val="004C6EF8"/>
    <w:rsid w:val="004D4534"/>
    <w:rsid w:val="004D5410"/>
    <w:rsid w:val="0058176E"/>
    <w:rsid w:val="005C2377"/>
    <w:rsid w:val="005D4F55"/>
    <w:rsid w:val="005E34CC"/>
    <w:rsid w:val="006A0C79"/>
    <w:rsid w:val="006A4B9D"/>
    <w:rsid w:val="006F5F8F"/>
    <w:rsid w:val="00745BC3"/>
    <w:rsid w:val="00757FF2"/>
    <w:rsid w:val="007626E4"/>
    <w:rsid w:val="00763C69"/>
    <w:rsid w:val="00772C09"/>
    <w:rsid w:val="007B3000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37E"/>
    <w:rsid w:val="009F4C1E"/>
    <w:rsid w:val="00A121A9"/>
    <w:rsid w:val="00A45099"/>
    <w:rsid w:val="00A7154B"/>
    <w:rsid w:val="00A82EAD"/>
    <w:rsid w:val="00AD23A9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101D"/>
    <w:rsid w:val="00BC7B8B"/>
    <w:rsid w:val="00BD2718"/>
    <w:rsid w:val="00BF0F86"/>
    <w:rsid w:val="00C525FE"/>
    <w:rsid w:val="00CB3943"/>
    <w:rsid w:val="00CD0F97"/>
    <w:rsid w:val="00CE0FF3"/>
    <w:rsid w:val="00CF063D"/>
    <w:rsid w:val="00D059DE"/>
    <w:rsid w:val="00D122D9"/>
    <w:rsid w:val="00D5744D"/>
    <w:rsid w:val="00DC36FF"/>
    <w:rsid w:val="00DC67FD"/>
    <w:rsid w:val="00DD76C4"/>
    <w:rsid w:val="00DF7517"/>
    <w:rsid w:val="00DF7DFE"/>
    <w:rsid w:val="00E2616D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2021-03-30T10:40:00Z</cp:lastPrinted>
  <dcterms:created xsi:type="dcterms:W3CDTF">2021-03-30T10:41:00Z</dcterms:created>
  <dcterms:modified xsi:type="dcterms:W3CDTF">2021-03-30T10:41:00Z</dcterms:modified>
</cp:coreProperties>
</file>