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305601" w:rsidRDefault="008C5B75" w:rsidP="003036D1">
      <w:pPr>
        <w:jc w:val="center"/>
        <w:rPr>
          <w:sz w:val="28"/>
          <w:szCs w:val="28"/>
        </w:rPr>
      </w:pPr>
      <w:r w:rsidRPr="00305601">
        <w:rPr>
          <w:rFonts w:eastAsia="Calibri"/>
          <w:sz w:val="28"/>
          <w:szCs w:val="28"/>
        </w:rPr>
        <w:t xml:space="preserve">О результатах </w:t>
      </w:r>
      <w:r w:rsidR="00E07222" w:rsidRPr="00305601">
        <w:rPr>
          <w:rFonts w:eastAsia="Calibri"/>
          <w:sz w:val="28"/>
          <w:szCs w:val="28"/>
        </w:rPr>
        <w:t xml:space="preserve">аудита </w:t>
      </w:r>
      <w:r w:rsidR="00376714" w:rsidRPr="00305601">
        <w:rPr>
          <w:rFonts w:eastAsia="Calibri"/>
          <w:sz w:val="28"/>
          <w:szCs w:val="28"/>
        </w:rPr>
        <w:t xml:space="preserve">в сфере </w:t>
      </w:r>
      <w:r w:rsidR="00C95FE2" w:rsidRPr="00305601">
        <w:rPr>
          <w:rFonts w:eastAsia="Calibri"/>
          <w:sz w:val="28"/>
          <w:szCs w:val="28"/>
        </w:rPr>
        <w:t>закупок, осуществленных главными распорядителями бюджетных средств МО ГО "Сыктывкар" в 2018-2021 годах</w:t>
      </w:r>
    </w:p>
    <w:p w:rsidR="00772843" w:rsidRPr="00305601" w:rsidRDefault="00772843" w:rsidP="003036D1">
      <w:pPr>
        <w:spacing w:before="120"/>
        <w:ind w:firstLine="709"/>
        <w:jc w:val="both"/>
        <w:rPr>
          <w:rFonts w:eastAsia="Calibri"/>
          <w:sz w:val="28"/>
          <w:szCs w:val="28"/>
        </w:rPr>
      </w:pPr>
      <w:r w:rsidRPr="00305601">
        <w:rPr>
          <w:sz w:val="28"/>
          <w:szCs w:val="28"/>
        </w:rPr>
        <w:t>В соо</w:t>
      </w:r>
      <w:r w:rsidR="00A171A9" w:rsidRPr="00305601">
        <w:rPr>
          <w:sz w:val="28"/>
          <w:szCs w:val="28"/>
        </w:rPr>
        <w:t>тветствии с планом работы на 202</w:t>
      </w:r>
      <w:r w:rsidR="00376714" w:rsidRPr="00305601">
        <w:rPr>
          <w:sz w:val="28"/>
          <w:szCs w:val="28"/>
        </w:rPr>
        <w:t>2</w:t>
      </w:r>
      <w:r w:rsidRPr="00305601">
        <w:rPr>
          <w:sz w:val="28"/>
          <w:szCs w:val="28"/>
        </w:rPr>
        <w:t xml:space="preserve"> год</w:t>
      </w:r>
      <w:r w:rsidR="00DD357E" w:rsidRPr="00305601">
        <w:rPr>
          <w:sz w:val="28"/>
          <w:szCs w:val="28"/>
        </w:rPr>
        <w:t>,</w:t>
      </w:r>
      <w:r w:rsidRPr="00305601">
        <w:rPr>
          <w:sz w:val="28"/>
          <w:szCs w:val="28"/>
        </w:rPr>
        <w:t xml:space="preserve"> Контрольно-счетной палатой </w:t>
      </w:r>
      <w:r w:rsidR="00FF28A9" w:rsidRPr="00305601">
        <w:rPr>
          <w:sz w:val="28"/>
          <w:szCs w:val="28"/>
        </w:rPr>
        <w:t>МО ГО</w:t>
      </w:r>
      <w:r w:rsidRPr="00305601">
        <w:rPr>
          <w:sz w:val="28"/>
          <w:szCs w:val="28"/>
        </w:rPr>
        <w:t xml:space="preserve"> "Сыктывкар" проведен </w:t>
      </w:r>
      <w:r w:rsidR="00E07222" w:rsidRPr="00305601">
        <w:rPr>
          <w:sz w:val="28"/>
          <w:szCs w:val="28"/>
        </w:rPr>
        <w:t xml:space="preserve">аудит </w:t>
      </w:r>
      <w:r w:rsidR="00376714" w:rsidRPr="00305601">
        <w:rPr>
          <w:sz w:val="28"/>
          <w:szCs w:val="28"/>
        </w:rPr>
        <w:t xml:space="preserve">в сфере </w:t>
      </w:r>
      <w:r w:rsidR="00C95FE2" w:rsidRPr="00305601">
        <w:rPr>
          <w:sz w:val="28"/>
          <w:szCs w:val="28"/>
        </w:rPr>
        <w:t>закупок, осуществленных главными распорядителями бюджетных средств МО ГО "Сыктывкар" в 2018-2021 годах</w:t>
      </w:r>
      <w:r w:rsidR="004739D9" w:rsidRPr="00305601">
        <w:rPr>
          <w:rFonts w:eastAsia="Calibri"/>
          <w:sz w:val="28"/>
          <w:szCs w:val="28"/>
        </w:rPr>
        <w:t>.</w:t>
      </w:r>
    </w:p>
    <w:p w:rsidR="00E07222" w:rsidRPr="00305601" w:rsidRDefault="00E07222" w:rsidP="001B3580">
      <w:pPr>
        <w:spacing w:before="120"/>
        <w:ind w:firstLine="709"/>
        <w:jc w:val="both"/>
        <w:rPr>
          <w:sz w:val="28"/>
          <w:szCs w:val="28"/>
        </w:rPr>
      </w:pPr>
      <w:r w:rsidRPr="00305601">
        <w:rPr>
          <w:sz w:val="28"/>
          <w:szCs w:val="28"/>
        </w:rPr>
        <w:t>В рамках проведенного аудита проанализирован</w:t>
      </w:r>
      <w:r w:rsidR="00334A16" w:rsidRPr="00305601">
        <w:rPr>
          <w:sz w:val="28"/>
          <w:szCs w:val="28"/>
        </w:rPr>
        <w:t>ы завершенны</w:t>
      </w:r>
      <w:r w:rsidR="00A437BA" w:rsidRPr="00305601">
        <w:rPr>
          <w:sz w:val="28"/>
          <w:szCs w:val="28"/>
        </w:rPr>
        <w:t>е</w:t>
      </w:r>
      <w:r w:rsidR="00334A16" w:rsidRPr="00305601">
        <w:rPr>
          <w:sz w:val="28"/>
          <w:szCs w:val="28"/>
        </w:rPr>
        <w:t xml:space="preserve"> однотипны</w:t>
      </w:r>
      <w:r w:rsidR="00A437BA" w:rsidRPr="00305601">
        <w:rPr>
          <w:sz w:val="28"/>
          <w:szCs w:val="28"/>
        </w:rPr>
        <w:t>е</w:t>
      </w:r>
      <w:r w:rsidR="00334A16" w:rsidRPr="00305601">
        <w:rPr>
          <w:sz w:val="28"/>
          <w:szCs w:val="28"/>
        </w:rPr>
        <w:t xml:space="preserve"> закуп</w:t>
      </w:r>
      <w:r w:rsidR="00A437BA" w:rsidRPr="00305601">
        <w:rPr>
          <w:sz w:val="28"/>
          <w:szCs w:val="28"/>
        </w:rPr>
        <w:t>ки</w:t>
      </w:r>
      <w:r w:rsidR="00334A16" w:rsidRPr="00305601">
        <w:rPr>
          <w:sz w:val="28"/>
          <w:szCs w:val="28"/>
        </w:rPr>
        <w:t>, совершенны</w:t>
      </w:r>
      <w:r w:rsidR="00A437BA" w:rsidRPr="00305601">
        <w:rPr>
          <w:sz w:val="28"/>
          <w:szCs w:val="28"/>
        </w:rPr>
        <w:t>е</w:t>
      </w:r>
      <w:r w:rsidR="00334A16" w:rsidRPr="00305601">
        <w:rPr>
          <w:sz w:val="28"/>
          <w:szCs w:val="28"/>
        </w:rPr>
        <w:t xml:space="preserve"> в период с 2018 по 2021 годы</w:t>
      </w:r>
      <w:r w:rsidR="00FF28A9" w:rsidRPr="00305601">
        <w:rPr>
          <w:sz w:val="28"/>
          <w:szCs w:val="28"/>
        </w:rPr>
        <w:t>.</w:t>
      </w:r>
      <w:r w:rsidR="00334A16" w:rsidRPr="00305601">
        <w:rPr>
          <w:sz w:val="28"/>
          <w:szCs w:val="28"/>
        </w:rPr>
        <w:t xml:space="preserve"> Проведенным анализом установлено, что ряд анализируемых закупок характеризуется значительным снижением цены контракта в ходе проведения торгов. Общее снижение цены за анализируемый период составило более 44 млн. рублей или в 2,6 раза.</w:t>
      </w:r>
      <w:bookmarkStart w:id="0" w:name="_GoBack"/>
      <w:bookmarkEnd w:id="0"/>
    </w:p>
    <w:p w:rsidR="00D06E26" w:rsidRPr="00305601" w:rsidRDefault="00D06E26" w:rsidP="00A437BA">
      <w:pPr>
        <w:ind w:firstLine="709"/>
        <w:jc w:val="both"/>
        <w:rPr>
          <w:sz w:val="28"/>
          <w:szCs w:val="28"/>
        </w:rPr>
      </w:pPr>
      <w:r w:rsidRPr="00305601">
        <w:rPr>
          <w:sz w:val="28"/>
          <w:szCs w:val="28"/>
        </w:rPr>
        <w:t>Согласно аукционной документации всех анализируемых закупок, в которых начальная (максимальная) цена контракта определена методом сопоставимых рыночных цен, при наличии заключенных в предыдущие периоды муниципальных контрактов на выполнение аналогичных работ (услуг) заказчиками использована только одна процедура – направление коммерческих предложений. В результате начальная (максимальная) цена контракта была существенно завышена.</w:t>
      </w:r>
    </w:p>
    <w:p w:rsidR="00D06E26" w:rsidRPr="00305601" w:rsidRDefault="00D06E26" w:rsidP="00A437BA">
      <w:pPr>
        <w:ind w:firstLine="709"/>
        <w:jc w:val="both"/>
        <w:rPr>
          <w:sz w:val="28"/>
          <w:szCs w:val="28"/>
        </w:rPr>
      </w:pPr>
      <w:r w:rsidRPr="00305601">
        <w:rPr>
          <w:sz w:val="28"/>
          <w:szCs w:val="28"/>
        </w:rPr>
        <w:t>Существенное завышение начальн</w:t>
      </w:r>
      <w:r w:rsidRPr="00305601">
        <w:rPr>
          <w:sz w:val="28"/>
          <w:szCs w:val="28"/>
        </w:rPr>
        <w:t>ой</w:t>
      </w:r>
      <w:r w:rsidRPr="00305601">
        <w:rPr>
          <w:sz w:val="28"/>
          <w:szCs w:val="28"/>
        </w:rPr>
        <w:t xml:space="preserve"> (максимальн</w:t>
      </w:r>
      <w:r w:rsidRPr="00305601">
        <w:rPr>
          <w:sz w:val="28"/>
          <w:szCs w:val="28"/>
        </w:rPr>
        <w:t>ой</w:t>
      </w:r>
      <w:r w:rsidRPr="00305601">
        <w:rPr>
          <w:sz w:val="28"/>
          <w:szCs w:val="28"/>
        </w:rPr>
        <w:t>) цен</w:t>
      </w:r>
      <w:r w:rsidRPr="00305601">
        <w:rPr>
          <w:sz w:val="28"/>
          <w:szCs w:val="28"/>
        </w:rPr>
        <w:t>ы</w:t>
      </w:r>
      <w:r w:rsidRPr="00305601">
        <w:rPr>
          <w:sz w:val="28"/>
          <w:szCs w:val="28"/>
        </w:rPr>
        <w:t xml:space="preserve"> контракта для проведения аукциона влечет риски неэффективного использования бюджетных средств в случае признания аукциона не состоявшимся и заключения муниципального контракта с единственным участником закупки по начальн</w:t>
      </w:r>
      <w:r w:rsidRPr="00305601">
        <w:rPr>
          <w:sz w:val="28"/>
          <w:szCs w:val="28"/>
        </w:rPr>
        <w:t>ой</w:t>
      </w:r>
      <w:r w:rsidRPr="00305601">
        <w:rPr>
          <w:sz w:val="28"/>
          <w:szCs w:val="28"/>
        </w:rPr>
        <w:t xml:space="preserve"> (максимальн</w:t>
      </w:r>
      <w:r w:rsidRPr="00305601">
        <w:rPr>
          <w:sz w:val="28"/>
          <w:szCs w:val="28"/>
        </w:rPr>
        <w:t>ой) цене контракта</w:t>
      </w:r>
      <w:r w:rsidRPr="00305601">
        <w:rPr>
          <w:sz w:val="28"/>
          <w:szCs w:val="28"/>
        </w:rPr>
        <w:t>.</w:t>
      </w:r>
    </w:p>
    <w:p w:rsidR="00D06E26" w:rsidRPr="00305601" w:rsidRDefault="00D06E26" w:rsidP="00A437BA">
      <w:pPr>
        <w:ind w:firstLine="709"/>
        <w:jc w:val="both"/>
        <w:rPr>
          <w:sz w:val="28"/>
          <w:szCs w:val="28"/>
        </w:rPr>
      </w:pPr>
      <w:r w:rsidRPr="00305601">
        <w:rPr>
          <w:sz w:val="28"/>
          <w:szCs w:val="28"/>
        </w:rPr>
        <w:t xml:space="preserve">Контрольно-счетной палатой с 2018 года неоднократно указывалось на необходимость применения при определении </w:t>
      </w:r>
      <w:r w:rsidRPr="00305601">
        <w:rPr>
          <w:sz w:val="28"/>
          <w:szCs w:val="28"/>
        </w:rPr>
        <w:t xml:space="preserve">начальной (максимальной) цены контракта </w:t>
      </w:r>
      <w:r w:rsidRPr="00305601">
        <w:rPr>
          <w:sz w:val="28"/>
          <w:szCs w:val="28"/>
        </w:rPr>
        <w:t>данных о цене контрактов на осуществление аналогичных видов работ в предыдущие периоды.</w:t>
      </w:r>
    </w:p>
    <w:p w:rsidR="00D06E26" w:rsidRPr="00305601" w:rsidRDefault="00D06E26" w:rsidP="00A437BA">
      <w:pPr>
        <w:ind w:firstLine="709"/>
        <w:jc w:val="both"/>
        <w:rPr>
          <w:sz w:val="28"/>
          <w:szCs w:val="28"/>
        </w:rPr>
      </w:pPr>
      <w:r w:rsidRPr="00305601">
        <w:rPr>
          <w:sz w:val="28"/>
          <w:szCs w:val="28"/>
        </w:rPr>
        <w:t>Формирование цены контракта, заключаемого с единственным поставщиком (без проведения торгов), без учета цены аналогичных контрактов, заключенных в предыдущие периоды, не соотносится с принципом эффективности использования бюджетных средств, предусмотренного статьей 34 Бюджетного кодекса РФ.</w:t>
      </w:r>
    </w:p>
    <w:p w:rsidR="00D06E26" w:rsidRPr="00305601" w:rsidRDefault="00D06E26" w:rsidP="00A437BA">
      <w:pPr>
        <w:ind w:firstLine="709"/>
        <w:jc w:val="both"/>
        <w:rPr>
          <w:sz w:val="28"/>
          <w:szCs w:val="28"/>
        </w:rPr>
      </w:pPr>
      <w:r w:rsidRPr="00305601">
        <w:rPr>
          <w:sz w:val="28"/>
          <w:szCs w:val="28"/>
        </w:rPr>
        <w:t>Для более эффективного распоряжения бюджетными средствами необходимо на стадии формирования проекта бюджета более точно определять необходимые объемы бюджетных ассигнований на основании информации о заключенных ранее муниципальных контрактах на выполнение аналогичных работ (услуг).</w:t>
      </w:r>
    </w:p>
    <w:p w:rsidR="00334A16" w:rsidRPr="00305601" w:rsidRDefault="00334A16" w:rsidP="00A437BA">
      <w:pPr>
        <w:ind w:firstLine="709"/>
        <w:jc w:val="both"/>
        <w:rPr>
          <w:sz w:val="28"/>
          <w:szCs w:val="28"/>
        </w:rPr>
      </w:pPr>
      <w:r w:rsidRPr="00305601">
        <w:rPr>
          <w:sz w:val="28"/>
          <w:szCs w:val="28"/>
        </w:rPr>
        <w:t>В целях обеспечения реализации принципа эффективности использования бюджетных средств, предусмотренного статьей 34 Бюджетного Кодекса РФ, а также сбалансированности и устойчивости бюджета МО ГО "Сыктывкар", предложено рассмотреть вопрос о закреплении в муниципальных правовых актах норм и положений, определяющих:</w:t>
      </w:r>
    </w:p>
    <w:p w:rsidR="00334A16" w:rsidRPr="00305601" w:rsidRDefault="00D06E26" w:rsidP="00D06E26">
      <w:pPr>
        <w:ind w:firstLine="709"/>
        <w:jc w:val="both"/>
        <w:rPr>
          <w:sz w:val="28"/>
          <w:szCs w:val="28"/>
        </w:rPr>
      </w:pPr>
      <w:r w:rsidRPr="00305601">
        <w:rPr>
          <w:sz w:val="28"/>
          <w:szCs w:val="28"/>
        </w:rPr>
        <w:t>- </w:t>
      </w:r>
      <w:r w:rsidR="00334A16" w:rsidRPr="00305601">
        <w:rPr>
          <w:sz w:val="28"/>
          <w:szCs w:val="28"/>
        </w:rPr>
        <w:t xml:space="preserve">порядок обоснования бюджетных ассигнований на осуществление деятельности главных распорядителей бюджетных средств по анализируемым видам работ (услуг), основанный на использовании стоимости единицы работы </w:t>
      </w:r>
      <w:r w:rsidR="00334A16" w:rsidRPr="00305601">
        <w:rPr>
          <w:sz w:val="28"/>
          <w:szCs w:val="28"/>
        </w:rPr>
        <w:lastRenderedPageBreak/>
        <w:t xml:space="preserve">(услуги) по аналогичным муниципальным контрактам, заключенным </w:t>
      </w:r>
      <w:r w:rsidRPr="00305601">
        <w:rPr>
          <w:sz w:val="28"/>
          <w:szCs w:val="28"/>
        </w:rPr>
        <w:t>главными распорядителями бюджетных средств</w:t>
      </w:r>
      <w:r w:rsidR="00334A16" w:rsidRPr="00305601">
        <w:rPr>
          <w:sz w:val="28"/>
          <w:szCs w:val="28"/>
        </w:rPr>
        <w:t xml:space="preserve"> в предыдущие периоды;</w:t>
      </w:r>
    </w:p>
    <w:p w:rsidR="00B92D2A" w:rsidRPr="00305601" w:rsidRDefault="00D06E26" w:rsidP="00D06E26">
      <w:pPr>
        <w:ind w:firstLine="709"/>
        <w:jc w:val="both"/>
        <w:rPr>
          <w:sz w:val="28"/>
          <w:szCs w:val="28"/>
        </w:rPr>
      </w:pPr>
      <w:r w:rsidRPr="00305601">
        <w:rPr>
          <w:sz w:val="28"/>
          <w:szCs w:val="28"/>
        </w:rPr>
        <w:t>- </w:t>
      </w:r>
      <w:r w:rsidR="00334A16" w:rsidRPr="00305601">
        <w:rPr>
          <w:sz w:val="28"/>
          <w:szCs w:val="28"/>
        </w:rPr>
        <w:t xml:space="preserve">порядок обоснования </w:t>
      </w:r>
      <w:r w:rsidRPr="00305601">
        <w:rPr>
          <w:sz w:val="28"/>
          <w:szCs w:val="28"/>
        </w:rPr>
        <w:t>начальной (максимальной) цены контракта</w:t>
      </w:r>
      <w:r w:rsidR="00334A16" w:rsidRPr="00305601">
        <w:rPr>
          <w:sz w:val="28"/>
          <w:szCs w:val="28"/>
        </w:rPr>
        <w:t xml:space="preserve"> при применении метода сопоставимых рыночных цен, основанный на стоимости единицы работы (услуги) по аналогичным муниципальным контрактам, заключенным </w:t>
      </w:r>
      <w:r w:rsidRPr="00305601">
        <w:rPr>
          <w:sz w:val="28"/>
          <w:szCs w:val="28"/>
        </w:rPr>
        <w:t>главными распорядителями бюджетных средств</w:t>
      </w:r>
      <w:r w:rsidRPr="00305601">
        <w:rPr>
          <w:sz w:val="28"/>
          <w:szCs w:val="28"/>
        </w:rPr>
        <w:t xml:space="preserve"> </w:t>
      </w:r>
      <w:r w:rsidR="00334A16" w:rsidRPr="00305601">
        <w:rPr>
          <w:sz w:val="28"/>
          <w:szCs w:val="28"/>
        </w:rPr>
        <w:t>в предыдущие периоды, в том числе с использованием возможности нормирования затрат по анализируемым работам (услугам).</w:t>
      </w:r>
    </w:p>
    <w:sectPr w:rsidR="00B92D2A" w:rsidRPr="00305601" w:rsidSect="00A437BA">
      <w:headerReference w:type="even" r:id="rId8"/>
      <w:headerReference w:type="default" r:id="rId9"/>
      <w:footerReference w:type="default" r:id="rId10"/>
      <w:footerReference w:type="first" r:id="rId11"/>
      <w:pgSz w:w="11906" w:h="16838"/>
      <w:pgMar w:top="851"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F4" w:rsidRDefault="008971F4">
      <w:r>
        <w:separator/>
      </w:r>
    </w:p>
  </w:endnote>
  <w:endnote w:type="continuationSeparator" w:id="0">
    <w:p w:rsidR="008971F4" w:rsidRDefault="0089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F4" w:rsidRDefault="008971F4">
      <w:r>
        <w:separator/>
      </w:r>
    </w:p>
  </w:footnote>
  <w:footnote w:type="continuationSeparator" w:id="0">
    <w:p w:rsidR="008971F4" w:rsidRDefault="0089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5601">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4BCA"/>
    <w:multiLevelType w:val="hybridMultilevel"/>
    <w:tmpl w:val="D78A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60619D"/>
    <w:multiLevelType w:val="hybridMultilevel"/>
    <w:tmpl w:val="80AE27E0"/>
    <w:lvl w:ilvl="0" w:tplc="63AC595E">
      <w:start w:val="1"/>
      <w:numFmt w:val="decimal"/>
      <w:lvlText w:val="%1."/>
      <w:lvlJc w:val="left"/>
      <w:pPr>
        <w:ind w:left="927"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3"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22"/>
  </w:num>
  <w:num w:numId="5">
    <w:abstractNumId w:val="18"/>
  </w:num>
  <w:num w:numId="6">
    <w:abstractNumId w:val="24"/>
  </w:num>
  <w:num w:numId="7">
    <w:abstractNumId w:val="13"/>
  </w:num>
  <w:num w:numId="8">
    <w:abstractNumId w:val="0"/>
  </w:num>
  <w:num w:numId="9">
    <w:abstractNumId w:val="12"/>
  </w:num>
  <w:num w:numId="10">
    <w:abstractNumId w:val="20"/>
  </w:num>
  <w:num w:numId="11">
    <w:abstractNumId w:val="4"/>
  </w:num>
  <w:num w:numId="12">
    <w:abstractNumId w:val="5"/>
  </w:num>
  <w:num w:numId="13">
    <w:abstractNumId w:val="1"/>
  </w:num>
  <w:num w:numId="14">
    <w:abstractNumId w:val="3"/>
  </w:num>
  <w:num w:numId="15">
    <w:abstractNumId w:val="11"/>
  </w:num>
  <w:num w:numId="16">
    <w:abstractNumId w:val="14"/>
  </w:num>
  <w:num w:numId="17">
    <w:abstractNumId w:val="8"/>
  </w:num>
  <w:num w:numId="18">
    <w:abstractNumId w:val="9"/>
  </w:num>
  <w:num w:numId="19">
    <w:abstractNumId w:val="10"/>
  </w:num>
  <w:num w:numId="20">
    <w:abstractNumId w:val="16"/>
  </w:num>
  <w:num w:numId="21">
    <w:abstractNumId w:val="23"/>
  </w:num>
  <w:num w:numId="22">
    <w:abstractNumId w:val="21"/>
  </w:num>
  <w:num w:numId="23">
    <w:abstractNumId w:val="17"/>
  </w:num>
  <w:num w:numId="24">
    <w:abstractNumId w:val="19"/>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5F"/>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3C38"/>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601"/>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16"/>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714"/>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1F4"/>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86B"/>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7BA"/>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4FA"/>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5B5E"/>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5FE2"/>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26"/>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526"/>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8A9"/>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F90B-5C02-4915-A657-BCC9F5F7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5</cp:revision>
  <cp:lastPrinted>2022-02-09T10:54:00Z</cp:lastPrinted>
  <dcterms:created xsi:type="dcterms:W3CDTF">2022-02-09T10:21:00Z</dcterms:created>
  <dcterms:modified xsi:type="dcterms:W3CDTF">2022-02-09T11:13:00Z</dcterms:modified>
</cp:coreProperties>
</file>