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2B" w:rsidRPr="009C0952" w:rsidRDefault="0085582B" w:rsidP="0085582B">
      <w:pPr>
        <w:autoSpaceDE w:val="0"/>
        <w:autoSpaceDN w:val="0"/>
        <w:adjustRightInd w:val="0"/>
        <w:jc w:val="center"/>
        <w:rPr>
          <w:b/>
          <w:szCs w:val="28"/>
        </w:rPr>
      </w:pPr>
      <w:r w:rsidRPr="009C0952">
        <w:rPr>
          <w:b/>
          <w:szCs w:val="28"/>
        </w:rPr>
        <w:t>О результатах проведения экспертизы проектов решений</w:t>
      </w:r>
    </w:p>
    <w:p w:rsidR="0085582B" w:rsidRPr="009C0952" w:rsidRDefault="0085582B" w:rsidP="0085582B">
      <w:pPr>
        <w:autoSpaceDE w:val="0"/>
        <w:autoSpaceDN w:val="0"/>
        <w:adjustRightInd w:val="0"/>
        <w:jc w:val="center"/>
        <w:rPr>
          <w:b/>
          <w:szCs w:val="28"/>
        </w:rPr>
      </w:pPr>
      <w:r w:rsidRPr="009C0952">
        <w:rPr>
          <w:b/>
          <w:szCs w:val="28"/>
        </w:rPr>
        <w:t xml:space="preserve">Совета МО ГО "Сыктывкар" </w:t>
      </w:r>
    </w:p>
    <w:p w:rsidR="0085582B" w:rsidRPr="009C0952" w:rsidRDefault="0085582B" w:rsidP="0085582B">
      <w:pPr>
        <w:pStyle w:val="a6"/>
        <w:spacing w:before="120"/>
        <w:ind w:left="0" w:firstLine="709"/>
        <w:contextualSpacing w:val="0"/>
        <w:jc w:val="both"/>
        <w:rPr>
          <w:szCs w:val="28"/>
        </w:rPr>
      </w:pPr>
      <w:r w:rsidRPr="009C0952">
        <w:rPr>
          <w:szCs w:val="28"/>
        </w:rPr>
        <w:t xml:space="preserve">Контрольно-счетная палата муниципального образования городского округа "Сыктывкар" провела экспертизу проектов решений, включенных в повестку заседания Совета МО ГО "Сыктывкар" в </w:t>
      </w:r>
      <w:r w:rsidR="009C0952" w:rsidRPr="009C0952">
        <w:rPr>
          <w:szCs w:val="28"/>
        </w:rPr>
        <w:t>марте</w:t>
      </w:r>
      <w:r w:rsidRPr="009C0952">
        <w:rPr>
          <w:szCs w:val="28"/>
        </w:rPr>
        <w:t xml:space="preserve"> 202</w:t>
      </w:r>
      <w:r w:rsidR="009C0952" w:rsidRPr="009C0952">
        <w:rPr>
          <w:szCs w:val="28"/>
        </w:rPr>
        <w:t>2</w:t>
      </w:r>
      <w:r w:rsidRPr="009C0952">
        <w:rPr>
          <w:szCs w:val="28"/>
        </w:rPr>
        <w:t xml:space="preserve"> года.</w:t>
      </w:r>
    </w:p>
    <w:p w:rsidR="0085582B" w:rsidRPr="009C0952" w:rsidRDefault="0085582B" w:rsidP="0085582B">
      <w:pPr>
        <w:pStyle w:val="a6"/>
        <w:spacing w:before="120"/>
        <w:ind w:left="0" w:firstLine="709"/>
        <w:jc w:val="both"/>
        <w:rPr>
          <w:b/>
          <w:szCs w:val="28"/>
        </w:rPr>
      </w:pPr>
    </w:p>
    <w:p w:rsidR="0085582B" w:rsidRPr="009C0952" w:rsidRDefault="009C0952" w:rsidP="0085582B">
      <w:pPr>
        <w:pStyle w:val="a6"/>
        <w:spacing w:before="120"/>
        <w:ind w:left="0" w:firstLine="709"/>
        <w:jc w:val="both"/>
        <w:rPr>
          <w:szCs w:val="28"/>
        </w:rPr>
      </w:pPr>
      <w:r w:rsidRPr="009C0952">
        <w:rPr>
          <w:b/>
          <w:szCs w:val="28"/>
        </w:rPr>
        <w:t>"О внесении изменений в решение Совета МО ГО "Сыктывкар" от 16.12.2021 № 11/2021-141 "Об утверждении прогнозного плана (программы) приватизации муниципального имущества на 2022 год"</w:t>
      </w:r>
    </w:p>
    <w:p w:rsidR="0085582B" w:rsidRPr="009C0952" w:rsidRDefault="0085582B" w:rsidP="0085582B">
      <w:pPr>
        <w:pStyle w:val="a6"/>
        <w:spacing w:before="120"/>
        <w:ind w:left="0" w:firstLine="709"/>
        <w:jc w:val="both"/>
        <w:rPr>
          <w:szCs w:val="28"/>
        </w:rPr>
      </w:pPr>
      <w:r w:rsidRPr="009C0952">
        <w:rPr>
          <w:szCs w:val="28"/>
        </w:rPr>
        <w:t>Проектом решения предлагается:</w:t>
      </w:r>
    </w:p>
    <w:p w:rsidR="009C0952" w:rsidRDefault="009C0952" w:rsidP="009C0952">
      <w:pPr>
        <w:pStyle w:val="a6"/>
        <w:spacing w:before="120"/>
        <w:ind w:left="0" w:firstLine="709"/>
        <w:jc w:val="both"/>
        <w:rPr>
          <w:szCs w:val="28"/>
        </w:rPr>
      </w:pPr>
      <w:r w:rsidRPr="009C0952">
        <w:rPr>
          <w:szCs w:val="28"/>
        </w:rPr>
        <w:t>Исключить из перечня объектов недвижимого имущества, подлежащих приватизации в 2022 году: Имущественный комплекс (здания детские ясли и прачечная), одновременно с земельным участком, по адресу: г. Сыктывкар, ул. Сельская, д. 2а, д. 2б.</w:t>
      </w:r>
    </w:p>
    <w:p w:rsidR="003319F2" w:rsidRDefault="003319F2" w:rsidP="003319F2">
      <w:pPr>
        <w:autoSpaceDE w:val="0"/>
        <w:autoSpaceDN w:val="0"/>
        <w:adjustRightInd w:val="0"/>
        <w:ind w:firstLine="567"/>
        <w:jc w:val="both"/>
      </w:pPr>
      <w:r>
        <w:t>В</w:t>
      </w:r>
      <w:r w:rsidRPr="00D254E7">
        <w:t xml:space="preserve"> пояснительной записке</w:t>
      </w:r>
      <w:r>
        <w:t xml:space="preserve"> к проекту решения указано, что в дальнейшем планируется снос зданий и резервирование земельного участка для муниципальных нужд, при этом информация о расходах, связанных с осуществлением данных мероприятий, а также связанных с содержанием объекта, отсутствует.</w:t>
      </w:r>
    </w:p>
    <w:p w:rsidR="009C0952" w:rsidRPr="009C0952" w:rsidRDefault="009C0952" w:rsidP="003319F2">
      <w:pPr>
        <w:pStyle w:val="a6"/>
        <w:ind w:left="0" w:firstLine="709"/>
        <w:contextualSpacing w:val="0"/>
        <w:jc w:val="both"/>
        <w:rPr>
          <w:szCs w:val="28"/>
        </w:rPr>
      </w:pPr>
      <w:r w:rsidRPr="009C0952">
        <w:rPr>
          <w:szCs w:val="28"/>
        </w:rPr>
        <w:t xml:space="preserve">Включить в перечень объектов, подлежащих приватизации в 2022 году: Сооружение: труба дымовая по адресу: г. Сыктывкар, </w:t>
      </w:r>
      <w:proofErr w:type="spellStart"/>
      <w:r w:rsidRPr="009C0952">
        <w:rPr>
          <w:szCs w:val="28"/>
        </w:rPr>
        <w:t>Ухтинское</w:t>
      </w:r>
      <w:proofErr w:type="spellEnd"/>
      <w:r w:rsidRPr="009C0952">
        <w:rPr>
          <w:szCs w:val="28"/>
        </w:rPr>
        <w:t xml:space="preserve"> шоссе, стр. 40/12, одновременно с земельным участком.</w:t>
      </w:r>
    </w:p>
    <w:p w:rsidR="009C0952" w:rsidRPr="009C0952" w:rsidRDefault="009C0952" w:rsidP="009C0952">
      <w:pPr>
        <w:pStyle w:val="a6"/>
        <w:spacing w:before="120"/>
        <w:ind w:left="0" w:firstLine="709"/>
        <w:jc w:val="both"/>
        <w:rPr>
          <w:szCs w:val="28"/>
        </w:rPr>
      </w:pPr>
      <w:r w:rsidRPr="009C0952">
        <w:rPr>
          <w:szCs w:val="28"/>
        </w:rPr>
        <w:t>Общий прогнозируемый доход от приватизации муниципального имущества в 2022 году, с учетом предлагаемых изменений, составит 23,06 млн. рублей (в том числе от продажи земельных участков под отдельно стоящими зданиями в объеме 19,78 млн. рублей).</w:t>
      </w:r>
    </w:p>
    <w:p w:rsidR="009C0952" w:rsidRPr="009C0952" w:rsidRDefault="009C0952" w:rsidP="009C0952">
      <w:pPr>
        <w:pStyle w:val="a6"/>
        <w:spacing w:before="120"/>
        <w:ind w:left="0" w:firstLine="709"/>
        <w:jc w:val="both"/>
        <w:rPr>
          <w:szCs w:val="28"/>
        </w:rPr>
      </w:pPr>
      <w:r w:rsidRPr="009C0952">
        <w:rPr>
          <w:szCs w:val="28"/>
        </w:rPr>
        <w:t>Обращает внимание, что на момент подготовки заключения на официальном сайте о проведении торгов – torgi.gov.ru, размещена информация о приватизации только одного из девяти объектов недвижимого имущества (Имущественный комплекс по адресу ул. Лесная, д. 22). Таким образом, наблюдается неисполнение установленных сроков приватизации объектов недвижимого имущества (I квартал 2022 года).</w:t>
      </w:r>
    </w:p>
    <w:p w:rsidR="002E1EE5" w:rsidRPr="009C0952" w:rsidRDefault="009C0952" w:rsidP="002E1EE5">
      <w:pPr>
        <w:pStyle w:val="a6"/>
        <w:spacing w:before="120"/>
        <w:ind w:left="0"/>
        <w:contextualSpacing w:val="0"/>
        <w:jc w:val="both"/>
        <w:rPr>
          <w:b/>
          <w:szCs w:val="28"/>
        </w:rPr>
      </w:pPr>
      <w:r w:rsidRPr="009C0952">
        <w:rPr>
          <w:b/>
        </w:rPr>
        <w:t>"Об утверждении перечня имущества, предлагаемого к передаче из федеральной собственности в собственность муниципального образования городского округа "Сыктывкар</w:t>
      </w:r>
      <w:r w:rsidR="0085582B" w:rsidRPr="009C0952">
        <w:rPr>
          <w:b/>
          <w:szCs w:val="28"/>
        </w:rPr>
        <w:t>"</w:t>
      </w:r>
    </w:p>
    <w:p w:rsidR="009C0952" w:rsidRPr="009C0952" w:rsidRDefault="009C0952" w:rsidP="009C0952">
      <w:pPr>
        <w:pStyle w:val="a6"/>
        <w:spacing w:before="120"/>
        <w:ind w:left="0" w:firstLine="709"/>
        <w:jc w:val="both"/>
        <w:rPr>
          <w:szCs w:val="28"/>
        </w:rPr>
      </w:pPr>
      <w:r w:rsidRPr="009C0952">
        <w:rPr>
          <w:szCs w:val="28"/>
        </w:rPr>
        <w:t>Проектом решения предлагается утвердить перечень имущества, предлагаемого к передаче из федеральной собственности в собственность МО ГО "Сыктывкар", включающий в себя здание общежития, расположенное по адресу г. Сыктывкар, ул. Советская, д. 41 общей площадью 2152,2 кв.м. с земельным участком.</w:t>
      </w:r>
    </w:p>
    <w:p w:rsidR="009C0952" w:rsidRPr="009C0952" w:rsidRDefault="009C0952" w:rsidP="009C0952">
      <w:pPr>
        <w:pStyle w:val="a6"/>
        <w:spacing w:before="120"/>
        <w:ind w:left="0" w:firstLine="709"/>
        <w:jc w:val="both"/>
        <w:rPr>
          <w:szCs w:val="28"/>
        </w:rPr>
      </w:pPr>
      <w:r w:rsidRPr="009C0952">
        <w:rPr>
          <w:szCs w:val="28"/>
        </w:rPr>
        <w:t>Согласно финансово-экономическому обоснованию к проекту решения, объект подлежит передаче в муниципальную собственность в порядке, установленном пунктом 11 статьи 154 Федерального закона от 22.08.2004 № 122-ФЗ.</w:t>
      </w:r>
    </w:p>
    <w:p w:rsidR="009C0952" w:rsidRPr="009C0952" w:rsidRDefault="009C0952" w:rsidP="009C0952">
      <w:pPr>
        <w:pStyle w:val="a6"/>
        <w:spacing w:before="120"/>
        <w:ind w:left="0" w:firstLine="709"/>
        <w:jc w:val="both"/>
        <w:rPr>
          <w:szCs w:val="28"/>
        </w:rPr>
      </w:pPr>
      <w:r w:rsidRPr="009C0952">
        <w:rPr>
          <w:szCs w:val="28"/>
        </w:rPr>
        <w:t>По мнению Палаты, в целях объективного принятия решения о принятии объекта в муниципальную собственность, необходимо уточнить следующую информацию:</w:t>
      </w:r>
    </w:p>
    <w:p w:rsidR="009C0952" w:rsidRPr="009C0952" w:rsidRDefault="009C0952" w:rsidP="009C0952">
      <w:pPr>
        <w:pStyle w:val="a6"/>
        <w:spacing w:before="120"/>
        <w:ind w:left="0" w:firstLine="709"/>
        <w:jc w:val="both"/>
        <w:rPr>
          <w:szCs w:val="28"/>
        </w:rPr>
      </w:pPr>
      <w:r w:rsidRPr="009C0952">
        <w:rPr>
          <w:szCs w:val="28"/>
        </w:rPr>
        <w:t>- техническое состояние объекта 1938 года постройки;</w:t>
      </w:r>
    </w:p>
    <w:p w:rsidR="009C0952" w:rsidRPr="009C0952" w:rsidRDefault="009C0952" w:rsidP="009C0952">
      <w:pPr>
        <w:pStyle w:val="a6"/>
        <w:spacing w:before="120"/>
        <w:ind w:left="0" w:firstLine="709"/>
        <w:jc w:val="both"/>
        <w:rPr>
          <w:szCs w:val="28"/>
        </w:rPr>
      </w:pPr>
      <w:r w:rsidRPr="009C0952">
        <w:rPr>
          <w:szCs w:val="28"/>
        </w:rPr>
        <w:t>- предполагаемая цель использования объекта муниципалитетом.</w:t>
      </w:r>
    </w:p>
    <w:p w:rsidR="009C0952" w:rsidRPr="009C0952" w:rsidRDefault="009C0952" w:rsidP="009C0952">
      <w:pPr>
        <w:pStyle w:val="a6"/>
        <w:spacing w:before="120"/>
        <w:ind w:left="0" w:firstLine="709"/>
        <w:jc w:val="both"/>
        <w:rPr>
          <w:szCs w:val="28"/>
        </w:rPr>
      </w:pPr>
      <w:r w:rsidRPr="009C0952">
        <w:rPr>
          <w:szCs w:val="28"/>
        </w:rPr>
        <w:t>- фактические объемы расходов на содержание объекта, осуществляемые ФГБОУ ВО "Сыктывкарский государственный университет имени Питирима Сорокина";</w:t>
      </w:r>
    </w:p>
    <w:p w:rsidR="009C0952" w:rsidRPr="009C0952" w:rsidRDefault="009C0952" w:rsidP="009C0952">
      <w:pPr>
        <w:pStyle w:val="a6"/>
        <w:spacing w:before="120"/>
        <w:ind w:left="0" w:firstLine="709"/>
        <w:jc w:val="both"/>
        <w:rPr>
          <w:szCs w:val="28"/>
        </w:rPr>
      </w:pPr>
      <w:r w:rsidRPr="009C0952">
        <w:rPr>
          <w:szCs w:val="28"/>
        </w:rPr>
        <w:t>- планируемые объемы бюджетных средств, необходимые для осуществления ремонта и содержания объекта исходя из предполагаемой цели его использования.</w:t>
      </w:r>
    </w:p>
    <w:p w:rsidR="0085582B" w:rsidRDefault="0085582B" w:rsidP="009C0952">
      <w:pPr>
        <w:pStyle w:val="a6"/>
        <w:spacing w:before="120"/>
        <w:ind w:left="0" w:firstLine="709"/>
        <w:jc w:val="both"/>
        <w:rPr>
          <w:szCs w:val="28"/>
        </w:rPr>
      </w:pPr>
    </w:p>
    <w:p w:rsidR="0066542D" w:rsidRDefault="0066542D" w:rsidP="0066542D">
      <w:pPr>
        <w:pStyle w:val="a6"/>
        <w:spacing w:before="120"/>
        <w:ind w:left="0"/>
        <w:jc w:val="both"/>
        <w:rPr>
          <w:b/>
        </w:rPr>
      </w:pPr>
      <w:r w:rsidRPr="0066542D">
        <w:rPr>
          <w:b/>
        </w:rPr>
        <w:t>"О внесении изменений в решение Совета МО ГО "Сыктывкар" от 28.10.2017 № 24/2017-330 "Об утверждении Правил благоустройства муниципального образования городского округа "Сыктывкар"</w:t>
      </w:r>
    </w:p>
    <w:p w:rsidR="0066542D" w:rsidRPr="0066542D" w:rsidRDefault="0066542D" w:rsidP="0066542D">
      <w:pPr>
        <w:autoSpaceDE w:val="0"/>
        <w:autoSpaceDN w:val="0"/>
        <w:adjustRightInd w:val="0"/>
        <w:ind w:firstLine="567"/>
        <w:jc w:val="both"/>
      </w:pPr>
      <w:r w:rsidRPr="0066542D">
        <w:t>По итогам экспертизы замечаний к Проекту решения не установлено.</w:t>
      </w:r>
    </w:p>
    <w:p w:rsidR="0066542D" w:rsidRPr="0066542D" w:rsidRDefault="0066542D" w:rsidP="0094215A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6542D">
        <w:t>При этом</w:t>
      </w:r>
      <w:proofErr w:type="gramStart"/>
      <w:r w:rsidR="0094215A">
        <w:t>,</w:t>
      </w:r>
      <w:proofErr w:type="gramEnd"/>
      <w:r w:rsidRPr="0066542D">
        <w:t xml:space="preserve"> </w:t>
      </w:r>
      <w:r w:rsidR="0094215A">
        <w:t>с</w:t>
      </w:r>
      <w:r w:rsidRPr="0066542D">
        <w:rPr>
          <w:rFonts w:eastAsia="Calibri"/>
          <w:lang w:eastAsia="en-US"/>
        </w:rPr>
        <w:t xml:space="preserve">огласно </w:t>
      </w:r>
      <w:r>
        <w:rPr>
          <w:rFonts w:eastAsia="Calibri"/>
          <w:lang w:eastAsia="en-US"/>
        </w:rPr>
        <w:t>утвержденным</w:t>
      </w:r>
      <w:r w:rsidRPr="0066542D">
        <w:rPr>
          <w:rFonts w:eastAsia="Calibri"/>
          <w:lang w:eastAsia="en-US"/>
        </w:rPr>
        <w:t xml:space="preserve"> </w:t>
      </w:r>
      <w:r w:rsidRPr="0066542D">
        <w:t>Правил</w:t>
      </w:r>
      <w:r>
        <w:t>ам</w:t>
      </w:r>
      <w:r w:rsidRPr="0066542D">
        <w:rPr>
          <w:rFonts w:eastAsia="Calibri"/>
          <w:lang w:eastAsia="en-US"/>
        </w:rPr>
        <w:t xml:space="preserve"> благоустройства физические и юридические лица всех организационно-правовых форм, индивидуальные предприниматели должны за счет собственных средств обеспечивать содержание прилегающей к их объектам территории.</w:t>
      </w:r>
    </w:p>
    <w:p w:rsidR="0066542D" w:rsidRPr="0066542D" w:rsidRDefault="0066542D" w:rsidP="0066542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6542D">
        <w:rPr>
          <w:rFonts w:eastAsia="Calibri"/>
          <w:lang w:eastAsia="en-US"/>
        </w:rPr>
        <w:lastRenderedPageBreak/>
        <w:t>Закон</w:t>
      </w:r>
      <w:r>
        <w:rPr>
          <w:rFonts w:eastAsia="Calibri"/>
          <w:lang w:eastAsia="en-US"/>
        </w:rPr>
        <w:t>ом</w:t>
      </w:r>
      <w:r w:rsidRPr="0066542D">
        <w:rPr>
          <w:rFonts w:eastAsia="Calibri"/>
          <w:lang w:eastAsia="en-US"/>
        </w:rPr>
        <w:t xml:space="preserve"> Республики Коми от 02.11.2018 № 94-РЗ "О порядке определения границ прилегающих территорий муниципальных образований в Республике Коми" </w:t>
      </w:r>
      <w:r>
        <w:rPr>
          <w:rFonts w:eastAsia="Calibri"/>
          <w:lang w:eastAsia="en-US"/>
        </w:rPr>
        <w:t xml:space="preserve">установлено, </w:t>
      </w:r>
      <w:r w:rsidRPr="0066542D">
        <w:rPr>
          <w:rFonts w:eastAsia="Calibri"/>
          <w:lang w:eastAsia="en-US"/>
        </w:rPr>
        <w:t xml:space="preserve">что </w:t>
      </w:r>
      <w:r w:rsidRPr="0066542D">
        <w:rPr>
          <w:rFonts w:eastAsia="Calibri"/>
          <w:lang w:eastAsia="en-US"/>
        </w:rPr>
        <w:t>определение границ прилегающей территории осуществляется путем утверждения представительным органом местного самоуправления в Республике Коми схемы границ прилегающих территорий в составе правил благоустройства территории муниципального образования.</w:t>
      </w:r>
    </w:p>
    <w:p w:rsidR="0066542D" w:rsidRPr="0066542D" w:rsidRDefault="0094215A" w:rsidP="0066542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соответствии с</w:t>
      </w:r>
      <w:r w:rsidR="0066542D" w:rsidRPr="0066542D">
        <w:rPr>
          <w:rFonts w:eastAsia="Calibri"/>
          <w:lang w:eastAsia="en-US"/>
        </w:rPr>
        <w:t xml:space="preserve"> </w:t>
      </w:r>
      <w:r w:rsidR="0066542D" w:rsidRPr="0066542D">
        <w:t>Правил</w:t>
      </w:r>
      <w:r>
        <w:t>ами</w:t>
      </w:r>
      <w:r w:rsidR="0066542D" w:rsidRPr="0066542D">
        <w:rPr>
          <w:rFonts w:eastAsia="Calibri"/>
          <w:lang w:eastAsia="en-US"/>
        </w:rPr>
        <w:t xml:space="preserve"> благоустройства "для закрепления территории города в целях благоустройства за физическими и юридическими лицами, индивидуальными предпринимателями администрация МО ГО "Сыктывкар" (на территории Эжвинского района МО ГО "Сыктывкар" - администрация Эжвинского района МО ГО "Сыктывкар") формирует карты-схемы".</w:t>
      </w:r>
    </w:p>
    <w:p w:rsidR="0066542D" w:rsidRPr="009C0952" w:rsidRDefault="0094215A" w:rsidP="0094215A">
      <w:pPr>
        <w:pStyle w:val="a6"/>
        <w:ind w:left="0" w:firstLine="567"/>
        <w:jc w:val="both"/>
        <w:rPr>
          <w:szCs w:val="28"/>
        </w:rPr>
      </w:pPr>
      <w:r>
        <w:rPr>
          <w:rFonts w:eastAsia="Calibri"/>
          <w:lang w:eastAsia="en-US"/>
        </w:rPr>
        <w:t>Д</w:t>
      </w:r>
      <w:r w:rsidR="0066542D" w:rsidRPr="0066542D">
        <w:rPr>
          <w:rFonts w:eastAsia="Calibri"/>
          <w:lang w:eastAsia="en-US"/>
        </w:rPr>
        <w:t>о настоящего времени в Правилах благоустройства такие схемы отсутствуют.</w:t>
      </w:r>
      <w:bookmarkStart w:id="0" w:name="_GoBack"/>
      <w:bookmarkEnd w:id="0"/>
    </w:p>
    <w:sectPr w:rsidR="0066542D" w:rsidRPr="009C0952" w:rsidSect="0016651D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AA"/>
    <w:rsid w:val="00023E2C"/>
    <w:rsid w:val="00030671"/>
    <w:rsid w:val="00033ECB"/>
    <w:rsid w:val="00042425"/>
    <w:rsid w:val="00051685"/>
    <w:rsid w:val="00061D15"/>
    <w:rsid w:val="00061D9E"/>
    <w:rsid w:val="0006544A"/>
    <w:rsid w:val="0007277B"/>
    <w:rsid w:val="000914EF"/>
    <w:rsid w:val="00095AF9"/>
    <w:rsid w:val="000A0C9A"/>
    <w:rsid w:val="000A55E9"/>
    <w:rsid w:val="000A6C0F"/>
    <w:rsid w:val="000B3987"/>
    <w:rsid w:val="000C12CD"/>
    <w:rsid w:val="000C3611"/>
    <w:rsid w:val="000D4DA0"/>
    <w:rsid w:val="000D4EB6"/>
    <w:rsid w:val="00102255"/>
    <w:rsid w:val="00113EF4"/>
    <w:rsid w:val="0012284C"/>
    <w:rsid w:val="0012445A"/>
    <w:rsid w:val="0013417C"/>
    <w:rsid w:val="00150AC1"/>
    <w:rsid w:val="0016651D"/>
    <w:rsid w:val="00167C10"/>
    <w:rsid w:val="00170825"/>
    <w:rsid w:val="00175CCC"/>
    <w:rsid w:val="00182D8C"/>
    <w:rsid w:val="00186860"/>
    <w:rsid w:val="00190855"/>
    <w:rsid w:val="001C70EC"/>
    <w:rsid w:val="001E5392"/>
    <w:rsid w:val="001E6F54"/>
    <w:rsid w:val="00241B2F"/>
    <w:rsid w:val="002548A2"/>
    <w:rsid w:val="002756A4"/>
    <w:rsid w:val="00281BD3"/>
    <w:rsid w:val="002A4CB7"/>
    <w:rsid w:val="002C1A93"/>
    <w:rsid w:val="002D6F4C"/>
    <w:rsid w:val="002E1EE5"/>
    <w:rsid w:val="002E537D"/>
    <w:rsid w:val="002F037A"/>
    <w:rsid w:val="002F0B8F"/>
    <w:rsid w:val="002F24C5"/>
    <w:rsid w:val="00301B20"/>
    <w:rsid w:val="00301C2F"/>
    <w:rsid w:val="0030708B"/>
    <w:rsid w:val="003319F2"/>
    <w:rsid w:val="00333573"/>
    <w:rsid w:val="0034424E"/>
    <w:rsid w:val="003517CE"/>
    <w:rsid w:val="00366A2B"/>
    <w:rsid w:val="00366E88"/>
    <w:rsid w:val="00387989"/>
    <w:rsid w:val="003A1CC0"/>
    <w:rsid w:val="003B1324"/>
    <w:rsid w:val="003C2ED2"/>
    <w:rsid w:val="003C3299"/>
    <w:rsid w:val="003D434D"/>
    <w:rsid w:val="004311AE"/>
    <w:rsid w:val="00442A0F"/>
    <w:rsid w:val="00443ECC"/>
    <w:rsid w:val="00450A77"/>
    <w:rsid w:val="00484592"/>
    <w:rsid w:val="00490AC7"/>
    <w:rsid w:val="004B126C"/>
    <w:rsid w:val="004B78A7"/>
    <w:rsid w:val="004D3D01"/>
    <w:rsid w:val="005006E8"/>
    <w:rsid w:val="00504F5A"/>
    <w:rsid w:val="005058EB"/>
    <w:rsid w:val="00536F13"/>
    <w:rsid w:val="00547C2E"/>
    <w:rsid w:val="0055454F"/>
    <w:rsid w:val="00555D47"/>
    <w:rsid w:val="005620C2"/>
    <w:rsid w:val="00562239"/>
    <w:rsid w:val="00565FD1"/>
    <w:rsid w:val="00566FBE"/>
    <w:rsid w:val="00584371"/>
    <w:rsid w:val="0059131A"/>
    <w:rsid w:val="00592EE1"/>
    <w:rsid w:val="005B243B"/>
    <w:rsid w:val="005B7019"/>
    <w:rsid w:val="005D0DF5"/>
    <w:rsid w:val="005E3B15"/>
    <w:rsid w:val="005E506B"/>
    <w:rsid w:val="005F27BF"/>
    <w:rsid w:val="005F4901"/>
    <w:rsid w:val="005F667D"/>
    <w:rsid w:val="00602439"/>
    <w:rsid w:val="00603661"/>
    <w:rsid w:val="00607562"/>
    <w:rsid w:val="0062291E"/>
    <w:rsid w:val="0063514B"/>
    <w:rsid w:val="006369DE"/>
    <w:rsid w:val="00643106"/>
    <w:rsid w:val="00643DAC"/>
    <w:rsid w:val="00652010"/>
    <w:rsid w:val="00655305"/>
    <w:rsid w:val="00657A24"/>
    <w:rsid w:val="00661774"/>
    <w:rsid w:val="0066542D"/>
    <w:rsid w:val="00677508"/>
    <w:rsid w:val="00684A26"/>
    <w:rsid w:val="00692016"/>
    <w:rsid w:val="00695ACC"/>
    <w:rsid w:val="00695F27"/>
    <w:rsid w:val="006C4459"/>
    <w:rsid w:val="006C614D"/>
    <w:rsid w:val="006D7694"/>
    <w:rsid w:val="006F5F05"/>
    <w:rsid w:val="006F7FE4"/>
    <w:rsid w:val="00700DFA"/>
    <w:rsid w:val="00723238"/>
    <w:rsid w:val="007326BD"/>
    <w:rsid w:val="00733299"/>
    <w:rsid w:val="007449BC"/>
    <w:rsid w:val="007A4D8B"/>
    <w:rsid w:val="007C397E"/>
    <w:rsid w:val="007D14DD"/>
    <w:rsid w:val="00803DFC"/>
    <w:rsid w:val="00806B56"/>
    <w:rsid w:val="00813E84"/>
    <w:rsid w:val="00822D5D"/>
    <w:rsid w:val="00823F67"/>
    <w:rsid w:val="0082512A"/>
    <w:rsid w:val="008512BD"/>
    <w:rsid w:val="008550A0"/>
    <w:rsid w:val="0085582B"/>
    <w:rsid w:val="00857669"/>
    <w:rsid w:val="00860C13"/>
    <w:rsid w:val="008737E2"/>
    <w:rsid w:val="008821F4"/>
    <w:rsid w:val="00894A96"/>
    <w:rsid w:val="008A0C17"/>
    <w:rsid w:val="008A1057"/>
    <w:rsid w:val="008B0D83"/>
    <w:rsid w:val="008B322D"/>
    <w:rsid w:val="008C1903"/>
    <w:rsid w:val="008D0B8A"/>
    <w:rsid w:val="008E3FB1"/>
    <w:rsid w:val="00913B98"/>
    <w:rsid w:val="00914060"/>
    <w:rsid w:val="00916F41"/>
    <w:rsid w:val="009314E8"/>
    <w:rsid w:val="00932B4B"/>
    <w:rsid w:val="009357BC"/>
    <w:rsid w:val="0094215A"/>
    <w:rsid w:val="009503E2"/>
    <w:rsid w:val="0096339F"/>
    <w:rsid w:val="009677B8"/>
    <w:rsid w:val="009774C2"/>
    <w:rsid w:val="00991C50"/>
    <w:rsid w:val="00992C21"/>
    <w:rsid w:val="009B345E"/>
    <w:rsid w:val="009C0952"/>
    <w:rsid w:val="009D00DA"/>
    <w:rsid w:val="009D7B23"/>
    <w:rsid w:val="009E7EA9"/>
    <w:rsid w:val="009F1DB7"/>
    <w:rsid w:val="009F698D"/>
    <w:rsid w:val="00A079F5"/>
    <w:rsid w:val="00A45146"/>
    <w:rsid w:val="00A456BB"/>
    <w:rsid w:val="00A46D96"/>
    <w:rsid w:val="00A76D1C"/>
    <w:rsid w:val="00A77C7F"/>
    <w:rsid w:val="00A85610"/>
    <w:rsid w:val="00A85E53"/>
    <w:rsid w:val="00A9006C"/>
    <w:rsid w:val="00A90408"/>
    <w:rsid w:val="00AA1816"/>
    <w:rsid w:val="00AA39CD"/>
    <w:rsid w:val="00AA5AF1"/>
    <w:rsid w:val="00AC0427"/>
    <w:rsid w:val="00AC1A68"/>
    <w:rsid w:val="00AD184A"/>
    <w:rsid w:val="00AD2057"/>
    <w:rsid w:val="00AE2A80"/>
    <w:rsid w:val="00AF1581"/>
    <w:rsid w:val="00AF5514"/>
    <w:rsid w:val="00AF76AB"/>
    <w:rsid w:val="00B03628"/>
    <w:rsid w:val="00B15035"/>
    <w:rsid w:val="00B30907"/>
    <w:rsid w:val="00B56774"/>
    <w:rsid w:val="00B62A8C"/>
    <w:rsid w:val="00B64FAC"/>
    <w:rsid w:val="00B80B6B"/>
    <w:rsid w:val="00B90A8D"/>
    <w:rsid w:val="00BA27A5"/>
    <w:rsid w:val="00BB7071"/>
    <w:rsid w:val="00BC1472"/>
    <w:rsid w:val="00BC533F"/>
    <w:rsid w:val="00BC661F"/>
    <w:rsid w:val="00BD01A0"/>
    <w:rsid w:val="00BD02E2"/>
    <w:rsid w:val="00BE571E"/>
    <w:rsid w:val="00C0542C"/>
    <w:rsid w:val="00C15730"/>
    <w:rsid w:val="00C16B11"/>
    <w:rsid w:val="00C321D9"/>
    <w:rsid w:val="00C33051"/>
    <w:rsid w:val="00C404D0"/>
    <w:rsid w:val="00C451CF"/>
    <w:rsid w:val="00C46850"/>
    <w:rsid w:val="00C52BD9"/>
    <w:rsid w:val="00C64C1C"/>
    <w:rsid w:val="00C8272F"/>
    <w:rsid w:val="00CA1DEF"/>
    <w:rsid w:val="00CA403F"/>
    <w:rsid w:val="00CA5C1D"/>
    <w:rsid w:val="00CB6505"/>
    <w:rsid w:val="00CD4C72"/>
    <w:rsid w:val="00CF381A"/>
    <w:rsid w:val="00D03CA0"/>
    <w:rsid w:val="00D30E66"/>
    <w:rsid w:val="00D31C0E"/>
    <w:rsid w:val="00D46D53"/>
    <w:rsid w:val="00D550F5"/>
    <w:rsid w:val="00D55FB0"/>
    <w:rsid w:val="00D65360"/>
    <w:rsid w:val="00D67C6B"/>
    <w:rsid w:val="00D703F7"/>
    <w:rsid w:val="00D75EF8"/>
    <w:rsid w:val="00D914D2"/>
    <w:rsid w:val="00D966E0"/>
    <w:rsid w:val="00DA62FC"/>
    <w:rsid w:val="00DA6FAA"/>
    <w:rsid w:val="00DB0009"/>
    <w:rsid w:val="00DB213A"/>
    <w:rsid w:val="00DC37FE"/>
    <w:rsid w:val="00DD38A2"/>
    <w:rsid w:val="00DD3F79"/>
    <w:rsid w:val="00DF4E2B"/>
    <w:rsid w:val="00E0063D"/>
    <w:rsid w:val="00E10246"/>
    <w:rsid w:val="00E20939"/>
    <w:rsid w:val="00E27D7B"/>
    <w:rsid w:val="00E461AA"/>
    <w:rsid w:val="00E57E4D"/>
    <w:rsid w:val="00E73C73"/>
    <w:rsid w:val="00E75D0F"/>
    <w:rsid w:val="00E772FC"/>
    <w:rsid w:val="00E7747E"/>
    <w:rsid w:val="00E82DCA"/>
    <w:rsid w:val="00E90296"/>
    <w:rsid w:val="00EA44FC"/>
    <w:rsid w:val="00EB61A3"/>
    <w:rsid w:val="00EC1C6C"/>
    <w:rsid w:val="00EF6FF7"/>
    <w:rsid w:val="00F071BD"/>
    <w:rsid w:val="00F15343"/>
    <w:rsid w:val="00F16D4C"/>
    <w:rsid w:val="00F173CC"/>
    <w:rsid w:val="00F212FA"/>
    <w:rsid w:val="00F32C2B"/>
    <w:rsid w:val="00F33CF1"/>
    <w:rsid w:val="00F5373F"/>
    <w:rsid w:val="00F55249"/>
    <w:rsid w:val="00F63EEE"/>
    <w:rsid w:val="00F646E2"/>
    <w:rsid w:val="00F64A32"/>
    <w:rsid w:val="00F727F3"/>
    <w:rsid w:val="00F738C6"/>
    <w:rsid w:val="00F86923"/>
    <w:rsid w:val="00F9457E"/>
    <w:rsid w:val="00FA1264"/>
    <w:rsid w:val="00FA4660"/>
    <w:rsid w:val="00FA4D34"/>
    <w:rsid w:val="00FB1CF2"/>
    <w:rsid w:val="00FC3F7A"/>
    <w:rsid w:val="00FD005C"/>
    <w:rsid w:val="00FD1254"/>
    <w:rsid w:val="00FD310D"/>
    <w:rsid w:val="00FF1E02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customStyle="1" w:styleId="23">
    <w:name w:val="Знак Знак2"/>
    <w:basedOn w:val="a"/>
    <w:rsid w:val="005913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4">
    <w:name w:val="Знак Знак2"/>
    <w:basedOn w:val="a"/>
    <w:rsid w:val="00F33CF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5">
    <w:name w:val="Знак Знак2"/>
    <w:basedOn w:val="a"/>
    <w:rsid w:val="002E1EE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Balloon Text"/>
    <w:basedOn w:val="a"/>
    <w:link w:val="a8"/>
    <w:semiHidden/>
    <w:unhideWhenUsed/>
    <w:rsid w:val="001665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665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customStyle="1" w:styleId="23">
    <w:name w:val="Знак Знак2"/>
    <w:basedOn w:val="a"/>
    <w:rsid w:val="005913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4">
    <w:name w:val="Знак Знак2"/>
    <w:basedOn w:val="a"/>
    <w:rsid w:val="00F33CF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5">
    <w:name w:val="Знак Знак2"/>
    <w:basedOn w:val="a"/>
    <w:rsid w:val="002E1EE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Balloon Text"/>
    <w:basedOn w:val="a"/>
    <w:link w:val="a8"/>
    <w:semiHidden/>
    <w:unhideWhenUsed/>
    <w:rsid w:val="001665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66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416C7-1C74-4E11-9DC3-3C18EB3B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530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Безносикова Марина Николаевна</cp:lastModifiedBy>
  <cp:revision>4</cp:revision>
  <cp:lastPrinted>2022-03-23T05:59:00Z</cp:lastPrinted>
  <dcterms:created xsi:type="dcterms:W3CDTF">2022-03-23T05:36:00Z</dcterms:created>
  <dcterms:modified xsi:type="dcterms:W3CDTF">2022-03-28T06:51:00Z</dcterms:modified>
</cp:coreProperties>
</file>