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DD334F" w:rsidRPr="00DD334F" w:rsidTr="00FF4D4F">
        <w:trPr>
          <w:trHeight w:val="1138"/>
        </w:trPr>
        <w:tc>
          <w:tcPr>
            <w:tcW w:w="4210" w:type="dxa"/>
          </w:tcPr>
          <w:p w:rsidR="00DD334F" w:rsidRPr="00DD334F" w:rsidRDefault="00DD334F" w:rsidP="00DD334F">
            <w:pPr>
              <w:jc w:val="center"/>
              <w:rPr>
                <w:b/>
                <w:sz w:val="20"/>
                <w:szCs w:val="20"/>
              </w:rPr>
            </w:pPr>
          </w:p>
          <w:p w:rsidR="00DD334F" w:rsidRPr="00DD334F" w:rsidRDefault="00DD334F" w:rsidP="00DD334F">
            <w:pPr>
              <w:jc w:val="center"/>
              <w:rPr>
                <w:b/>
                <w:sz w:val="20"/>
                <w:szCs w:val="20"/>
              </w:rPr>
            </w:pPr>
            <w:r w:rsidRPr="00DD334F">
              <w:rPr>
                <w:b/>
                <w:sz w:val="20"/>
                <w:szCs w:val="20"/>
              </w:rPr>
              <w:t>СОВЕТ</w:t>
            </w:r>
          </w:p>
          <w:p w:rsidR="00DD334F" w:rsidRPr="00DD334F" w:rsidRDefault="00DD334F" w:rsidP="00DD334F">
            <w:pPr>
              <w:jc w:val="center"/>
              <w:rPr>
                <w:b/>
                <w:sz w:val="20"/>
                <w:szCs w:val="20"/>
              </w:rPr>
            </w:pPr>
            <w:r w:rsidRPr="00DD334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D334F" w:rsidRPr="00DD334F" w:rsidRDefault="00DD334F" w:rsidP="00DD334F">
            <w:pPr>
              <w:jc w:val="center"/>
              <w:rPr>
                <w:b/>
                <w:sz w:val="20"/>
                <w:szCs w:val="20"/>
              </w:rPr>
            </w:pPr>
            <w:r w:rsidRPr="00DD334F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DD334F" w:rsidRPr="00DD334F" w:rsidRDefault="00DD334F" w:rsidP="00DD334F">
            <w:pPr>
              <w:jc w:val="center"/>
              <w:rPr>
                <w:b/>
                <w:sz w:val="20"/>
                <w:szCs w:val="20"/>
              </w:rPr>
            </w:pPr>
            <w:r w:rsidRPr="00DD334F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D4E885" wp14:editId="6EE9128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DD334F" w:rsidRPr="00DD334F" w:rsidRDefault="00DD334F" w:rsidP="00DD334F">
            <w:pPr>
              <w:jc w:val="center"/>
              <w:rPr>
                <w:b/>
                <w:sz w:val="20"/>
                <w:szCs w:val="20"/>
              </w:rPr>
            </w:pPr>
          </w:p>
          <w:p w:rsidR="00DD334F" w:rsidRPr="00DD334F" w:rsidRDefault="00DD334F" w:rsidP="00DD334F">
            <w:pPr>
              <w:jc w:val="center"/>
              <w:rPr>
                <w:b/>
                <w:sz w:val="20"/>
                <w:szCs w:val="20"/>
              </w:rPr>
            </w:pPr>
            <w:r w:rsidRPr="00DD334F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DD334F">
              <w:rPr>
                <w:b/>
                <w:sz w:val="28"/>
                <w:szCs w:val="28"/>
              </w:rPr>
              <w:t xml:space="preserve"> </w:t>
            </w:r>
          </w:p>
          <w:p w:rsidR="00DD334F" w:rsidRPr="00DD334F" w:rsidRDefault="00DD334F" w:rsidP="00DD33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334F" w:rsidRPr="00DD334F" w:rsidRDefault="00DD334F" w:rsidP="00DD334F">
      <w:pPr>
        <w:jc w:val="right"/>
        <w:rPr>
          <w:sz w:val="27"/>
          <w:szCs w:val="20"/>
        </w:rPr>
      </w:pPr>
    </w:p>
    <w:p w:rsidR="00DD334F" w:rsidRPr="00DD334F" w:rsidRDefault="00DD334F" w:rsidP="00DD334F">
      <w:pPr>
        <w:keepNext/>
        <w:jc w:val="center"/>
        <w:outlineLvl w:val="0"/>
        <w:rPr>
          <w:b/>
          <w:sz w:val="27"/>
          <w:szCs w:val="20"/>
        </w:rPr>
      </w:pPr>
    </w:p>
    <w:p w:rsidR="00DD334F" w:rsidRPr="00DD334F" w:rsidRDefault="00DD334F" w:rsidP="00DD334F">
      <w:pPr>
        <w:keepNext/>
        <w:jc w:val="center"/>
        <w:outlineLvl w:val="0"/>
        <w:rPr>
          <w:b/>
          <w:sz w:val="27"/>
          <w:szCs w:val="20"/>
        </w:rPr>
      </w:pPr>
      <w:r w:rsidRPr="00DD334F">
        <w:rPr>
          <w:b/>
          <w:sz w:val="27"/>
          <w:szCs w:val="20"/>
        </w:rPr>
        <w:t>РЕШЕНИЕ</w:t>
      </w:r>
    </w:p>
    <w:p w:rsidR="00DD334F" w:rsidRPr="00DD334F" w:rsidRDefault="00DD334F" w:rsidP="00DD334F">
      <w:pPr>
        <w:spacing w:before="120"/>
        <w:jc w:val="center"/>
        <w:rPr>
          <w:b/>
          <w:sz w:val="27"/>
          <w:szCs w:val="20"/>
        </w:rPr>
      </w:pPr>
      <w:r w:rsidRPr="00DD334F">
        <w:rPr>
          <w:b/>
          <w:sz w:val="27"/>
          <w:szCs w:val="20"/>
        </w:rPr>
        <w:t>ПОМШУ</w:t>
      </w:r>
      <w:r w:rsidRPr="00DD334F">
        <w:rPr>
          <w:b/>
          <w:sz w:val="27"/>
          <w:szCs w:val="20"/>
          <w:lang w:val="de-DE"/>
        </w:rPr>
        <w:t>Ö</w:t>
      </w:r>
      <w:r w:rsidRPr="00DD334F">
        <w:rPr>
          <w:b/>
          <w:sz w:val="27"/>
          <w:szCs w:val="20"/>
        </w:rPr>
        <w:t>М</w:t>
      </w:r>
    </w:p>
    <w:p w:rsidR="00DD334F" w:rsidRPr="00DD334F" w:rsidRDefault="00DD334F" w:rsidP="00DD334F">
      <w:pPr>
        <w:rPr>
          <w:sz w:val="20"/>
          <w:szCs w:val="20"/>
        </w:rPr>
      </w:pPr>
    </w:p>
    <w:p w:rsidR="00DD334F" w:rsidRPr="00DD334F" w:rsidRDefault="00DD334F" w:rsidP="00DD334F">
      <w:pPr>
        <w:widowControl w:val="0"/>
        <w:rPr>
          <w:i/>
          <w:sz w:val="26"/>
          <w:szCs w:val="26"/>
        </w:rPr>
      </w:pPr>
    </w:p>
    <w:p w:rsidR="00DD334F" w:rsidRPr="00DD334F" w:rsidRDefault="00DD334F" w:rsidP="00DD334F">
      <w:pPr>
        <w:jc w:val="both"/>
        <w:rPr>
          <w:sz w:val="28"/>
          <w:szCs w:val="28"/>
        </w:rPr>
      </w:pPr>
      <w:r w:rsidRPr="00DD334F">
        <w:rPr>
          <w:sz w:val="28"/>
          <w:szCs w:val="28"/>
        </w:rPr>
        <w:t xml:space="preserve">от  23 июня 2022 г. № 15/2022 – </w:t>
      </w:r>
      <w:r w:rsidR="002D09E2">
        <w:rPr>
          <w:sz w:val="28"/>
          <w:szCs w:val="28"/>
        </w:rPr>
        <w:t>234</w:t>
      </w:r>
      <w:r w:rsidRPr="00DD334F">
        <w:rPr>
          <w:sz w:val="28"/>
          <w:szCs w:val="28"/>
        </w:rPr>
        <w:t xml:space="preserve"> </w:t>
      </w:r>
    </w:p>
    <w:p w:rsidR="00DD334F" w:rsidRPr="00DD334F" w:rsidRDefault="00DD334F" w:rsidP="00DD334F">
      <w:pPr>
        <w:widowControl w:val="0"/>
        <w:suppressAutoHyphens/>
        <w:spacing w:line="276" w:lineRule="auto"/>
        <w:rPr>
          <w:color w:val="000000"/>
          <w:sz w:val="26"/>
          <w:szCs w:val="26"/>
        </w:rPr>
      </w:pPr>
    </w:p>
    <w:p w:rsidR="00483154" w:rsidRPr="00DD334F" w:rsidRDefault="007038CF" w:rsidP="00DD334F">
      <w:pPr>
        <w:ind w:right="4393"/>
        <w:jc w:val="both"/>
        <w:rPr>
          <w:sz w:val="28"/>
          <w:szCs w:val="28"/>
        </w:rPr>
      </w:pPr>
      <w:r w:rsidRPr="00DD334F">
        <w:rPr>
          <w:sz w:val="28"/>
          <w:szCs w:val="28"/>
        </w:rPr>
        <w:t>О</w:t>
      </w:r>
      <w:r w:rsidR="00E0375C" w:rsidRPr="00DD334F">
        <w:rPr>
          <w:sz w:val="28"/>
          <w:szCs w:val="28"/>
        </w:rPr>
        <w:t xml:space="preserve"> внесении изменений в решение</w:t>
      </w:r>
      <w:r w:rsidR="00483154" w:rsidRPr="00DD334F">
        <w:rPr>
          <w:sz w:val="28"/>
          <w:szCs w:val="28"/>
        </w:rPr>
        <w:t xml:space="preserve"> </w:t>
      </w:r>
      <w:r w:rsidR="00796D1D" w:rsidRPr="00DD334F">
        <w:rPr>
          <w:sz w:val="28"/>
          <w:szCs w:val="28"/>
        </w:rPr>
        <w:t>Совета муниципального</w:t>
      </w:r>
      <w:r w:rsidR="00483154" w:rsidRPr="00DD334F">
        <w:rPr>
          <w:sz w:val="28"/>
          <w:szCs w:val="28"/>
        </w:rPr>
        <w:t xml:space="preserve"> образования городского округа </w:t>
      </w:r>
      <w:r w:rsidR="00836EEC" w:rsidRPr="00DD334F">
        <w:rPr>
          <w:sz w:val="28"/>
          <w:szCs w:val="28"/>
        </w:rPr>
        <w:t>«Сыктывкар»</w:t>
      </w:r>
      <w:r w:rsidR="00483154" w:rsidRPr="00DD334F">
        <w:rPr>
          <w:sz w:val="28"/>
          <w:szCs w:val="28"/>
        </w:rPr>
        <w:t xml:space="preserve"> от </w:t>
      </w:r>
      <w:r w:rsidR="001D4E03" w:rsidRPr="00DD334F">
        <w:rPr>
          <w:sz w:val="28"/>
          <w:szCs w:val="28"/>
        </w:rPr>
        <w:t>08.07</w:t>
      </w:r>
      <w:r w:rsidRPr="00DD334F">
        <w:rPr>
          <w:sz w:val="28"/>
          <w:szCs w:val="28"/>
        </w:rPr>
        <w:t>.2011</w:t>
      </w:r>
      <w:r w:rsidR="00483154" w:rsidRPr="00DD334F">
        <w:rPr>
          <w:sz w:val="28"/>
          <w:szCs w:val="28"/>
        </w:rPr>
        <w:t xml:space="preserve"> №</w:t>
      </w:r>
      <w:r w:rsidR="001D4E03" w:rsidRPr="00DD334F">
        <w:rPr>
          <w:sz w:val="28"/>
          <w:szCs w:val="28"/>
        </w:rPr>
        <w:t>03/2011-61</w:t>
      </w:r>
      <w:r w:rsidR="00483154" w:rsidRPr="00DD334F">
        <w:rPr>
          <w:sz w:val="28"/>
          <w:szCs w:val="28"/>
        </w:rPr>
        <w:t xml:space="preserve"> «</w:t>
      </w:r>
      <w:r w:rsidR="001D4E03" w:rsidRPr="00DD334F">
        <w:rPr>
          <w:sz w:val="28"/>
          <w:szCs w:val="28"/>
        </w:rPr>
        <w:t>О Стратегии</w:t>
      </w:r>
      <w:r w:rsidRPr="00DD334F">
        <w:rPr>
          <w:sz w:val="28"/>
          <w:szCs w:val="28"/>
        </w:rPr>
        <w:t xml:space="preserve"> социально-экономического развития </w:t>
      </w:r>
      <w:r w:rsidR="0049455C" w:rsidRPr="00DD334F">
        <w:rPr>
          <w:sz w:val="28"/>
          <w:szCs w:val="28"/>
        </w:rPr>
        <w:t xml:space="preserve">муниципального образования </w:t>
      </w:r>
      <w:r w:rsidRPr="00DD334F">
        <w:rPr>
          <w:sz w:val="28"/>
          <w:szCs w:val="28"/>
        </w:rPr>
        <w:t xml:space="preserve">городского округа </w:t>
      </w:r>
      <w:r w:rsidR="00836EEC" w:rsidRPr="00DD334F">
        <w:rPr>
          <w:sz w:val="28"/>
          <w:szCs w:val="28"/>
        </w:rPr>
        <w:t>«Сыктывкар»</w:t>
      </w:r>
      <w:r w:rsidRPr="00DD334F">
        <w:rPr>
          <w:sz w:val="28"/>
          <w:szCs w:val="28"/>
        </w:rPr>
        <w:t xml:space="preserve"> </w:t>
      </w:r>
      <w:r w:rsidR="001D4E03" w:rsidRPr="00DD334F">
        <w:rPr>
          <w:sz w:val="28"/>
          <w:szCs w:val="28"/>
        </w:rPr>
        <w:t>до 20</w:t>
      </w:r>
      <w:r w:rsidR="00D32B01" w:rsidRPr="00DD334F">
        <w:rPr>
          <w:sz w:val="28"/>
          <w:szCs w:val="28"/>
        </w:rPr>
        <w:t>3</w:t>
      </w:r>
      <w:r w:rsidR="00C250A6" w:rsidRPr="00DD334F">
        <w:rPr>
          <w:sz w:val="28"/>
          <w:szCs w:val="28"/>
        </w:rPr>
        <w:t>5</w:t>
      </w:r>
      <w:r w:rsidR="00435BB1" w:rsidRPr="00DD334F">
        <w:rPr>
          <w:sz w:val="28"/>
          <w:szCs w:val="28"/>
        </w:rPr>
        <w:t xml:space="preserve"> года</w:t>
      </w:r>
      <w:r w:rsidRPr="00DD334F">
        <w:rPr>
          <w:sz w:val="28"/>
          <w:szCs w:val="28"/>
        </w:rPr>
        <w:t xml:space="preserve">» </w:t>
      </w:r>
    </w:p>
    <w:p w:rsidR="00F72749" w:rsidRPr="00082E3C" w:rsidRDefault="00F72749" w:rsidP="00483154">
      <w:pPr>
        <w:rPr>
          <w:sz w:val="28"/>
          <w:szCs w:val="28"/>
        </w:rPr>
      </w:pPr>
    </w:p>
    <w:p w:rsidR="00DD334F" w:rsidRDefault="00DD334F" w:rsidP="00082E3C">
      <w:pPr>
        <w:pStyle w:val="ConsPlusTitle"/>
        <w:ind w:firstLine="708"/>
        <w:jc w:val="both"/>
        <w:rPr>
          <w:rStyle w:val="FontStyle13"/>
          <w:b w:val="0"/>
          <w:sz w:val="28"/>
          <w:szCs w:val="28"/>
        </w:rPr>
      </w:pPr>
    </w:p>
    <w:p w:rsidR="00483154" w:rsidRPr="00082E3C" w:rsidRDefault="00ED1BB7" w:rsidP="00082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2E3C">
        <w:rPr>
          <w:rStyle w:val="FontStyle13"/>
          <w:b w:val="0"/>
          <w:sz w:val="28"/>
          <w:szCs w:val="28"/>
        </w:rPr>
        <w:t>Руководствуясь</w:t>
      </w:r>
      <w:r w:rsidR="00796D1D" w:rsidRPr="00082E3C">
        <w:rPr>
          <w:rStyle w:val="FontStyle13"/>
          <w:b w:val="0"/>
          <w:sz w:val="28"/>
          <w:szCs w:val="28"/>
        </w:rPr>
        <w:t xml:space="preserve">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постановлением Правительства Республики Коми </w:t>
      </w:r>
      <w:r w:rsidR="00E451B3" w:rsidRPr="00E451B3">
        <w:rPr>
          <w:rStyle w:val="FontStyle13"/>
          <w:b w:val="0"/>
          <w:sz w:val="28"/>
          <w:szCs w:val="28"/>
        </w:rPr>
        <w:t xml:space="preserve">от 11.04.2019 </w:t>
      </w:r>
      <w:r w:rsidR="00E451B3">
        <w:rPr>
          <w:rStyle w:val="FontStyle13"/>
          <w:b w:val="0"/>
          <w:sz w:val="28"/>
          <w:szCs w:val="28"/>
        </w:rPr>
        <w:t>№</w:t>
      </w:r>
      <w:r w:rsidR="00E451B3" w:rsidRPr="00E451B3">
        <w:rPr>
          <w:rStyle w:val="FontStyle13"/>
          <w:b w:val="0"/>
          <w:sz w:val="28"/>
          <w:szCs w:val="28"/>
        </w:rPr>
        <w:t xml:space="preserve"> 185 </w:t>
      </w:r>
      <w:r w:rsidR="00796D1D" w:rsidRPr="00082E3C">
        <w:rPr>
          <w:rStyle w:val="FontStyle13"/>
          <w:b w:val="0"/>
          <w:sz w:val="28"/>
          <w:szCs w:val="28"/>
        </w:rPr>
        <w:t>«О Стратегии социально-экономического развития Республики Коми на период до 2035 года»</w:t>
      </w:r>
      <w:r w:rsidR="00456F31" w:rsidRPr="00082E3C">
        <w:rPr>
          <w:rFonts w:ascii="Times New Roman" w:hAnsi="Times New Roman" w:cs="Times New Roman"/>
          <w:b w:val="0"/>
          <w:sz w:val="28"/>
          <w:szCs w:val="28"/>
        </w:rPr>
        <w:t>,</w:t>
      </w:r>
      <w:r w:rsidRPr="00082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075" w:rsidRPr="00082E3C">
        <w:rPr>
          <w:rFonts w:ascii="Times New Roman" w:hAnsi="Times New Roman" w:cs="Times New Roman"/>
          <w:b w:val="0"/>
          <w:bCs w:val="0"/>
          <w:sz w:val="28"/>
          <w:szCs w:val="28"/>
        </w:rPr>
        <w:t>Уставом</w:t>
      </w:r>
      <w:r w:rsidR="00483154" w:rsidRPr="00082E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3154" w:rsidRPr="00082E3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городского округа </w:t>
      </w:r>
      <w:r w:rsidR="00836EEC" w:rsidRPr="00082E3C">
        <w:rPr>
          <w:rFonts w:ascii="Times New Roman" w:hAnsi="Times New Roman" w:cs="Times New Roman"/>
          <w:b w:val="0"/>
          <w:sz w:val="28"/>
          <w:szCs w:val="28"/>
        </w:rPr>
        <w:t>«Сыктывкар»</w:t>
      </w:r>
      <w:r w:rsidRPr="00082E3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83154" w:rsidRPr="00082E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F342D" w:rsidRPr="00082E3C" w:rsidRDefault="001F342D" w:rsidP="00082E3C">
      <w:pPr>
        <w:jc w:val="center"/>
        <w:rPr>
          <w:b/>
          <w:sz w:val="28"/>
          <w:szCs w:val="28"/>
        </w:rPr>
      </w:pPr>
    </w:p>
    <w:p w:rsidR="00483154" w:rsidRPr="00082E3C" w:rsidRDefault="00483154" w:rsidP="00DD334F">
      <w:pPr>
        <w:spacing w:line="360" w:lineRule="auto"/>
        <w:jc w:val="center"/>
        <w:rPr>
          <w:b/>
          <w:sz w:val="28"/>
          <w:szCs w:val="28"/>
        </w:rPr>
      </w:pPr>
      <w:r w:rsidRPr="00082E3C">
        <w:rPr>
          <w:b/>
          <w:sz w:val="28"/>
          <w:szCs w:val="28"/>
        </w:rPr>
        <w:t xml:space="preserve">Совет муниципального образования городского округа </w:t>
      </w:r>
      <w:r w:rsidR="00836EEC" w:rsidRPr="00082E3C">
        <w:rPr>
          <w:b/>
          <w:sz w:val="28"/>
          <w:szCs w:val="28"/>
        </w:rPr>
        <w:t>«Сыктывкар»</w:t>
      </w:r>
      <w:r w:rsidRPr="00082E3C">
        <w:rPr>
          <w:b/>
          <w:sz w:val="28"/>
          <w:szCs w:val="28"/>
        </w:rPr>
        <w:t xml:space="preserve"> </w:t>
      </w:r>
    </w:p>
    <w:p w:rsidR="00483154" w:rsidRPr="00082E3C" w:rsidRDefault="00483154" w:rsidP="00DD334F">
      <w:pPr>
        <w:spacing w:line="360" w:lineRule="auto"/>
        <w:jc w:val="center"/>
        <w:rPr>
          <w:b/>
          <w:sz w:val="28"/>
          <w:szCs w:val="28"/>
        </w:rPr>
      </w:pPr>
      <w:r w:rsidRPr="00082E3C">
        <w:rPr>
          <w:b/>
          <w:sz w:val="28"/>
          <w:szCs w:val="28"/>
        </w:rPr>
        <w:t>РЕШИЛ:</w:t>
      </w:r>
    </w:p>
    <w:p w:rsidR="00D8530B" w:rsidRPr="00082E3C" w:rsidRDefault="00483154" w:rsidP="00082E3C">
      <w:pPr>
        <w:ind w:firstLine="708"/>
        <w:jc w:val="both"/>
        <w:rPr>
          <w:sz w:val="28"/>
          <w:szCs w:val="28"/>
        </w:rPr>
      </w:pPr>
      <w:r w:rsidRPr="00082E3C">
        <w:rPr>
          <w:sz w:val="28"/>
          <w:szCs w:val="28"/>
        </w:rPr>
        <w:t xml:space="preserve">1. </w:t>
      </w:r>
      <w:r w:rsidR="00320889" w:rsidRPr="00082E3C">
        <w:rPr>
          <w:sz w:val="28"/>
          <w:szCs w:val="28"/>
        </w:rPr>
        <w:t xml:space="preserve">Внести в решение Совета </w:t>
      </w:r>
      <w:r w:rsidR="00077729" w:rsidRPr="00082E3C">
        <w:rPr>
          <w:sz w:val="28"/>
          <w:szCs w:val="28"/>
        </w:rPr>
        <w:t xml:space="preserve">муниципального образования городского </w:t>
      </w:r>
      <w:r w:rsidR="00796D1D" w:rsidRPr="00082E3C">
        <w:rPr>
          <w:sz w:val="28"/>
          <w:szCs w:val="28"/>
        </w:rPr>
        <w:t xml:space="preserve">округа </w:t>
      </w:r>
      <w:r w:rsidR="00836EEC" w:rsidRPr="00082E3C">
        <w:rPr>
          <w:sz w:val="28"/>
          <w:szCs w:val="28"/>
        </w:rPr>
        <w:t>«Сыктывкар»</w:t>
      </w:r>
      <w:r w:rsidR="00320889" w:rsidRPr="00082E3C">
        <w:rPr>
          <w:sz w:val="28"/>
          <w:szCs w:val="28"/>
        </w:rPr>
        <w:t xml:space="preserve"> </w:t>
      </w:r>
      <w:r w:rsidR="00796D1D" w:rsidRPr="00082E3C">
        <w:rPr>
          <w:sz w:val="28"/>
          <w:szCs w:val="28"/>
        </w:rPr>
        <w:t>от 08.07</w:t>
      </w:r>
      <w:r w:rsidR="00B21B6B" w:rsidRPr="00082E3C">
        <w:rPr>
          <w:sz w:val="28"/>
          <w:szCs w:val="28"/>
        </w:rPr>
        <w:t>.</w:t>
      </w:r>
      <w:r w:rsidR="00C9265F" w:rsidRPr="00082E3C">
        <w:rPr>
          <w:sz w:val="28"/>
          <w:szCs w:val="28"/>
        </w:rPr>
        <w:t>2011 №</w:t>
      </w:r>
      <w:r w:rsidR="00E451B3">
        <w:rPr>
          <w:sz w:val="28"/>
          <w:szCs w:val="28"/>
        </w:rPr>
        <w:t xml:space="preserve"> </w:t>
      </w:r>
      <w:r w:rsidR="00C9265F" w:rsidRPr="00082E3C">
        <w:rPr>
          <w:sz w:val="28"/>
          <w:szCs w:val="28"/>
        </w:rPr>
        <w:t>03/2011-61 «О С</w:t>
      </w:r>
      <w:r w:rsidR="00320889" w:rsidRPr="00082E3C">
        <w:rPr>
          <w:sz w:val="28"/>
          <w:szCs w:val="28"/>
        </w:rPr>
        <w:t xml:space="preserve">тратегии социально-экономического развития муниципального образования городского округа </w:t>
      </w:r>
      <w:r w:rsidR="00836EEC" w:rsidRPr="00082E3C">
        <w:rPr>
          <w:sz w:val="28"/>
          <w:szCs w:val="28"/>
        </w:rPr>
        <w:t>«Сыктывкар»</w:t>
      </w:r>
      <w:r w:rsidR="007C1B8D" w:rsidRPr="00082E3C">
        <w:rPr>
          <w:sz w:val="28"/>
          <w:szCs w:val="28"/>
        </w:rPr>
        <w:t xml:space="preserve"> до 203</w:t>
      </w:r>
      <w:r w:rsidR="00C250A6" w:rsidRPr="00082E3C">
        <w:rPr>
          <w:sz w:val="28"/>
          <w:szCs w:val="28"/>
        </w:rPr>
        <w:t>5</w:t>
      </w:r>
      <w:r w:rsidR="00320889" w:rsidRPr="00082E3C">
        <w:rPr>
          <w:sz w:val="28"/>
          <w:szCs w:val="28"/>
        </w:rPr>
        <w:t xml:space="preserve"> года»</w:t>
      </w:r>
      <w:r w:rsidR="00D8530B" w:rsidRPr="00082E3C">
        <w:rPr>
          <w:sz w:val="28"/>
          <w:szCs w:val="28"/>
        </w:rPr>
        <w:t xml:space="preserve"> </w:t>
      </w:r>
      <w:r w:rsidR="003B4445" w:rsidRPr="00082E3C">
        <w:rPr>
          <w:sz w:val="28"/>
          <w:szCs w:val="28"/>
        </w:rPr>
        <w:t>следующие изменения</w:t>
      </w:r>
      <w:r w:rsidR="00D8530B" w:rsidRPr="00082E3C">
        <w:rPr>
          <w:sz w:val="28"/>
          <w:szCs w:val="28"/>
        </w:rPr>
        <w:t>:</w:t>
      </w:r>
    </w:p>
    <w:p w:rsidR="003B4445" w:rsidRPr="00082E3C" w:rsidRDefault="003B4445" w:rsidP="00082E3C">
      <w:pPr>
        <w:ind w:firstLine="708"/>
        <w:jc w:val="both"/>
        <w:rPr>
          <w:sz w:val="28"/>
          <w:szCs w:val="28"/>
        </w:rPr>
      </w:pPr>
      <w:r w:rsidRPr="00082E3C">
        <w:rPr>
          <w:sz w:val="28"/>
          <w:szCs w:val="28"/>
        </w:rPr>
        <w:t>в приложении к решению</w:t>
      </w:r>
      <w:r w:rsidR="00CB175F" w:rsidRPr="00082E3C">
        <w:rPr>
          <w:sz w:val="28"/>
          <w:szCs w:val="28"/>
        </w:rPr>
        <w:t>:</w:t>
      </w:r>
      <w:r w:rsidRPr="00082E3C">
        <w:rPr>
          <w:sz w:val="28"/>
          <w:szCs w:val="28"/>
        </w:rPr>
        <w:t xml:space="preserve"> </w:t>
      </w:r>
    </w:p>
    <w:p w:rsidR="00C250A6" w:rsidRPr="00082E3C" w:rsidRDefault="00C250A6" w:rsidP="00B33DF7">
      <w:pPr>
        <w:ind w:firstLine="708"/>
        <w:jc w:val="both"/>
        <w:rPr>
          <w:sz w:val="28"/>
          <w:szCs w:val="28"/>
        </w:rPr>
      </w:pPr>
      <w:r w:rsidRPr="00082E3C">
        <w:rPr>
          <w:sz w:val="28"/>
          <w:szCs w:val="28"/>
        </w:rPr>
        <w:t xml:space="preserve">1.1. </w:t>
      </w:r>
      <w:r w:rsidR="00B33DF7">
        <w:rPr>
          <w:sz w:val="28"/>
          <w:szCs w:val="28"/>
        </w:rPr>
        <w:t>Пункт 2.1 раздела 2 «Ц</w:t>
      </w:r>
      <w:r w:rsidR="00B33DF7" w:rsidRPr="00B33DF7">
        <w:rPr>
          <w:sz w:val="28"/>
          <w:szCs w:val="28"/>
        </w:rPr>
        <w:t>ели, приоритеты и задачи</w:t>
      </w:r>
      <w:r w:rsidR="00B33DF7">
        <w:rPr>
          <w:sz w:val="28"/>
          <w:szCs w:val="28"/>
        </w:rPr>
        <w:t xml:space="preserve"> </w:t>
      </w:r>
      <w:r w:rsidR="00B33DF7" w:rsidRPr="00B33DF7">
        <w:rPr>
          <w:sz w:val="28"/>
          <w:szCs w:val="28"/>
        </w:rPr>
        <w:t>социаль</w:t>
      </w:r>
      <w:r w:rsidR="00B33DF7">
        <w:rPr>
          <w:sz w:val="28"/>
          <w:szCs w:val="28"/>
        </w:rPr>
        <w:t>но-экономического развития МО ГО «Сыктывкар»</w:t>
      </w:r>
      <w:r w:rsidR="00B33DF7" w:rsidRPr="00B33DF7">
        <w:rPr>
          <w:sz w:val="28"/>
          <w:szCs w:val="28"/>
        </w:rPr>
        <w:t xml:space="preserve"> на период до 2035 года</w:t>
      </w:r>
      <w:r w:rsidR="00B33DF7">
        <w:rPr>
          <w:sz w:val="28"/>
          <w:szCs w:val="28"/>
        </w:rPr>
        <w:t xml:space="preserve">» </w:t>
      </w:r>
      <w:r w:rsidRPr="00082E3C">
        <w:rPr>
          <w:sz w:val="28"/>
          <w:szCs w:val="28"/>
        </w:rPr>
        <w:t>изложить в следующей редакции:</w:t>
      </w:r>
    </w:p>
    <w:p w:rsidR="00C250A6" w:rsidRPr="00082E3C" w:rsidRDefault="00C250A6" w:rsidP="00082E3C">
      <w:pPr>
        <w:ind w:firstLine="708"/>
        <w:jc w:val="both"/>
        <w:rPr>
          <w:sz w:val="28"/>
          <w:szCs w:val="28"/>
        </w:rPr>
      </w:pPr>
      <w:r w:rsidRPr="00082E3C">
        <w:rPr>
          <w:sz w:val="28"/>
          <w:szCs w:val="28"/>
        </w:rPr>
        <w:t>«2.1. Стратегический выбор и главная цель социально-экономического развития МО ГО «Сыктывкар» на период до 2035 года.</w:t>
      </w:r>
    </w:p>
    <w:p w:rsidR="00C250A6" w:rsidRPr="00082E3C" w:rsidRDefault="00C250A6" w:rsidP="00082E3C">
      <w:pPr>
        <w:ind w:firstLine="708"/>
        <w:jc w:val="both"/>
        <w:rPr>
          <w:sz w:val="28"/>
          <w:szCs w:val="28"/>
        </w:rPr>
      </w:pPr>
      <w:r w:rsidRPr="00082E3C">
        <w:rPr>
          <w:sz w:val="28"/>
          <w:szCs w:val="28"/>
        </w:rPr>
        <w:t xml:space="preserve">Миссия города Сыктывкара – современная </w:t>
      </w:r>
      <w:r w:rsidR="00144999">
        <w:rPr>
          <w:sz w:val="28"/>
          <w:szCs w:val="28"/>
        </w:rPr>
        <w:t xml:space="preserve">региональная </w:t>
      </w:r>
      <w:r w:rsidRPr="00082E3C">
        <w:rPr>
          <w:sz w:val="28"/>
          <w:szCs w:val="28"/>
        </w:rPr>
        <w:t>столица, мировой центр компетенций по глубокой переработке леса, встроенный в региональные, национальные и мировые экономические процессы. Город равных возможностей и активных граждан с гармоничной природной и городской средой.</w:t>
      </w:r>
    </w:p>
    <w:p w:rsidR="00C250A6" w:rsidRPr="00082E3C" w:rsidRDefault="00C250A6" w:rsidP="00082E3C">
      <w:pPr>
        <w:ind w:firstLine="708"/>
        <w:jc w:val="both"/>
        <w:rPr>
          <w:sz w:val="28"/>
          <w:szCs w:val="28"/>
        </w:rPr>
      </w:pPr>
      <w:r w:rsidRPr="00082E3C">
        <w:rPr>
          <w:sz w:val="28"/>
          <w:szCs w:val="28"/>
        </w:rPr>
        <w:lastRenderedPageBreak/>
        <w:t>В предлагаемой формулировке миссии нашли отражение основные черты видения будущего города, характеризующие его функциональную специализацию, а также характеристики города, важные для привлечения и удержания людей, способных быть ресурсом развития.</w:t>
      </w:r>
    </w:p>
    <w:p w:rsidR="00C250A6" w:rsidRPr="00082E3C" w:rsidRDefault="00C250A6" w:rsidP="00082E3C">
      <w:pPr>
        <w:ind w:firstLine="708"/>
        <w:jc w:val="both"/>
        <w:rPr>
          <w:sz w:val="28"/>
          <w:szCs w:val="28"/>
        </w:rPr>
      </w:pPr>
      <w:r w:rsidRPr="00082E3C">
        <w:rPr>
          <w:sz w:val="28"/>
          <w:szCs w:val="28"/>
        </w:rPr>
        <w:t xml:space="preserve">Главной стратегической целью социально-экономического развития МО ГО «Сыктывкар» является рост качества жизни населения </w:t>
      </w:r>
      <w:r w:rsidR="00147D2E">
        <w:rPr>
          <w:sz w:val="28"/>
          <w:szCs w:val="28"/>
        </w:rPr>
        <w:t>за счет</w:t>
      </w:r>
      <w:r w:rsidRPr="00082E3C">
        <w:rPr>
          <w:sz w:val="28"/>
          <w:szCs w:val="28"/>
        </w:rPr>
        <w:t xml:space="preserve"> благоустройств</w:t>
      </w:r>
      <w:r w:rsidR="00147D2E">
        <w:rPr>
          <w:sz w:val="28"/>
          <w:szCs w:val="28"/>
        </w:rPr>
        <w:t>а</w:t>
      </w:r>
      <w:r w:rsidRPr="00082E3C">
        <w:rPr>
          <w:sz w:val="28"/>
          <w:szCs w:val="28"/>
        </w:rPr>
        <w:t xml:space="preserve"> города, модернизаци</w:t>
      </w:r>
      <w:r w:rsidR="00147D2E">
        <w:rPr>
          <w:sz w:val="28"/>
          <w:szCs w:val="28"/>
        </w:rPr>
        <w:t>и</w:t>
      </w:r>
      <w:r w:rsidRPr="00082E3C">
        <w:rPr>
          <w:sz w:val="28"/>
          <w:szCs w:val="28"/>
        </w:rPr>
        <w:t xml:space="preserve"> социальной сферы, создани</w:t>
      </w:r>
      <w:r w:rsidR="00147D2E">
        <w:rPr>
          <w:sz w:val="28"/>
          <w:szCs w:val="28"/>
        </w:rPr>
        <w:t>я</w:t>
      </w:r>
      <w:r w:rsidRPr="00082E3C">
        <w:rPr>
          <w:sz w:val="28"/>
          <w:szCs w:val="28"/>
        </w:rPr>
        <w:t xml:space="preserve"> элементов конкурентоспособной инновационной экономики, позиционировани</w:t>
      </w:r>
      <w:r w:rsidR="00147D2E">
        <w:rPr>
          <w:sz w:val="28"/>
          <w:szCs w:val="28"/>
        </w:rPr>
        <w:t>я</w:t>
      </w:r>
      <w:r w:rsidRPr="00082E3C">
        <w:rPr>
          <w:sz w:val="28"/>
          <w:szCs w:val="28"/>
        </w:rPr>
        <w:t xml:space="preserve"> города как «Столиц</w:t>
      </w:r>
      <w:r w:rsidR="00082E3C" w:rsidRPr="00082E3C">
        <w:rPr>
          <w:sz w:val="28"/>
          <w:szCs w:val="28"/>
        </w:rPr>
        <w:t>ы</w:t>
      </w:r>
      <w:r w:rsidRPr="00082E3C">
        <w:rPr>
          <w:sz w:val="28"/>
          <w:szCs w:val="28"/>
        </w:rPr>
        <w:t xml:space="preserve"> леса».</w:t>
      </w:r>
      <w:r w:rsidR="00082E3C" w:rsidRPr="00082E3C">
        <w:rPr>
          <w:sz w:val="28"/>
          <w:szCs w:val="28"/>
        </w:rPr>
        <w:t>».</w:t>
      </w:r>
    </w:p>
    <w:p w:rsidR="00082E3C" w:rsidRPr="00082E3C" w:rsidRDefault="00082E3C" w:rsidP="00082E3C">
      <w:pPr>
        <w:ind w:firstLine="708"/>
        <w:jc w:val="both"/>
        <w:rPr>
          <w:sz w:val="28"/>
          <w:szCs w:val="28"/>
        </w:rPr>
      </w:pPr>
      <w:r w:rsidRPr="00082E3C">
        <w:rPr>
          <w:sz w:val="28"/>
          <w:szCs w:val="28"/>
        </w:rPr>
        <w:t xml:space="preserve">1.2. </w:t>
      </w:r>
      <w:r w:rsidR="00A2230E">
        <w:rPr>
          <w:sz w:val="28"/>
          <w:szCs w:val="28"/>
        </w:rPr>
        <w:t>П</w:t>
      </w:r>
      <w:r w:rsidRPr="00082E3C">
        <w:rPr>
          <w:sz w:val="28"/>
          <w:szCs w:val="28"/>
        </w:rPr>
        <w:t xml:space="preserve">риложение 1 изложить в редакции согласно приложению № 1 к настоящему решению. </w:t>
      </w:r>
    </w:p>
    <w:p w:rsidR="00082E3C" w:rsidRPr="00082E3C" w:rsidRDefault="00082E3C" w:rsidP="00082E3C">
      <w:pPr>
        <w:ind w:firstLine="708"/>
        <w:jc w:val="both"/>
        <w:rPr>
          <w:sz w:val="28"/>
          <w:szCs w:val="28"/>
        </w:rPr>
      </w:pPr>
      <w:r w:rsidRPr="00082E3C">
        <w:rPr>
          <w:sz w:val="28"/>
          <w:szCs w:val="28"/>
        </w:rPr>
        <w:t xml:space="preserve">1.3. </w:t>
      </w:r>
      <w:r w:rsidR="00A2230E">
        <w:rPr>
          <w:sz w:val="28"/>
          <w:szCs w:val="28"/>
        </w:rPr>
        <w:t>П</w:t>
      </w:r>
      <w:r w:rsidRPr="00082E3C">
        <w:rPr>
          <w:sz w:val="28"/>
          <w:szCs w:val="28"/>
        </w:rPr>
        <w:t>риложение 3 изложить в редакции согласно приложению № 2 к настоящему решению.</w:t>
      </w:r>
    </w:p>
    <w:p w:rsidR="001E3230" w:rsidRDefault="00082E3C" w:rsidP="00C03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13B">
        <w:rPr>
          <w:rFonts w:ascii="Times New Roman" w:hAnsi="Times New Roman" w:cs="Times New Roman"/>
          <w:sz w:val="28"/>
          <w:szCs w:val="28"/>
        </w:rPr>
        <w:t>2</w:t>
      </w:r>
      <w:r w:rsidR="002D2876" w:rsidRPr="00C0313B">
        <w:rPr>
          <w:rFonts w:ascii="Times New Roman" w:hAnsi="Times New Roman" w:cs="Times New Roman"/>
          <w:sz w:val="28"/>
          <w:szCs w:val="28"/>
        </w:rPr>
        <w:t xml:space="preserve">. </w:t>
      </w:r>
      <w:r w:rsidR="001E3230" w:rsidRPr="00C0313B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 w:rsidR="008206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="001E3230" w:rsidRPr="00C0313B">
        <w:rPr>
          <w:rFonts w:ascii="Times New Roman" w:hAnsi="Times New Roman" w:cs="Times New Roman"/>
          <w:sz w:val="28"/>
          <w:szCs w:val="28"/>
        </w:rPr>
        <w:t xml:space="preserve">«Сыктывкар» создать рабочую группу по актуализации Стратегии социально-экономического развития муниципального образования городского округа «Сыктывкар» до 2035 года» с выделением подгрупп по ключевым направлениям социально-экономического развития </w:t>
      </w:r>
      <w:r w:rsidR="008206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="001E3230" w:rsidRPr="00C0313B">
        <w:rPr>
          <w:rFonts w:ascii="Times New Roman" w:hAnsi="Times New Roman" w:cs="Times New Roman"/>
          <w:sz w:val="28"/>
          <w:szCs w:val="28"/>
        </w:rPr>
        <w:t>«Сыктывкар»</w:t>
      </w:r>
      <w:r w:rsidR="00D2463C" w:rsidRPr="00C0313B">
        <w:rPr>
          <w:rFonts w:ascii="Times New Roman" w:hAnsi="Times New Roman" w:cs="Times New Roman"/>
          <w:sz w:val="28"/>
          <w:szCs w:val="28"/>
        </w:rPr>
        <w:t xml:space="preserve"> и вынести актуализированную Стратегию социально-экономического развития </w:t>
      </w:r>
      <w:r w:rsidR="008206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="00D2463C" w:rsidRPr="00C0313B">
        <w:rPr>
          <w:rFonts w:ascii="Times New Roman" w:hAnsi="Times New Roman" w:cs="Times New Roman"/>
          <w:sz w:val="28"/>
          <w:szCs w:val="28"/>
        </w:rPr>
        <w:t xml:space="preserve">«Сыктывкар» до 2035 года на заседание Совета </w:t>
      </w:r>
      <w:r w:rsidR="008206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="00D2463C" w:rsidRPr="00C0313B">
        <w:rPr>
          <w:rFonts w:ascii="Times New Roman" w:hAnsi="Times New Roman" w:cs="Times New Roman"/>
          <w:sz w:val="28"/>
          <w:szCs w:val="28"/>
        </w:rPr>
        <w:t>«Сыктывкар» до конца 2022 года</w:t>
      </w:r>
      <w:r w:rsidR="001E3230" w:rsidRPr="00C0313B">
        <w:rPr>
          <w:rFonts w:ascii="Times New Roman" w:hAnsi="Times New Roman" w:cs="Times New Roman"/>
          <w:sz w:val="28"/>
          <w:szCs w:val="28"/>
        </w:rPr>
        <w:t>.</w:t>
      </w:r>
    </w:p>
    <w:p w:rsidR="002D2876" w:rsidRDefault="001E3230" w:rsidP="00C031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2876" w:rsidRPr="00082E3C">
        <w:rPr>
          <w:rFonts w:ascii="Times New Roman" w:hAnsi="Times New Roman" w:cs="Times New Roman"/>
          <w:sz w:val="28"/>
          <w:szCs w:val="28"/>
        </w:rPr>
        <w:t>Наст</w:t>
      </w:r>
      <w:r w:rsidR="004C4F57" w:rsidRPr="00082E3C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со дня </w:t>
      </w:r>
      <w:r w:rsidR="00A5395F" w:rsidRPr="00082E3C">
        <w:rPr>
          <w:rFonts w:ascii="Times New Roman" w:hAnsi="Times New Roman" w:cs="Times New Roman"/>
          <w:sz w:val="28"/>
          <w:szCs w:val="28"/>
        </w:rPr>
        <w:t>его</w:t>
      </w:r>
      <w:r w:rsidR="000B40DB" w:rsidRPr="00082E3C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A5395F" w:rsidRPr="00082E3C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2D2876" w:rsidRPr="00082E3C">
        <w:rPr>
          <w:rFonts w:ascii="Times New Roman" w:hAnsi="Times New Roman" w:cs="Times New Roman"/>
          <w:sz w:val="28"/>
          <w:szCs w:val="28"/>
        </w:rPr>
        <w:t>.</w:t>
      </w:r>
    </w:p>
    <w:p w:rsidR="00DD334F" w:rsidRDefault="00DD334F" w:rsidP="00C031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34F" w:rsidRPr="00082E3C" w:rsidRDefault="00DD334F" w:rsidP="00C031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30E" w:rsidRPr="00082E3C" w:rsidRDefault="00A2230E" w:rsidP="00483154">
      <w:pPr>
        <w:ind w:left="708"/>
        <w:jc w:val="both"/>
        <w:rPr>
          <w:sz w:val="28"/>
          <w:szCs w:val="28"/>
        </w:rPr>
      </w:pPr>
      <w:bookmarkStart w:id="0" w:name="_GoBack"/>
      <w:bookmarkEnd w:id="0"/>
    </w:p>
    <w:p w:rsidR="00DD334F" w:rsidRPr="007E4D34" w:rsidRDefault="00DD334F" w:rsidP="00DD3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E4D3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7E4D34">
        <w:rPr>
          <w:color w:val="000000"/>
          <w:sz w:val="28"/>
          <w:szCs w:val="28"/>
        </w:rPr>
        <w:t xml:space="preserve"> МО ГО </w:t>
      </w:r>
      <w:r>
        <w:rPr>
          <w:color w:val="000000"/>
          <w:sz w:val="28"/>
          <w:szCs w:val="28"/>
        </w:rPr>
        <w:t>«</w:t>
      </w:r>
      <w:r w:rsidRPr="007E4D34">
        <w:rPr>
          <w:color w:val="000000"/>
          <w:sz w:val="28"/>
          <w:szCs w:val="28"/>
        </w:rPr>
        <w:t>Сыктывкар</w:t>
      </w:r>
      <w:r>
        <w:rPr>
          <w:color w:val="000000"/>
          <w:sz w:val="28"/>
          <w:szCs w:val="28"/>
        </w:rPr>
        <w:t>»</w:t>
      </w:r>
      <w:r w:rsidRPr="007E4D34">
        <w:rPr>
          <w:color w:val="000000"/>
          <w:sz w:val="28"/>
          <w:szCs w:val="28"/>
        </w:rPr>
        <w:t xml:space="preserve"> –</w:t>
      </w:r>
    </w:p>
    <w:p w:rsidR="00DD334F" w:rsidRPr="007E4D34" w:rsidRDefault="00DD334F" w:rsidP="00DD334F">
      <w:pPr>
        <w:jc w:val="both"/>
        <w:rPr>
          <w:color w:val="000000"/>
          <w:sz w:val="28"/>
          <w:szCs w:val="28"/>
        </w:rPr>
      </w:pPr>
      <w:r w:rsidRPr="007E4D34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ь</w:t>
      </w:r>
      <w:r w:rsidRPr="007E4D34">
        <w:rPr>
          <w:color w:val="000000"/>
          <w:sz w:val="28"/>
          <w:szCs w:val="28"/>
        </w:rPr>
        <w:t xml:space="preserve"> администрации</w:t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Н.С. Хозяинова</w:t>
      </w:r>
    </w:p>
    <w:p w:rsidR="00DD334F" w:rsidRPr="007E4D34" w:rsidRDefault="00DD334F" w:rsidP="00DD334F">
      <w:pPr>
        <w:jc w:val="both"/>
        <w:rPr>
          <w:sz w:val="28"/>
          <w:szCs w:val="28"/>
        </w:rPr>
      </w:pPr>
    </w:p>
    <w:p w:rsidR="00DD334F" w:rsidRPr="007E4D34" w:rsidRDefault="00DD334F" w:rsidP="00DD334F">
      <w:pPr>
        <w:jc w:val="both"/>
        <w:rPr>
          <w:sz w:val="28"/>
          <w:szCs w:val="28"/>
        </w:rPr>
      </w:pPr>
    </w:p>
    <w:p w:rsidR="00DD334F" w:rsidRPr="007E4D34" w:rsidRDefault="00DD334F" w:rsidP="00DD334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7E4D3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7E4D34">
        <w:rPr>
          <w:sz w:val="28"/>
          <w:szCs w:val="28"/>
        </w:rPr>
        <w:t xml:space="preserve"> Совета</w:t>
      </w:r>
    </w:p>
    <w:p w:rsidR="00DD334F" w:rsidRPr="007E4D34" w:rsidRDefault="00DD334F" w:rsidP="00DD334F">
      <w:pPr>
        <w:jc w:val="both"/>
        <w:rPr>
          <w:sz w:val="28"/>
          <w:szCs w:val="28"/>
        </w:rPr>
      </w:pPr>
      <w:r w:rsidRPr="007E4D34">
        <w:rPr>
          <w:sz w:val="28"/>
          <w:szCs w:val="28"/>
        </w:rPr>
        <w:t xml:space="preserve">МО ГО </w:t>
      </w:r>
      <w:r>
        <w:rPr>
          <w:sz w:val="28"/>
          <w:szCs w:val="28"/>
        </w:rPr>
        <w:t>«Сыктывкар»</w:t>
      </w:r>
      <w:r w:rsidRPr="007E4D34">
        <w:rPr>
          <w:sz w:val="28"/>
          <w:szCs w:val="28"/>
        </w:rPr>
        <w:t xml:space="preserve"> </w:t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>
        <w:rPr>
          <w:sz w:val="28"/>
          <w:szCs w:val="28"/>
        </w:rPr>
        <w:tab/>
        <w:t>А.В. Спиридонов</w:t>
      </w:r>
    </w:p>
    <w:p w:rsidR="00DD334F" w:rsidRDefault="00DD334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082E3C" w:rsidRDefault="00082E3C" w:rsidP="00456F31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082E3C" w:rsidSect="00DD334F">
          <w:footerReference w:type="default" r:id="rId9"/>
          <w:pgSz w:w="11906" w:h="16838"/>
          <w:pgMar w:top="851" w:right="707" w:bottom="709" w:left="1560" w:header="709" w:footer="709" w:gutter="0"/>
          <w:cols w:space="708"/>
          <w:titlePg/>
          <w:docGrid w:linePitch="360"/>
        </w:sectPr>
      </w:pPr>
    </w:p>
    <w:p w:rsidR="00DD334F" w:rsidRPr="00DD334F" w:rsidRDefault="00DD334F" w:rsidP="00DD334F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DD334F">
        <w:rPr>
          <w:rFonts w:eastAsia="Calibri"/>
        </w:rPr>
        <w:lastRenderedPageBreak/>
        <w:t>Приложение № 1</w:t>
      </w:r>
    </w:p>
    <w:p w:rsidR="00DD334F" w:rsidRPr="00DD334F" w:rsidRDefault="00DD334F" w:rsidP="00DD334F">
      <w:pPr>
        <w:autoSpaceDE w:val="0"/>
        <w:autoSpaceDN w:val="0"/>
        <w:adjustRightInd w:val="0"/>
        <w:jc w:val="right"/>
        <w:rPr>
          <w:rFonts w:eastAsia="Calibri"/>
        </w:rPr>
      </w:pPr>
      <w:r w:rsidRPr="00DD334F">
        <w:rPr>
          <w:rFonts w:eastAsia="Calibri"/>
        </w:rPr>
        <w:t>к решению Совета МО ГО «Сыктывкар»</w:t>
      </w:r>
    </w:p>
    <w:p w:rsidR="00DD334F" w:rsidRPr="00DD334F" w:rsidRDefault="00DD334F" w:rsidP="00DD334F">
      <w:pPr>
        <w:autoSpaceDE w:val="0"/>
        <w:autoSpaceDN w:val="0"/>
        <w:adjustRightInd w:val="0"/>
        <w:jc w:val="right"/>
        <w:rPr>
          <w:rFonts w:eastAsia="Calibri"/>
        </w:rPr>
      </w:pPr>
      <w:r w:rsidRPr="00DD334F">
        <w:rPr>
          <w:rFonts w:eastAsia="Calibri"/>
        </w:rPr>
        <w:t xml:space="preserve">от 23 июня 2022 г. № </w:t>
      </w:r>
      <w:r w:rsidR="002D09E2">
        <w:t>15/2022 – 234</w:t>
      </w:r>
    </w:p>
    <w:p w:rsidR="00DA5900" w:rsidRPr="00243F3E" w:rsidRDefault="00DA5900" w:rsidP="00DA5900">
      <w:pPr>
        <w:pStyle w:val="ConsNormal"/>
        <w:ind w:firstLine="0"/>
        <w:jc w:val="right"/>
        <w:rPr>
          <w:rFonts w:ascii="Times New Roman" w:hAnsi="Times New Roman" w:cs="Times New Roman"/>
        </w:rPr>
      </w:pPr>
    </w:p>
    <w:p w:rsidR="00512658" w:rsidRDefault="00512658" w:rsidP="00DA5900">
      <w:pPr>
        <w:pStyle w:val="ConsPlusTitle"/>
        <w:tabs>
          <w:tab w:val="left" w:pos="40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5900" w:rsidRPr="00512658" w:rsidRDefault="00DA5900" w:rsidP="00DA5900">
      <w:pPr>
        <w:pStyle w:val="ConsPlusTitle"/>
        <w:tabs>
          <w:tab w:val="left" w:pos="40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2658">
        <w:rPr>
          <w:rFonts w:ascii="Times New Roman" w:hAnsi="Times New Roman" w:cs="Times New Roman"/>
          <w:b w:val="0"/>
          <w:sz w:val="24"/>
          <w:szCs w:val="24"/>
        </w:rPr>
        <w:t>«Приложение 1</w:t>
      </w:r>
    </w:p>
    <w:p w:rsidR="00512658" w:rsidRDefault="00512658" w:rsidP="00DA5900">
      <w:pPr>
        <w:pStyle w:val="ConsPlusTitle"/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5900" w:rsidRPr="00512658" w:rsidRDefault="00DA5900" w:rsidP="00DA5900">
      <w:pPr>
        <w:pStyle w:val="ConsPlusTitle"/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ФЛАГМАНСКИЕ ПРОЕКТЫ</w:t>
      </w:r>
    </w:p>
    <w:p w:rsidR="00DA5900" w:rsidRPr="00512658" w:rsidRDefault="00DA5900" w:rsidP="00DA5900">
      <w:pPr>
        <w:pStyle w:val="ConsPlusTitle"/>
        <w:jc w:val="both"/>
        <w:rPr>
          <w:rFonts w:ascii="Times New Roman" w:hAnsi="Times New Roman" w:cs="Times New Roman"/>
          <w:b w:val="0"/>
          <w:color w:val="00B050"/>
          <w:sz w:val="24"/>
          <w:szCs w:val="24"/>
        </w:rPr>
      </w:pPr>
    </w:p>
    <w:p w:rsidR="00DA5900" w:rsidRPr="00512658" w:rsidRDefault="00DA5900" w:rsidP="00DA5900">
      <w:pPr>
        <w:pStyle w:val="af2"/>
        <w:spacing w:before="0" w:beforeAutospacing="0" w:after="0" w:afterAutospacing="0"/>
        <w:ind w:firstLine="567"/>
        <w:jc w:val="both"/>
      </w:pPr>
      <w:r w:rsidRPr="00512658">
        <w:t xml:space="preserve">В процессе реализации Стратегии важное значение имеют флагманские проекты, выполняющие роль особого катализатора прогрессивных изменений в территориальной социально-экономической среде, открывающие новые возможности и влекущие за собой другие проекты. </w:t>
      </w:r>
    </w:p>
    <w:p w:rsidR="00DA5900" w:rsidRPr="00512658" w:rsidRDefault="00DA5900" w:rsidP="00DA5900">
      <w:pPr>
        <w:pStyle w:val="af2"/>
        <w:spacing w:before="0" w:beforeAutospacing="0" w:after="0" w:afterAutospacing="0"/>
        <w:ind w:firstLine="567"/>
        <w:jc w:val="both"/>
      </w:pPr>
      <w:r w:rsidRPr="00512658">
        <w:t>Это комплексные мегапроекты, в рамках которых сконцентрированы стратегические задачи и инициативы, выходящие за рамки одного приоритета стратегии.</w:t>
      </w:r>
    </w:p>
    <w:p w:rsidR="00DA5900" w:rsidRPr="00512658" w:rsidRDefault="00DA5900" w:rsidP="00DA5900">
      <w:pPr>
        <w:pStyle w:val="af2"/>
        <w:spacing w:before="0" w:beforeAutospacing="0" w:after="0" w:afterAutospacing="0"/>
        <w:ind w:firstLine="567"/>
        <w:jc w:val="both"/>
      </w:pPr>
      <w:r w:rsidRPr="00512658">
        <w:t xml:space="preserve">Флагманские проекты ориентированы на будущее, значительно влияют на экономическую структуру и облик муниципального образования, имеют продолжительное и сильное воздействие на его имидж, способствуют привлечению инвестиций на его территорию.  </w:t>
      </w:r>
    </w:p>
    <w:p w:rsidR="00DA5900" w:rsidRPr="00512658" w:rsidRDefault="00DA5900" w:rsidP="00DA5900">
      <w:pPr>
        <w:pStyle w:val="af2"/>
        <w:spacing w:before="0" w:beforeAutospacing="0" w:after="0" w:afterAutospacing="0"/>
        <w:ind w:firstLine="567"/>
        <w:jc w:val="both"/>
      </w:pPr>
      <w:r w:rsidRPr="00512658">
        <w:t>Учитывая мировые тенденции и потенциал города к важнейшим группам флагманских проектов МО ГО «Сыктывкар» относятся:</w:t>
      </w:r>
    </w:p>
    <w:p w:rsidR="00DA5900" w:rsidRPr="00512658" w:rsidRDefault="00DA5900" w:rsidP="00DA5900">
      <w:pPr>
        <w:pStyle w:val="af2"/>
        <w:numPr>
          <w:ilvl w:val="0"/>
          <w:numId w:val="3"/>
        </w:numPr>
        <w:spacing w:before="0" w:beforeAutospacing="0" w:after="0" w:afterAutospacing="0"/>
      </w:pPr>
      <w:r w:rsidRPr="00512658">
        <w:t>Глубокая лесопереработка</w:t>
      </w:r>
    </w:p>
    <w:p w:rsidR="00DA5900" w:rsidRPr="00512658" w:rsidRDefault="00DA5900" w:rsidP="00DA5900">
      <w:pPr>
        <w:pStyle w:val="af2"/>
        <w:numPr>
          <w:ilvl w:val="0"/>
          <w:numId w:val="3"/>
        </w:numPr>
        <w:spacing w:before="0" w:beforeAutospacing="0" w:after="0" w:afterAutospacing="0"/>
      </w:pPr>
      <w:r w:rsidRPr="00512658">
        <w:t>Редевелопмент</w:t>
      </w:r>
    </w:p>
    <w:p w:rsidR="00DA5900" w:rsidRPr="00512658" w:rsidRDefault="00DA5900" w:rsidP="00DA5900">
      <w:pPr>
        <w:pStyle w:val="af2"/>
        <w:numPr>
          <w:ilvl w:val="0"/>
          <w:numId w:val="3"/>
        </w:numPr>
        <w:spacing w:before="0" w:beforeAutospacing="0" w:after="0" w:afterAutospacing="0"/>
      </w:pPr>
      <w:r w:rsidRPr="00512658">
        <w:t>15-ти минутный лес</w:t>
      </w:r>
    </w:p>
    <w:p w:rsidR="00DA5900" w:rsidRPr="00512658" w:rsidRDefault="00DA5900" w:rsidP="00DA5900">
      <w:pPr>
        <w:pStyle w:val="af2"/>
        <w:numPr>
          <w:ilvl w:val="0"/>
          <w:numId w:val="3"/>
        </w:numPr>
        <w:spacing w:before="0" w:beforeAutospacing="0" w:after="0" w:afterAutospacing="0"/>
      </w:pPr>
      <w:r w:rsidRPr="00512658">
        <w:t>Трансформация социальной, транспортной, коммунальной инфраструктур</w:t>
      </w:r>
    </w:p>
    <w:p w:rsidR="00DA5900" w:rsidRPr="00512658" w:rsidRDefault="00DA5900" w:rsidP="00DA5900">
      <w:pPr>
        <w:pStyle w:val="ConsPlusNormal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Формирование образа «Столицы леса» в сознании граждан и общественности России и мира</w:t>
      </w:r>
    </w:p>
    <w:p w:rsidR="00DA5900" w:rsidRPr="00512658" w:rsidRDefault="00DA5900" w:rsidP="00DA5900"/>
    <w:p w:rsidR="00DA5900" w:rsidRPr="00512658" w:rsidRDefault="00DA5900" w:rsidP="00DA5900"/>
    <w:p w:rsidR="00DA5900" w:rsidRPr="00512658" w:rsidRDefault="00DA5900" w:rsidP="00DA5900">
      <w:pPr>
        <w:ind w:firstLine="567"/>
        <w:rPr>
          <w:b/>
        </w:rPr>
      </w:pPr>
      <w:r w:rsidRPr="00512658">
        <w:rPr>
          <w:b/>
        </w:rPr>
        <w:t>1. Глубокая лесопереработка</w:t>
      </w: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«Опорный центр инновационной экономики»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Расширение инновационной деятельности, развитие Сыктывкара как опорного центра инновационной экономики Республики Коми.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Наличие большого числа научно-исследовательских и проектных организаций, а также учреждений высшего профессионального образования.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Обеспеченность квалифицированными трудовыми ресурсами.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Наличие ряда промышленных предприятий, на базе которых могут апробироваться и внедряться новые научные разработки.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Создание биотехнологического кластера как системы взаимосвязанных научно-исследовательских центров, проектных организаций и промышленных предприятий, занимающихся внедрением, опытным и серийным производством новейших видов продукции на основе глубокой переработки лесного и сельскохозяйственного сырья, включая отходы производства. Организация производства: биотоплива второго поколения, лекарственных средств и препаратов, строительных материалов для малоэтажного домостроения, других новейших видов продукции.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«Индустриальный парк»</w:t>
      </w:r>
    </w:p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Поддержка действующих в городе предприятий, в том числе субъектов малого и среднего предпринимательства, ввод в эксплуатацию новых производств.</w:t>
      </w:r>
    </w:p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Анализ мировой практики показывает, что для развития территории важно не просто </w:t>
      </w:r>
      <w:r w:rsidRPr="00512658">
        <w:rPr>
          <w:rFonts w:ascii="Times New Roman" w:hAnsi="Times New Roman" w:cs="Times New Roman"/>
          <w:sz w:val="24"/>
          <w:szCs w:val="24"/>
        </w:rPr>
        <w:lastRenderedPageBreak/>
        <w:t xml:space="preserve">выживать и быть сырьевым придатком, превращаясь в вахтовый угол, а необходимо сохранять и поддерживать действующие производства, </w:t>
      </w:r>
      <w:r w:rsidR="000E6021" w:rsidRPr="00512658">
        <w:rPr>
          <w:rFonts w:ascii="Times New Roman" w:hAnsi="Times New Roman" w:cs="Times New Roman"/>
          <w:sz w:val="24"/>
          <w:szCs w:val="24"/>
        </w:rPr>
        <w:t>способствовать</w:t>
      </w:r>
      <w:r w:rsidRPr="00512658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0E6021" w:rsidRPr="00512658">
        <w:rPr>
          <w:rFonts w:ascii="Times New Roman" w:hAnsi="Times New Roman" w:cs="Times New Roman"/>
          <w:sz w:val="24"/>
          <w:szCs w:val="24"/>
        </w:rPr>
        <w:t>ю</w:t>
      </w:r>
      <w:r w:rsidRPr="00512658">
        <w:rPr>
          <w:rFonts w:ascii="Times New Roman" w:hAnsi="Times New Roman" w:cs="Times New Roman"/>
          <w:sz w:val="24"/>
          <w:szCs w:val="24"/>
        </w:rPr>
        <w:t xml:space="preserve"> новых предприятий с высокопроизводственными технологиями</w:t>
      </w:r>
      <w:r w:rsidR="000E6021" w:rsidRPr="00512658">
        <w:rPr>
          <w:rFonts w:ascii="Times New Roman" w:hAnsi="Times New Roman" w:cs="Times New Roman"/>
          <w:sz w:val="24"/>
          <w:szCs w:val="24"/>
        </w:rPr>
        <w:t>, минимизации административных барьеров</w:t>
      </w:r>
      <w:r w:rsidRPr="005126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Для удовлетворения нужд людей в улучшении условий </w:t>
      </w:r>
      <w:r w:rsidR="000E6021" w:rsidRPr="00512658">
        <w:rPr>
          <w:rFonts w:ascii="Times New Roman" w:hAnsi="Times New Roman" w:cs="Times New Roman"/>
          <w:sz w:val="24"/>
          <w:szCs w:val="24"/>
        </w:rPr>
        <w:t>проживания</w:t>
      </w:r>
      <w:r w:rsidRPr="00512658">
        <w:rPr>
          <w:rFonts w:ascii="Times New Roman" w:hAnsi="Times New Roman" w:cs="Times New Roman"/>
          <w:sz w:val="24"/>
          <w:szCs w:val="24"/>
        </w:rPr>
        <w:t xml:space="preserve"> на территории необходимы увеличение объемов строительства, промышленная и продовольственная безопасность.</w:t>
      </w:r>
    </w:p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- создан</w:t>
      </w:r>
      <w:r w:rsidR="00E529BD" w:rsidRPr="00512658">
        <w:rPr>
          <w:rFonts w:ascii="Times New Roman" w:hAnsi="Times New Roman" w:cs="Times New Roman"/>
          <w:sz w:val="24"/>
          <w:szCs w:val="24"/>
        </w:rPr>
        <w:t>ие</w:t>
      </w:r>
      <w:r w:rsidRPr="00512658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E529BD" w:rsidRPr="00512658">
        <w:rPr>
          <w:rFonts w:ascii="Times New Roman" w:hAnsi="Times New Roman" w:cs="Times New Roman"/>
          <w:sz w:val="24"/>
          <w:szCs w:val="24"/>
        </w:rPr>
        <w:t>а</w:t>
      </w:r>
      <w:r w:rsidRPr="00512658">
        <w:rPr>
          <w:rFonts w:ascii="Times New Roman" w:hAnsi="Times New Roman" w:cs="Times New Roman"/>
          <w:sz w:val="24"/>
          <w:szCs w:val="24"/>
        </w:rPr>
        <w:t xml:space="preserve"> по производству башенных кранов на базе металлообрабатывающего завода;</w:t>
      </w:r>
    </w:p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- техническое и технологическое перевооружение</w:t>
      </w:r>
      <w:r w:rsidR="000E6021" w:rsidRPr="00512658">
        <w:rPr>
          <w:rFonts w:ascii="Times New Roman" w:hAnsi="Times New Roman" w:cs="Times New Roman"/>
          <w:sz w:val="24"/>
          <w:szCs w:val="24"/>
        </w:rPr>
        <w:t xml:space="preserve"> перерабатывающих предприятий агропромышленного комплекса и пищевой промышленности</w:t>
      </w:r>
      <w:r w:rsidRPr="00512658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6A502E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- проекты по техническому и технологическому обновлению предприятий отраслей перерабатывающей промышленности.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«Дары леса»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Создание производств по переработке ягод, грибов и трав.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На территории Сыктывкара произрастают 610 видов высших растений, представленных в основном многолетними травами, 19 видами деревьев и 33 видами кустарников. Многие растения являются полезными, среди них 35 видов кормовых трав, более 40 видов лекарственных растений, до 80 видов съедобных грибов, около 30 видов ягод и съедобных трав.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Функционируют производства, занимающиеся добавкой ягод и трав в напитки и изготовлением замороженной продукции. Однако масштабы этой деятельности невелики.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 России и в мире увеличивается спрос на экологически чистую продукцию, сырье для производства которой произрастает в естественных природных условиях.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Создание техноэкопарка, где будут размещены производства, занимающиеся промышленной переработкой ягод, грибов, дикорастущих трав и растений для производства продуктов питания, пищевых добавок и ингредиентов.</w:t>
      </w:r>
    </w:p>
    <w:p w:rsidR="00DA5900" w:rsidRPr="00512658" w:rsidRDefault="00DA5900" w:rsidP="00DA5900"/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58">
        <w:rPr>
          <w:rFonts w:ascii="Times New Roman" w:hAnsi="Times New Roman" w:cs="Times New Roman"/>
          <w:b/>
          <w:sz w:val="24"/>
          <w:szCs w:val="24"/>
        </w:rPr>
        <w:t xml:space="preserve">Лесопереработка </w:t>
      </w:r>
    </w:p>
    <w:p w:rsidR="00C121A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C121A0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Реализация лесоперерабатывающими предприятиями инвестиционных проектов по глубокой переработке древесины, обновлению материально-технической базы, строительству и модернизации зданий, оборудования, закупке лесодобывающей, лесоперерабатывающей техники и станков, проектов по лесовосстановлению. Цель –выпуск готовых изделий с высокой долей добавленной стоимости. А также реализация смежных проектов, позволяющих улучшить условия и качество жизни работников таких предприятий и горожан.</w:t>
      </w:r>
      <w:r w:rsidR="004D1ECB" w:rsidRPr="0051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9BD" w:rsidRPr="00512658" w:rsidRDefault="00E529BD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E529BD" w:rsidRPr="00512658" w:rsidRDefault="00E529BD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Наличие в городе флагманских предприятий лесопереработки, способных реализовать и реализующие масштабные инвестиционные проекты, занимающиеся лесовосстановлением и вопросами экологии; наличие в городе субъектов малого и среднего предпринимательства в сфере лесопереработки</w:t>
      </w:r>
      <w:r w:rsidR="004D1ECB" w:rsidRPr="00512658">
        <w:rPr>
          <w:rFonts w:ascii="Times New Roman" w:hAnsi="Times New Roman" w:cs="Times New Roman"/>
          <w:sz w:val="24"/>
          <w:szCs w:val="24"/>
        </w:rPr>
        <w:t>.</w:t>
      </w:r>
    </w:p>
    <w:p w:rsidR="004D1ECB" w:rsidRPr="00512658" w:rsidRDefault="004D1ECB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4D1ECB" w:rsidRPr="00512658" w:rsidRDefault="004D1ECB" w:rsidP="004D1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- рассмотрение вопроса о создании комбината по производству конструкций для многоквартирного деревянного домостроения;</w:t>
      </w:r>
    </w:p>
    <w:p w:rsidR="004D1ECB" w:rsidRPr="00512658" w:rsidRDefault="004D1ECB" w:rsidP="004D1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- создание линии по производству топливных брикетов и проведение модернизации линии сухой сортировки досок, что позволит использовать отходы лесопильного производства;</w:t>
      </w:r>
    </w:p>
    <w:p w:rsidR="004D1ECB" w:rsidRPr="00512658" w:rsidRDefault="004D1ECB" w:rsidP="004D1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- строительство, модернизация объектов лесоперерабатывающей инфраструктуры по глубокой переработке древесины, в том числе с созданием биоэнергетических установок;</w:t>
      </w:r>
    </w:p>
    <w:p w:rsidR="004D1ECB" w:rsidRPr="00512658" w:rsidRDefault="004D1ECB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- реализация проектов по использованию отходов лесопереработки;</w:t>
      </w:r>
    </w:p>
    <w:p w:rsidR="004D1ECB" w:rsidRPr="00512658" w:rsidRDefault="004D1ECB" w:rsidP="00C12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- инвестиции флагманских предприятий </w:t>
      </w:r>
      <w:r w:rsidR="001361DB" w:rsidRPr="00512658">
        <w:rPr>
          <w:rFonts w:ascii="Times New Roman" w:hAnsi="Times New Roman" w:cs="Times New Roman"/>
          <w:sz w:val="24"/>
          <w:szCs w:val="24"/>
        </w:rPr>
        <w:t>в реализацию социальных и экологических городских проектов</w:t>
      </w:r>
      <w:r w:rsidRPr="00512658">
        <w:rPr>
          <w:rFonts w:ascii="Times New Roman" w:hAnsi="Times New Roman" w:cs="Times New Roman"/>
          <w:sz w:val="24"/>
          <w:szCs w:val="24"/>
        </w:rPr>
        <w:t>.</w:t>
      </w:r>
    </w:p>
    <w:p w:rsidR="00C121A0" w:rsidRPr="00512658" w:rsidRDefault="00C121A0" w:rsidP="00DA5900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A5900" w:rsidRPr="00512658" w:rsidRDefault="00DA5900" w:rsidP="00DA5900">
      <w:pPr>
        <w:ind w:firstLine="567"/>
        <w:rPr>
          <w:b/>
        </w:rPr>
      </w:pPr>
      <w:r w:rsidRPr="00512658">
        <w:rPr>
          <w:b/>
        </w:rPr>
        <w:t>2. Редевелопмент:</w:t>
      </w: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«Развитие застроенных территорий»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357885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</w:t>
      </w:r>
      <w:r w:rsidR="00DA5900" w:rsidRPr="00512658">
        <w:rPr>
          <w:rFonts w:ascii="Times New Roman" w:hAnsi="Times New Roman" w:cs="Times New Roman"/>
          <w:sz w:val="24"/>
          <w:szCs w:val="24"/>
        </w:rPr>
        <w:t xml:space="preserve">нос малоэтажных жилых домов в деревянном исполнении, в которых основные несущие конструкции, внутридомовые инженерные сети достигли предельного износа, и строительство на их месте современных многоквартирных жилых домов.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Острейшей проблемой в городе Сыктывкаре является наличие значительного объема малоэтажных жилых домов в деревянном исполнении, в которых основные несущие конструкции, внутридомовые инженерные сети достигли предельного износа.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Наибольшая доля многоквартирных домов в границах территорий, планируемых для развития</w:t>
      </w:r>
      <w:r w:rsidR="00420CF2" w:rsidRPr="00512658">
        <w:rPr>
          <w:rFonts w:ascii="Times New Roman" w:hAnsi="Times New Roman" w:cs="Times New Roman"/>
          <w:sz w:val="24"/>
          <w:szCs w:val="24"/>
        </w:rPr>
        <w:t xml:space="preserve"> –</w:t>
      </w:r>
      <w:r w:rsidRPr="00512658">
        <w:rPr>
          <w:rFonts w:ascii="Times New Roman" w:hAnsi="Times New Roman" w:cs="Times New Roman"/>
          <w:sz w:val="24"/>
          <w:szCs w:val="24"/>
        </w:rPr>
        <w:t xml:space="preserve"> это двухэтажные жилые дома послевоенных годов постройки</w:t>
      </w:r>
      <w:r w:rsidR="00144999" w:rsidRPr="00512658">
        <w:rPr>
          <w:rFonts w:ascii="Times New Roman" w:hAnsi="Times New Roman" w:cs="Times New Roman"/>
          <w:sz w:val="24"/>
          <w:szCs w:val="24"/>
        </w:rPr>
        <w:t>, ко</w:t>
      </w:r>
      <w:r w:rsidRPr="00512658">
        <w:rPr>
          <w:rFonts w:ascii="Times New Roman" w:hAnsi="Times New Roman" w:cs="Times New Roman"/>
          <w:sz w:val="24"/>
          <w:szCs w:val="24"/>
        </w:rPr>
        <w:t>торые расположены в центральной части города.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Деревянные дома имеют большой процент износа, </w:t>
      </w:r>
      <w:r w:rsidR="00420CF2" w:rsidRPr="00512658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Pr="00512658">
        <w:rPr>
          <w:rFonts w:ascii="Times New Roman" w:hAnsi="Times New Roman" w:cs="Times New Roman"/>
          <w:sz w:val="24"/>
          <w:szCs w:val="24"/>
        </w:rPr>
        <w:t xml:space="preserve">отсутствует комфортное современное инженерно-техническое обеспечение. </w:t>
      </w:r>
      <w:r w:rsidR="00420CF2" w:rsidRPr="00512658">
        <w:rPr>
          <w:rFonts w:ascii="Times New Roman" w:hAnsi="Times New Roman" w:cs="Times New Roman"/>
          <w:sz w:val="24"/>
          <w:szCs w:val="24"/>
        </w:rPr>
        <w:t>Н</w:t>
      </w:r>
      <w:r w:rsidRPr="00512658">
        <w:rPr>
          <w:rFonts w:ascii="Times New Roman" w:hAnsi="Times New Roman" w:cs="Times New Roman"/>
          <w:sz w:val="24"/>
          <w:szCs w:val="24"/>
        </w:rPr>
        <w:t>едостат</w:t>
      </w:r>
      <w:r w:rsidR="00420CF2" w:rsidRPr="00512658">
        <w:rPr>
          <w:rFonts w:ascii="Times New Roman" w:hAnsi="Times New Roman" w:cs="Times New Roman"/>
          <w:sz w:val="24"/>
          <w:szCs w:val="24"/>
        </w:rPr>
        <w:t>ок</w:t>
      </w:r>
      <w:r w:rsidRPr="00512658">
        <w:rPr>
          <w:rFonts w:ascii="Times New Roman" w:hAnsi="Times New Roman" w:cs="Times New Roman"/>
          <w:sz w:val="24"/>
          <w:szCs w:val="24"/>
        </w:rPr>
        <w:t xml:space="preserve"> средств в отрасли на проведение капитального ремонта жилищного фонда привел к обветшанию инженерной инфраструктуры и основных конструкций зданий.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Проживание в таких домах сопряжено с риском возникновения обрушений. Кроме того, такие строения ухудшают внешний облик столицы, сдерживают развитие инженерной и социальной инфраструктур, снижают инвестиционную привлекательность города.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Реализация проекта позволит:</w:t>
      </w:r>
    </w:p>
    <w:p w:rsidR="00DA5900" w:rsidRPr="00512658" w:rsidRDefault="00420CF2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DA5900" w:rsidRPr="00512658">
        <w:rPr>
          <w:rFonts w:ascii="Times New Roman" w:hAnsi="Times New Roman" w:cs="Times New Roman"/>
          <w:sz w:val="24"/>
          <w:szCs w:val="24"/>
        </w:rPr>
        <w:t>соблюсти градостроительные, экологические и санитарные правила и нормы жилой застройки г. Сыктывкара;</w:t>
      </w:r>
    </w:p>
    <w:p w:rsidR="00DA5900" w:rsidRPr="00512658" w:rsidRDefault="00420CF2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DA5900" w:rsidRPr="00512658">
        <w:rPr>
          <w:rFonts w:ascii="Times New Roman" w:hAnsi="Times New Roman" w:cs="Times New Roman"/>
          <w:sz w:val="24"/>
          <w:szCs w:val="24"/>
        </w:rPr>
        <w:t>повысить градостроительные показатели и архитектурную выразительность застройки на территории МО ГО «Сыктывкар»;</w:t>
      </w:r>
    </w:p>
    <w:p w:rsidR="00DA5900" w:rsidRPr="00512658" w:rsidRDefault="00420CF2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DA5900" w:rsidRPr="00512658">
        <w:rPr>
          <w:rFonts w:ascii="Times New Roman" w:hAnsi="Times New Roman" w:cs="Times New Roman"/>
          <w:sz w:val="24"/>
          <w:szCs w:val="24"/>
        </w:rPr>
        <w:t>создать инженерную и социальную инфраструктуру, отвечающую современным требованиям и потребностям г. Сыктывкара.</w:t>
      </w:r>
    </w:p>
    <w:p w:rsidR="00DA5900" w:rsidRPr="00512658" w:rsidRDefault="00531914" w:rsidP="005319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Реализация мероприятий позволит привлечь инвесторов (застройщиков) в рамках реализации реновации деревянных домов и реализации проектов комплексного развития территории</w:t>
      </w:r>
      <w:r w:rsidR="00C851E9" w:rsidRPr="00512658">
        <w:rPr>
          <w:rFonts w:ascii="Times New Roman" w:hAnsi="Times New Roman" w:cs="Times New Roman"/>
          <w:sz w:val="24"/>
          <w:szCs w:val="24"/>
        </w:rPr>
        <w:t>.</w:t>
      </w:r>
      <w:r w:rsidRPr="0051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00" w:rsidRPr="00512658" w:rsidRDefault="00DA5900" w:rsidP="00DA5900">
      <w:pPr>
        <w:rPr>
          <w:b/>
          <w:u w:val="single"/>
        </w:rPr>
      </w:pP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«Деревянное многоквартирное домостроение»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Редевелопмент </w:t>
      </w:r>
      <w:r w:rsidR="0059580F" w:rsidRPr="00512658">
        <w:rPr>
          <w:rFonts w:ascii="Times New Roman" w:hAnsi="Times New Roman" w:cs="Times New Roman"/>
          <w:sz w:val="24"/>
          <w:szCs w:val="24"/>
        </w:rPr>
        <w:t>–</w:t>
      </w:r>
      <w:r w:rsidRPr="00512658">
        <w:rPr>
          <w:rFonts w:ascii="Times New Roman" w:hAnsi="Times New Roman" w:cs="Times New Roman"/>
          <w:sz w:val="24"/>
          <w:szCs w:val="24"/>
        </w:rPr>
        <w:t xml:space="preserve"> эффективное перепрофилирование (переназначение) под новое направление невостребованных объектов недвижимости или нерационально используемых территорий. Экономика и общество постоянно претерпевают изменения, используемые технологии и социальные модели устаревают. Ориентированные на них объекты и территории становятся неэффективными или невостребованными, нуждаются в смене формата существования.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Редевелопмент осуществляют многие города, в том числе Сыктывкар. Потенциалом для редевелопмента являются 300 га городских земель. Сыктывкар должен стать уникальным и планировать</w:t>
      </w:r>
      <w:r w:rsidR="0059580F" w:rsidRPr="00512658">
        <w:rPr>
          <w:rFonts w:ascii="Times New Roman" w:hAnsi="Times New Roman" w:cs="Times New Roman"/>
          <w:sz w:val="24"/>
          <w:szCs w:val="24"/>
        </w:rPr>
        <w:t xml:space="preserve"> (</w:t>
      </w:r>
      <w:r w:rsidRPr="00512658">
        <w:rPr>
          <w:rFonts w:ascii="Times New Roman" w:hAnsi="Times New Roman" w:cs="Times New Roman"/>
          <w:sz w:val="24"/>
          <w:szCs w:val="24"/>
        </w:rPr>
        <w:t>помимо традиционных технологий</w:t>
      </w:r>
      <w:r w:rsidR="0059580F" w:rsidRPr="00512658">
        <w:rPr>
          <w:rFonts w:ascii="Times New Roman" w:hAnsi="Times New Roman" w:cs="Times New Roman"/>
          <w:sz w:val="24"/>
          <w:szCs w:val="24"/>
        </w:rPr>
        <w:t>)</w:t>
      </w:r>
      <w:r w:rsidRPr="00512658">
        <w:rPr>
          <w:rFonts w:ascii="Times New Roman" w:hAnsi="Times New Roman" w:cs="Times New Roman"/>
          <w:sz w:val="24"/>
          <w:szCs w:val="24"/>
        </w:rPr>
        <w:t xml:space="preserve"> деревянное домостроение.                                                  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В настоящее время высок спрос на проживание в малоэтажном доме из экологичных материалов, в первую очередь, </w:t>
      </w:r>
      <w:r w:rsidR="0059580F" w:rsidRPr="00512658">
        <w:rPr>
          <w:rFonts w:ascii="Times New Roman" w:hAnsi="Times New Roman" w:cs="Times New Roman"/>
          <w:sz w:val="24"/>
          <w:szCs w:val="24"/>
        </w:rPr>
        <w:t xml:space="preserve">из </w:t>
      </w:r>
      <w:r w:rsidRPr="00512658">
        <w:rPr>
          <w:rFonts w:ascii="Times New Roman" w:hAnsi="Times New Roman" w:cs="Times New Roman"/>
          <w:sz w:val="24"/>
          <w:szCs w:val="24"/>
        </w:rPr>
        <w:t>дерева. Древесина – возобновляемый строительный материал</w:t>
      </w:r>
      <w:r w:rsidR="0059580F" w:rsidRPr="00512658">
        <w:rPr>
          <w:rFonts w:ascii="Times New Roman" w:hAnsi="Times New Roman" w:cs="Times New Roman"/>
          <w:sz w:val="24"/>
          <w:szCs w:val="24"/>
        </w:rPr>
        <w:t>. П</w:t>
      </w:r>
      <w:r w:rsidRPr="00512658">
        <w:rPr>
          <w:rFonts w:ascii="Times New Roman" w:hAnsi="Times New Roman" w:cs="Times New Roman"/>
          <w:sz w:val="24"/>
          <w:szCs w:val="24"/>
        </w:rPr>
        <w:t>ри производстве деревянных конструкций в десятки раз снижается количество вредных выбросов в атмосферу.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Россия в настоящее время отстает от других стран в освоении современных технологий строительства с использованием деревянных конструкций. Скандинавские страны ежегодно строят из дерева десятую часть всех многоквартирных домов</w:t>
      </w:r>
      <w:r w:rsidR="0059580F" w:rsidRPr="00512658">
        <w:rPr>
          <w:rFonts w:ascii="Times New Roman" w:hAnsi="Times New Roman" w:cs="Times New Roman"/>
          <w:sz w:val="24"/>
          <w:szCs w:val="24"/>
        </w:rPr>
        <w:t>.</w:t>
      </w:r>
      <w:r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="0059580F" w:rsidRPr="00512658">
        <w:rPr>
          <w:rFonts w:ascii="Times New Roman" w:hAnsi="Times New Roman" w:cs="Times New Roman"/>
          <w:sz w:val="24"/>
          <w:szCs w:val="24"/>
        </w:rPr>
        <w:t>В</w:t>
      </w:r>
      <w:r w:rsidRPr="00512658">
        <w:rPr>
          <w:rFonts w:ascii="Times New Roman" w:hAnsi="Times New Roman" w:cs="Times New Roman"/>
          <w:sz w:val="24"/>
          <w:szCs w:val="24"/>
        </w:rPr>
        <w:t xml:space="preserve"> России более 12</w:t>
      </w:r>
      <w:r w:rsidR="0059580F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>% от вводимого жилья составляют дома блокированной застройки. Это подтверждает высокий спрос на комфортную малоэтажную деревянную застройку.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 Сыктывкаре осуществляются мероприятия по переселению граждан из аварийных жилых домов, выкупаются помещения, сносится старый жилой фонд</w:t>
      </w:r>
      <w:r w:rsidR="0059580F" w:rsidRPr="00512658">
        <w:rPr>
          <w:rFonts w:ascii="Times New Roman" w:hAnsi="Times New Roman" w:cs="Times New Roman"/>
          <w:sz w:val="24"/>
          <w:szCs w:val="24"/>
        </w:rPr>
        <w:t>, в</w:t>
      </w:r>
      <w:r w:rsidRPr="00512658">
        <w:rPr>
          <w:rFonts w:ascii="Times New Roman" w:hAnsi="Times New Roman" w:cs="Times New Roman"/>
          <w:sz w:val="24"/>
          <w:szCs w:val="24"/>
        </w:rPr>
        <w:t xml:space="preserve"> результате чего формируются </w:t>
      </w:r>
      <w:r w:rsidRPr="00512658">
        <w:rPr>
          <w:rFonts w:ascii="Times New Roman" w:hAnsi="Times New Roman" w:cs="Times New Roman"/>
          <w:sz w:val="24"/>
          <w:szCs w:val="24"/>
        </w:rPr>
        <w:lastRenderedPageBreak/>
        <w:t>свободные земельные участки, на которых возможно проведение редевелопмента и реализация производителями конструкций для деревянного домостроения своих проектов.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 городе присутствуют предприятия лесопереработки, способные на имеющихся свободных производственных площадках освоить технологии производства конструкций для деревянного домостроения, и застройщики, использующие современные технологии строительства и обладающие необходимыми компетенциями.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Создание в городе уникальных современных жилых кварталов с необходимой инфраструктурой с использованием деревянных конструкций</w:t>
      </w:r>
      <w:r w:rsidR="0059580F" w:rsidRPr="00512658">
        <w:rPr>
          <w:rFonts w:ascii="Times New Roman" w:hAnsi="Times New Roman" w:cs="Times New Roman"/>
          <w:sz w:val="24"/>
          <w:szCs w:val="24"/>
        </w:rPr>
        <w:t>, п</w:t>
      </w:r>
      <w:r w:rsidRPr="00512658">
        <w:rPr>
          <w:rFonts w:ascii="Times New Roman" w:hAnsi="Times New Roman" w:cs="Times New Roman"/>
          <w:sz w:val="24"/>
          <w:szCs w:val="24"/>
        </w:rPr>
        <w:t>ередача опыта и компетенций другим регионам и миру.</w:t>
      </w:r>
    </w:p>
    <w:p w:rsidR="00DA5900" w:rsidRPr="00512658" w:rsidRDefault="00DA5900" w:rsidP="00DA5900"/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«Летное поле»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Вывод аэропорта и освоение освободившегося пространства при определении источников финансирования, необходимых для завершения строительства нового аэропорта.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Действующий аэропорт Сыктывкара расположен на юго-восточной окраине города в непосредственной близости от жилой застройки. Местоположение аэропорта в городской черте не отвечает санитарным и градостроительным требованиям, шумовая зона накрывает значительную часть жилой застройки города.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Вынос аэропорта позволит не только улучшить авиационное сообщение, но и освободить ценные территории на юго-восточной окраине города и улучшить качество городской среды.</w:t>
      </w:r>
    </w:p>
    <w:p w:rsidR="00DA5900" w:rsidRPr="00512658" w:rsidRDefault="00DA590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После осуществления мероприятий по рекультивации территории и обеспечения инженерной инфраструктурой возможно </w:t>
      </w:r>
      <w:r w:rsidR="00711B7C" w:rsidRPr="00512658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Pr="00512658">
        <w:rPr>
          <w:rFonts w:ascii="Times New Roman" w:hAnsi="Times New Roman" w:cs="Times New Roman"/>
          <w:sz w:val="24"/>
          <w:szCs w:val="24"/>
        </w:rPr>
        <w:t>массовое жилищное строительство по новым экологичным («зеленым») технологиям или/и создание центра ярмарок и выставок.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A5900" w:rsidRPr="00512658" w:rsidRDefault="00DA5900" w:rsidP="00DA5900">
      <w:pPr>
        <w:ind w:firstLine="567"/>
        <w:rPr>
          <w:b/>
        </w:rPr>
      </w:pPr>
      <w:r w:rsidRPr="00512658">
        <w:rPr>
          <w:b/>
        </w:rPr>
        <w:t>3. 15-ти минутный лес: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58">
        <w:rPr>
          <w:rFonts w:ascii="Times New Roman" w:hAnsi="Times New Roman" w:cs="Times New Roman"/>
          <w:b/>
          <w:sz w:val="24"/>
          <w:szCs w:val="24"/>
        </w:rPr>
        <w:t>«Зеленый каркас»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Обустройство зеленого каркаса города, обеспечивающего возможность </w:t>
      </w:r>
      <w:r w:rsidR="00462CFE" w:rsidRPr="00512658">
        <w:rPr>
          <w:rFonts w:ascii="Times New Roman" w:hAnsi="Times New Roman" w:cs="Times New Roman"/>
          <w:sz w:val="24"/>
          <w:szCs w:val="24"/>
        </w:rPr>
        <w:t>жителям города</w:t>
      </w:r>
      <w:r w:rsidRPr="00512658">
        <w:rPr>
          <w:rFonts w:ascii="Times New Roman" w:hAnsi="Times New Roman" w:cs="Times New Roman"/>
          <w:sz w:val="24"/>
          <w:szCs w:val="24"/>
        </w:rPr>
        <w:t xml:space="preserve"> в течение всего года в 15 минутах ходьбы от дома активный отдых и прогулки по лесу. Основная задача каркаса – обеспечение комфорта и создание рекреационных зон, микроклимата города, улучшение экологии. Правильн</w:t>
      </w:r>
      <w:r w:rsidR="00462CFE" w:rsidRPr="00512658">
        <w:rPr>
          <w:rFonts w:ascii="Times New Roman" w:hAnsi="Times New Roman" w:cs="Times New Roman"/>
          <w:sz w:val="24"/>
          <w:szCs w:val="24"/>
        </w:rPr>
        <w:t>о</w:t>
      </w:r>
      <w:r w:rsidRPr="00512658">
        <w:rPr>
          <w:rFonts w:ascii="Times New Roman" w:hAnsi="Times New Roman" w:cs="Times New Roman"/>
          <w:sz w:val="24"/>
          <w:szCs w:val="24"/>
        </w:rPr>
        <w:t xml:space="preserve"> продуманная работа с городским ландшафтом поможет повысить комфортность городской среды, качество жизни горожан, </w:t>
      </w:r>
      <w:r w:rsidR="00462CFE" w:rsidRPr="00512658">
        <w:rPr>
          <w:rFonts w:ascii="Times New Roman" w:hAnsi="Times New Roman" w:cs="Times New Roman"/>
          <w:sz w:val="24"/>
          <w:szCs w:val="24"/>
        </w:rPr>
        <w:t>поспособствует</w:t>
      </w:r>
      <w:r w:rsidRPr="00512658">
        <w:rPr>
          <w:rFonts w:ascii="Times New Roman" w:hAnsi="Times New Roman" w:cs="Times New Roman"/>
          <w:sz w:val="24"/>
          <w:szCs w:val="24"/>
        </w:rPr>
        <w:t xml:space="preserve"> решению экологических проблем и вопросов здравоохранения.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 Сыктывкаре земли лесного фонда и городских лесов составляют порядка 50</w:t>
      </w:r>
      <w:r w:rsidR="00462CFE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>% от общей площади. Лес – это исторически сложившийся культурный код города. Для сыктывкарца лес – это лыжные прогулки, спорт, выход на природу, походы за грибами и ягодами. При этом сеть городских парков и скверов недостаточно развита, отсутствует развитая сеть велодорожек, пешеходных дорожек, слабо использован потенциал для развития туристических баз, многие микрорайоны не имеют в пешеходной доступности выход к рекреационным зонам.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Для положительного решения градо-экологических задач необходимо формирование зеленого каркаса, как целостной и непрерывной структуры, пронизывающей всё пространство города и выходящей в пригородное окружение. Зеленый каркас – это совокупность соединенных между собой городских территорий с растительным покровом, включенным в городскую среду. Он подразумевает создание как естественных </w:t>
      </w:r>
      <w:r w:rsidR="00462CFE" w:rsidRPr="00512658">
        <w:rPr>
          <w:rFonts w:ascii="Times New Roman" w:hAnsi="Times New Roman" w:cs="Times New Roman"/>
          <w:sz w:val="24"/>
          <w:szCs w:val="24"/>
        </w:rPr>
        <w:t>(</w:t>
      </w:r>
      <w:r w:rsidRPr="00512658">
        <w:rPr>
          <w:rFonts w:ascii="Times New Roman" w:hAnsi="Times New Roman" w:cs="Times New Roman"/>
          <w:sz w:val="24"/>
          <w:szCs w:val="24"/>
        </w:rPr>
        <w:t>природных</w:t>
      </w:r>
      <w:r w:rsidR="00462CFE" w:rsidRPr="00512658">
        <w:rPr>
          <w:rFonts w:ascii="Times New Roman" w:hAnsi="Times New Roman" w:cs="Times New Roman"/>
          <w:sz w:val="24"/>
          <w:szCs w:val="24"/>
        </w:rPr>
        <w:t>)</w:t>
      </w:r>
      <w:r w:rsidRPr="00512658">
        <w:rPr>
          <w:rFonts w:ascii="Times New Roman" w:hAnsi="Times New Roman" w:cs="Times New Roman"/>
          <w:sz w:val="24"/>
          <w:szCs w:val="24"/>
        </w:rPr>
        <w:t xml:space="preserve"> объектов, так и искусственных. Зеленый каркас будет сформирован за счет следующи</w:t>
      </w:r>
      <w:r w:rsidR="00462CFE" w:rsidRPr="00512658">
        <w:rPr>
          <w:rFonts w:ascii="Times New Roman" w:hAnsi="Times New Roman" w:cs="Times New Roman"/>
          <w:sz w:val="24"/>
          <w:szCs w:val="24"/>
        </w:rPr>
        <w:t>х</w:t>
      </w:r>
      <w:r w:rsidRPr="00512658">
        <w:rPr>
          <w:rFonts w:ascii="Times New Roman" w:hAnsi="Times New Roman" w:cs="Times New Roman"/>
          <w:sz w:val="24"/>
          <w:szCs w:val="24"/>
        </w:rPr>
        <w:t xml:space="preserve"> мероприятий:</w:t>
      </w:r>
    </w:p>
    <w:p w:rsidR="00DA5900" w:rsidRPr="00512658" w:rsidRDefault="00DA5900" w:rsidP="00DA5900">
      <w:pPr>
        <w:numPr>
          <w:ilvl w:val="0"/>
          <w:numId w:val="7"/>
        </w:numPr>
        <w:ind w:left="0" w:firstLine="567"/>
        <w:jc w:val="both"/>
      </w:pPr>
      <w:r w:rsidRPr="00512658">
        <w:t>создани</w:t>
      </w:r>
      <w:r w:rsidR="00462CFE" w:rsidRPr="00512658">
        <w:t>я</w:t>
      </w:r>
      <w:r w:rsidRPr="00512658">
        <w:t xml:space="preserve"> модели каркаса, включающей в себя сеть пешеходных связей с выходами в рекреационные зоны и городские леса, а также наполненного инфраструктурными объектами отдыха, спорта, культуры (аквапарк, сценические площадки, малые архитектурные формы, в том числе с использованием дерева, качели и другие развлечения);</w:t>
      </w:r>
    </w:p>
    <w:p w:rsidR="00051D48" w:rsidRPr="00512658" w:rsidRDefault="00DA5900" w:rsidP="00DA5900">
      <w:pPr>
        <w:numPr>
          <w:ilvl w:val="0"/>
          <w:numId w:val="7"/>
        </w:numPr>
        <w:ind w:left="0" w:firstLine="567"/>
        <w:jc w:val="both"/>
      </w:pPr>
      <w:r w:rsidRPr="00512658">
        <w:lastRenderedPageBreak/>
        <w:t>обустройств</w:t>
      </w:r>
      <w:r w:rsidR="00462CFE" w:rsidRPr="00512658">
        <w:t>а</w:t>
      </w:r>
      <w:r w:rsidRPr="00512658">
        <w:t xml:space="preserve"> сквозной сети парков и велодорожек; </w:t>
      </w:r>
    </w:p>
    <w:p w:rsidR="00DA5900" w:rsidRPr="00512658" w:rsidRDefault="00DA5900" w:rsidP="00DA5900">
      <w:pPr>
        <w:numPr>
          <w:ilvl w:val="0"/>
          <w:numId w:val="7"/>
        </w:numPr>
        <w:ind w:left="0" w:firstLine="567"/>
        <w:jc w:val="both"/>
      </w:pPr>
      <w:r w:rsidRPr="00512658">
        <w:t>обустройств</w:t>
      </w:r>
      <w:r w:rsidR="00144999" w:rsidRPr="00512658">
        <w:t>а</w:t>
      </w:r>
      <w:r w:rsidRPr="00512658">
        <w:t xml:space="preserve"> парков и скверов в мкр. Строитель, Давпон, Орбита, Эжвинский район, центральной части города и других районах;</w:t>
      </w:r>
    </w:p>
    <w:p w:rsidR="00DA5900" w:rsidRPr="00512658" w:rsidRDefault="00462CFE" w:rsidP="00DA5900">
      <w:pPr>
        <w:numPr>
          <w:ilvl w:val="0"/>
          <w:numId w:val="7"/>
        </w:numPr>
        <w:ind w:left="0" w:firstLine="567"/>
        <w:jc w:val="both"/>
      </w:pPr>
      <w:r w:rsidRPr="00512658">
        <w:t xml:space="preserve">обустройства </w:t>
      </w:r>
      <w:r w:rsidR="00DA5900" w:rsidRPr="00512658">
        <w:t>набережной вдоль реки Сысола, продление ее и использование для проведения культурно-массовых мероприятий;</w:t>
      </w:r>
    </w:p>
    <w:p w:rsidR="00DA5900" w:rsidRPr="00512658" w:rsidRDefault="00DA5900" w:rsidP="00DA5900">
      <w:pPr>
        <w:numPr>
          <w:ilvl w:val="0"/>
          <w:numId w:val="7"/>
        </w:numPr>
        <w:ind w:left="0" w:firstLine="567"/>
        <w:jc w:val="both"/>
      </w:pPr>
      <w:r w:rsidRPr="00512658">
        <w:t>озеленени</w:t>
      </w:r>
      <w:r w:rsidR="00462CFE" w:rsidRPr="00512658">
        <w:t>я</w:t>
      </w:r>
      <w:r w:rsidRPr="00512658">
        <w:t xml:space="preserve"> дворовых территорий клумбами, лужайками и другими зелеными насаждениями;</w:t>
      </w:r>
    </w:p>
    <w:p w:rsidR="00DA5900" w:rsidRPr="00512658" w:rsidRDefault="00DA5900" w:rsidP="00DA5900">
      <w:pPr>
        <w:numPr>
          <w:ilvl w:val="0"/>
          <w:numId w:val="7"/>
        </w:numPr>
        <w:ind w:left="0" w:firstLine="567"/>
        <w:jc w:val="both"/>
      </w:pPr>
      <w:r w:rsidRPr="00512658">
        <w:t>дизайн-код</w:t>
      </w:r>
      <w:r w:rsidR="00462CFE" w:rsidRPr="00512658">
        <w:t>а</w:t>
      </w:r>
      <w:r w:rsidRPr="00512658">
        <w:t>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58">
        <w:rPr>
          <w:rFonts w:ascii="Times New Roman" w:hAnsi="Times New Roman" w:cs="Times New Roman"/>
          <w:b/>
          <w:sz w:val="24"/>
          <w:szCs w:val="24"/>
        </w:rPr>
        <w:t xml:space="preserve">«Туристская </w:t>
      </w:r>
      <w:r w:rsidR="00A14DEF" w:rsidRPr="00512658">
        <w:rPr>
          <w:rFonts w:ascii="Times New Roman" w:hAnsi="Times New Roman" w:cs="Times New Roman"/>
          <w:b/>
          <w:sz w:val="24"/>
          <w:szCs w:val="24"/>
        </w:rPr>
        <w:t>моза</w:t>
      </w:r>
      <w:r w:rsidR="006C5664" w:rsidRPr="00512658">
        <w:rPr>
          <w:rFonts w:ascii="Times New Roman" w:hAnsi="Times New Roman" w:cs="Times New Roman"/>
          <w:b/>
          <w:sz w:val="24"/>
          <w:szCs w:val="24"/>
        </w:rPr>
        <w:t>и</w:t>
      </w:r>
      <w:r w:rsidR="00A14DEF" w:rsidRPr="00512658">
        <w:rPr>
          <w:rFonts w:ascii="Times New Roman" w:hAnsi="Times New Roman" w:cs="Times New Roman"/>
          <w:b/>
          <w:sz w:val="24"/>
          <w:szCs w:val="24"/>
        </w:rPr>
        <w:t>ка</w:t>
      </w:r>
      <w:r w:rsidRPr="00512658">
        <w:rPr>
          <w:rFonts w:ascii="Times New Roman" w:hAnsi="Times New Roman" w:cs="Times New Roman"/>
          <w:b/>
          <w:sz w:val="24"/>
          <w:szCs w:val="24"/>
        </w:rPr>
        <w:t>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Создание инфраструктуры для оздоровительного, экологического, познавательного, спортивного и конгрессно-делового туризма.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Наличие международного аэропорта, системы внешнего транспорта, базовой емкости номеров гостиничного фонда. Известность в качестве «лесного центра», позволяющая проводить международные конгрессы и выставки лесопромышленной тематики. Комплексный природный заказник республиканского значения «Белоборский», хорошая обеспеченность Сыктывкара биологическими ресурсами позволяет развивать оздоровительное, экологическое и познавательное направления туризма. Относительно благоприятные климатические условия и наличие базовых оздоровительных учреждений могут стать основой для сети оздоровительно-профилактических объектов, обслуживающих работников предприятий добывающей промышленности, лесного хозяйства и других отраслей, работающих в крайне суровых климатических условиях. Развитие спортивного и познавательного направлений туризма может вестись в партнерстве с Сыктывдинским районом, где расположен крупнейший в </w:t>
      </w:r>
      <w:r w:rsidR="00051D48" w:rsidRPr="00512658">
        <w:rPr>
          <w:rFonts w:ascii="Times New Roman" w:hAnsi="Times New Roman" w:cs="Times New Roman"/>
          <w:sz w:val="24"/>
          <w:szCs w:val="24"/>
        </w:rPr>
        <w:t>Р</w:t>
      </w:r>
      <w:r w:rsidRPr="00512658">
        <w:rPr>
          <w:rFonts w:ascii="Times New Roman" w:hAnsi="Times New Roman" w:cs="Times New Roman"/>
          <w:sz w:val="24"/>
          <w:szCs w:val="24"/>
        </w:rPr>
        <w:t>еспублике</w:t>
      </w:r>
      <w:r w:rsidR="00051D48" w:rsidRPr="00512658">
        <w:rPr>
          <w:rFonts w:ascii="Times New Roman" w:hAnsi="Times New Roman" w:cs="Times New Roman"/>
          <w:sz w:val="24"/>
          <w:szCs w:val="24"/>
        </w:rPr>
        <w:t xml:space="preserve"> Коми</w:t>
      </w:r>
      <w:r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="005B286F" w:rsidRPr="00512658">
        <w:rPr>
          <w:rFonts w:ascii="Times New Roman" w:hAnsi="Times New Roman" w:cs="Times New Roman"/>
          <w:sz w:val="24"/>
          <w:szCs w:val="24"/>
        </w:rPr>
        <w:t>лыжный комплекс</w:t>
      </w:r>
      <w:r w:rsidRPr="00512658">
        <w:rPr>
          <w:rFonts w:ascii="Times New Roman" w:hAnsi="Times New Roman" w:cs="Times New Roman"/>
          <w:sz w:val="24"/>
          <w:szCs w:val="24"/>
        </w:rPr>
        <w:t xml:space="preserve"> им. Р</w:t>
      </w:r>
      <w:r w:rsidR="005B286F" w:rsidRPr="00512658">
        <w:rPr>
          <w:rFonts w:ascii="Times New Roman" w:hAnsi="Times New Roman" w:cs="Times New Roman"/>
          <w:sz w:val="24"/>
          <w:szCs w:val="24"/>
        </w:rPr>
        <w:t xml:space="preserve">аисы </w:t>
      </w:r>
      <w:r w:rsidRPr="00512658">
        <w:rPr>
          <w:rFonts w:ascii="Times New Roman" w:hAnsi="Times New Roman" w:cs="Times New Roman"/>
          <w:sz w:val="24"/>
          <w:szCs w:val="24"/>
        </w:rPr>
        <w:t>Сметаниной и Финно-угорский этнокультурный парк.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Туризм входит в число наиболее приоритетных и перспективных направлений экономической деятельности в </w:t>
      </w:r>
      <w:r w:rsidR="00051D48" w:rsidRPr="00512658">
        <w:rPr>
          <w:rFonts w:ascii="Times New Roman" w:hAnsi="Times New Roman" w:cs="Times New Roman"/>
          <w:sz w:val="24"/>
          <w:szCs w:val="24"/>
        </w:rPr>
        <w:t>Р</w:t>
      </w:r>
      <w:r w:rsidRPr="00512658">
        <w:rPr>
          <w:rFonts w:ascii="Times New Roman" w:hAnsi="Times New Roman" w:cs="Times New Roman"/>
          <w:sz w:val="24"/>
          <w:szCs w:val="24"/>
        </w:rPr>
        <w:t>еспублике</w:t>
      </w:r>
      <w:r w:rsidR="00051D48" w:rsidRPr="00512658">
        <w:rPr>
          <w:rFonts w:ascii="Times New Roman" w:hAnsi="Times New Roman" w:cs="Times New Roman"/>
          <w:sz w:val="24"/>
          <w:szCs w:val="24"/>
        </w:rPr>
        <w:t xml:space="preserve"> Коми</w:t>
      </w:r>
      <w:r w:rsidRPr="00512658">
        <w:rPr>
          <w:rFonts w:ascii="Times New Roman" w:hAnsi="Times New Roman" w:cs="Times New Roman"/>
          <w:sz w:val="24"/>
          <w:szCs w:val="24"/>
        </w:rPr>
        <w:t>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Создание конгрессно-выставочного центра Сыктывкара.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Проектирование и строительство новых и реконструкция действующих гостиниц.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Проектирование и строительство оздоровительно-гостиничных комплексов и баз отдыха в пригородной зоне Сыктывкара (с привлечением финансирования со стороны заинтересованных нефтяных, газовых, угольных, лесных и иных предприятий Республики Коми).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Разработка туристических маршрутов по природным объектам Сыктывкара.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Организация и проведение в Сыктывкаре конференций, конгрессов, выставок, ярмарок, спортивных соревнований международного, общероссийского и межрегионального значения.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Проведение рекламной кампании по формированию и продвижению туристического имиджа Сыктывкара в России и за рубежом.</w:t>
      </w:r>
    </w:p>
    <w:p w:rsidR="00BC7EF7" w:rsidRPr="00512658" w:rsidRDefault="00BC7EF7" w:rsidP="00C851E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58">
        <w:rPr>
          <w:rFonts w:ascii="Times New Roman" w:hAnsi="Times New Roman" w:cs="Times New Roman"/>
          <w:b/>
          <w:sz w:val="24"/>
          <w:szCs w:val="24"/>
        </w:rPr>
        <w:t>«Лыжи»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Обустройство закольцованных лыжных трасс вокруг всей территории города, использование потенциала городских лесов и лесного фонда. Создание условий для активного отдыха населения, массового спорта и </w:t>
      </w:r>
      <w:r w:rsidR="003E3B82" w:rsidRPr="00512658">
        <w:rPr>
          <w:rFonts w:ascii="Times New Roman" w:hAnsi="Times New Roman" w:cs="Times New Roman"/>
          <w:sz w:val="24"/>
          <w:szCs w:val="24"/>
        </w:rPr>
        <w:t>спорта высших достижений</w:t>
      </w:r>
      <w:r w:rsidRPr="005126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Потенциал: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Потенциал проекта неразрывно связан с проектами «Туристская </w:t>
      </w:r>
      <w:r w:rsidR="00A14DEF" w:rsidRPr="00512658">
        <w:rPr>
          <w:rFonts w:ascii="Times New Roman" w:hAnsi="Times New Roman" w:cs="Times New Roman"/>
          <w:sz w:val="24"/>
          <w:szCs w:val="24"/>
        </w:rPr>
        <w:t>моза</w:t>
      </w:r>
      <w:r w:rsidR="006C5664" w:rsidRPr="00512658">
        <w:rPr>
          <w:rFonts w:ascii="Times New Roman" w:hAnsi="Times New Roman" w:cs="Times New Roman"/>
          <w:sz w:val="24"/>
          <w:szCs w:val="24"/>
        </w:rPr>
        <w:t>и</w:t>
      </w:r>
      <w:r w:rsidR="00A14DEF" w:rsidRPr="00512658">
        <w:rPr>
          <w:rFonts w:ascii="Times New Roman" w:hAnsi="Times New Roman" w:cs="Times New Roman"/>
          <w:sz w:val="24"/>
          <w:szCs w:val="24"/>
        </w:rPr>
        <w:t>ка</w:t>
      </w:r>
      <w:r w:rsidRPr="00512658">
        <w:rPr>
          <w:rFonts w:ascii="Times New Roman" w:hAnsi="Times New Roman" w:cs="Times New Roman"/>
          <w:sz w:val="24"/>
          <w:szCs w:val="24"/>
        </w:rPr>
        <w:t xml:space="preserve">» и «Зеленый каркас», но даже отдельно будет иметь для города прорывной характер в связи с его востребованностью жителями и гостями города. «Сыктывкарец – значит лыжник» </w:t>
      </w:r>
      <w:r w:rsidR="00B33DF7" w:rsidRPr="00512658">
        <w:rPr>
          <w:rFonts w:ascii="Times New Roman" w:hAnsi="Times New Roman" w:cs="Times New Roman"/>
          <w:sz w:val="24"/>
          <w:szCs w:val="24"/>
        </w:rPr>
        <w:t>–</w:t>
      </w:r>
      <w:r w:rsidRPr="00512658">
        <w:rPr>
          <w:rFonts w:ascii="Times New Roman" w:hAnsi="Times New Roman" w:cs="Times New Roman"/>
          <w:sz w:val="24"/>
          <w:szCs w:val="24"/>
        </w:rPr>
        <w:t xml:space="preserve"> девиз, точно характеризующий население города. </w:t>
      </w:r>
      <w:r w:rsidR="005B286F" w:rsidRPr="00512658">
        <w:rPr>
          <w:rFonts w:ascii="Times New Roman" w:hAnsi="Times New Roman" w:cs="Times New Roman"/>
          <w:sz w:val="24"/>
          <w:szCs w:val="24"/>
        </w:rPr>
        <w:t>Лыжи издревле были основным средством передвижения коми народа в зимнее время. Изменение уклада жизни не убавили интереса к лыжам, они и сейчас имеют широкое распространение в жизн</w:t>
      </w:r>
      <w:r w:rsidR="00144999" w:rsidRPr="00512658">
        <w:rPr>
          <w:rFonts w:ascii="Times New Roman" w:hAnsi="Times New Roman" w:cs="Times New Roman"/>
          <w:sz w:val="24"/>
          <w:szCs w:val="24"/>
        </w:rPr>
        <w:t>и к</w:t>
      </w:r>
      <w:r w:rsidR="005B286F" w:rsidRPr="00512658">
        <w:rPr>
          <w:rFonts w:ascii="Times New Roman" w:hAnsi="Times New Roman" w:cs="Times New Roman"/>
          <w:sz w:val="24"/>
          <w:szCs w:val="24"/>
        </w:rPr>
        <w:t>ак средство для достижения высоких спортивных результатов, активного отдыха и укрепления здоровья</w:t>
      </w:r>
      <w:r w:rsidRPr="00512658">
        <w:rPr>
          <w:rFonts w:ascii="Times New Roman" w:hAnsi="Times New Roman" w:cs="Times New Roman"/>
          <w:sz w:val="24"/>
          <w:szCs w:val="24"/>
        </w:rPr>
        <w:t xml:space="preserve">. Город гордится своими известными на весь мир спортсменами, лыжниками, уроженцами Сыктывкара и Республики Коми, добившимися </w:t>
      </w:r>
      <w:r w:rsidRPr="00512658">
        <w:rPr>
          <w:rFonts w:ascii="Times New Roman" w:hAnsi="Times New Roman" w:cs="Times New Roman"/>
          <w:sz w:val="24"/>
          <w:szCs w:val="24"/>
        </w:rPr>
        <w:lastRenderedPageBreak/>
        <w:t>выдающихся успехов в спорте, Олимпийскими чемпионами по лыжным гонкам, мастерами спорта международного класса.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На территории города созданы условия для занятий лыжным спортом, функционирует Спортивная школа олимпийского резерва.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 ходе реализации проекта планируется</w:t>
      </w:r>
      <w:r w:rsidR="005B286F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="003E3B82" w:rsidRPr="00512658">
        <w:rPr>
          <w:rFonts w:ascii="Times New Roman" w:hAnsi="Times New Roman" w:cs="Times New Roman"/>
          <w:sz w:val="24"/>
          <w:szCs w:val="24"/>
        </w:rPr>
        <w:t>осуществить</w:t>
      </w:r>
      <w:r w:rsidR="005B286F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 xml:space="preserve">обустройство лыжных трасс города. </w:t>
      </w:r>
      <w:r w:rsidR="003E3B82" w:rsidRPr="00512658">
        <w:rPr>
          <w:rFonts w:ascii="Times New Roman" w:hAnsi="Times New Roman" w:cs="Times New Roman"/>
          <w:sz w:val="24"/>
          <w:szCs w:val="24"/>
        </w:rPr>
        <w:t xml:space="preserve">Обустроенная инфраструктура будет функционировать в течение всего года. В зимний период как место для передвижения на лыжах, в летний – </w:t>
      </w:r>
      <w:r w:rsidR="0036311A" w:rsidRPr="00512658">
        <w:rPr>
          <w:rFonts w:ascii="Times New Roman" w:hAnsi="Times New Roman" w:cs="Times New Roman"/>
          <w:sz w:val="24"/>
          <w:szCs w:val="24"/>
        </w:rPr>
        <w:t xml:space="preserve">место для </w:t>
      </w:r>
      <w:r w:rsidR="003E3B82" w:rsidRPr="00512658">
        <w:rPr>
          <w:rFonts w:ascii="Times New Roman" w:hAnsi="Times New Roman" w:cs="Times New Roman"/>
          <w:sz w:val="24"/>
          <w:szCs w:val="24"/>
        </w:rPr>
        <w:t>пеших прогулок. Н</w:t>
      </w:r>
      <w:r w:rsidRPr="00512658">
        <w:rPr>
          <w:rFonts w:ascii="Times New Roman" w:hAnsi="Times New Roman" w:cs="Times New Roman"/>
          <w:sz w:val="24"/>
          <w:szCs w:val="24"/>
        </w:rPr>
        <w:t>а созданных трассах</w:t>
      </w:r>
      <w:r w:rsidR="003E3B82" w:rsidRPr="00512658">
        <w:rPr>
          <w:rFonts w:ascii="Times New Roman" w:hAnsi="Times New Roman" w:cs="Times New Roman"/>
          <w:sz w:val="24"/>
          <w:szCs w:val="24"/>
        </w:rPr>
        <w:t xml:space="preserve"> можно будет проводить</w:t>
      </w:r>
      <w:r w:rsidRPr="00512658">
        <w:rPr>
          <w:rFonts w:ascii="Times New Roman" w:hAnsi="Times New Roman" w:cs="Times New Roman"/>
          <w:sz w:val="24"/>
          <w:szCs w:val="24"/>
        </w:rPr>
        <w:t xml:space="preserve"> соревновани</w:t>
      </w:r>
      <w:r w:rsidR="005B773D" w:rsidRPr="00512658">
        <w:rPr>
          <w:rFonts w:ascii="Times New Roman" w:hAnsi="Times New Roman" w:cs="Times New Roman"/>
          <w:sz w:val="24"/>
          <w:szCs w:val="24"/>
        </w:rPr>
        <w:t>я</w:t>
      </w:r>
      <w:r w:rsidRPr="00512658">
        <w:rPr>
          <w:rFonts w:ascii="Times New Roman" w:hAnsi="Times New Roman" w:cs="Times New Roman"/>
          <w:sz w:val="24"/>
          <w:szCs w:val="24"/>
        </w:rPr>
        <w:t xml:space="preserve"> различного уровня по</w:t>
      </w:r>
      <w:r w:rsidR="003E3B82" w:rsidRPr="00512658">
        <w:rPr>
          <w:rFonts w:ascii="Times New Roman" w:hAnsi="Times New Roman" w:cs="Times New Roman"/>
          <w:sz w:val="24"/>
          <w:szCs w:val="24"/>
        </w:rPr>
        <w:t xml:space="preserve"> лыжным гонкам, триатлону, спортивному ориентированию и туризму.</w:t>
      </w:r>
      <w:r w:rsidR="0036311A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>Появление</w:t>
      </w:r>
      <w:r w:rsidR="0036311A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36311A" w:rsidRPr="00512658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Pr="00512658">
        <w:rPr>
          <w:rFonts w:ascii="Times New Roman" w:hAnsi="Times New Roman" w:cs="Times New Roman"/>
          <w:sz w:val="24"/>
          <w:szCs w:val="24"/>
        </w:rPr>
        <w:t>как Лямпиада – этнографические соревнования на охотничьих лыжах.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Увеличение лыжных трасс и населения, занимающегося лыжным спортом, позволит обустроить вдоль трасс инфраструктуру туризма: гостиницы, кемпинги, магазины, и точки общественного питания. После создания такая инфраструктура будет функционировать круглый год, без привязки к зимнему сезону.</w:t>
      </w:r>
    </w:p>
    <w:p w:rsidR="00DA5900" w:rsidRPr="00512658" w:rsidRDefault="00DA5900" w:rsidP="00DA5900"/>
    <w:p w:rsidR="00DA5900" w:rsidRPr="00512658" w:rsidRDefault="00DA5900" w:rsidP="00C851E9">
      <w:pPr>
        <w:ind w:firstLine="567"/>
        <w:rPr>
          <w:b/>
          <w:u w:val="single"/>
        </w:rPr>
      </w:pPr>
      <w:r w:rsidRPr="00512658">
        <w:rPr>
          <w:b/>
        </w:rPr>
        <w:t>4. Трансформация социальной, транспортной, коммунальной инфраструктур:</w:t>
      </w: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«Трансформация социальной инфраструктуры»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Реализация программы строительства остро необходимых объектов социальной инфраструктуры в рамках единой социально-архитектурно-градостроительной концепции.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Состояние городской социальной инфраструктуры не соответствует современным требованиям и нуждается в модернизации. Остро необходимо обновление материально-технической базы существующих, а также строительство новых объектов в сфере здравоохранения, образования, культуры, физкультуры и спорта для удовлетворения разнообразных растущих потребностей населения с учетом расположения этих объектов вблизи мест проживания.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Строительство новых школ, детских садов, медицинских объектов, физкультурно-оздоровительных комплексов. Перечень объектов социальной инфраструктуры города будет определен программой комплексного развития социальной инфраструктуры МО ГО «Сыктывкар».</w:t>
      </w: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«Трансформация транспортной инфраструктуры»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Суть: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Разработка и реализация современной транспортной модели города, обеспечивающей приоритет общественного транспорта над личным, экологичность, наличие пешеходных связей между районами</w:t>
      </w:r>
      <w:r w:rsidR="0009304D" w:rsidRPr="00512658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512658">
        <w:rPr>
          <w:rFonts w:ascii="Times New Roman" w:hAnsi="Times New Roman" w:cs="Times New Roman"/>
          <w:sz w:val="24"/>
          <w:szCs w:val="24"/>
        </w:rPr>
        <w:t xml:space="preserve"> и с городскими лесами. Создание удобной логистики и комфортных условий для бизнеса.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Реализация подхода</w:t>
      </w:r>
      <w:r w:rsidR="0009304D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>«город для человека» –</w:t>
      </w:r>
      <w:r w:rsidR="0009304D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>создание максимально благоприятных условий для способов передвижения, являющихся более эффективными пространственно, более экологичными и более безопасными для окружающих в целом. Этот подход отдает приоритет пешеходам, велосипедистам и общественному транспорту.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«Город для человека» – это гуманистический подход, рассматривающий город не как индустриальный механизм, но как среду обитания людей, все элементы которой должны находиться в гармонии. Этот подход дает горожанам выбор: на чем, куда и когда передвигаться. Он не делит людей на классы: автомобилистов, пешеходов, велосипедистов и т.д., но стимулирует использовать разные способы передвижения для разных поездок.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Предпосылки: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 настоящее время в Сыктывкаре наблюдается отсутствие пешеходных связей между районами города, недоступность некоторых районов города для общественного транспорта. 38</w:t>
      </w:r>
      <w:r w:rsidR="0009304D" w:rsidRPr="00512658">
        <w:rPr>
          <w:rFonts w:ascii="Times New Roman" w:hAnsi="Times New Roman" w:cs="Times New Roman"/>
          <w:sz w:val="24"/>
          <w:szCs w:val="24"/>
        </w:rPr>
        <w:t> </w:t>
      </w:r>
      <w:r w:rsidRPr="00512658">
        <w:rPr>
          <w:rFonts w:ascii="Times New Roman" w:hAnsi="Times New Roman" w:cs="Times New Roman"/>
          <w:sz w:val="24"/>
          <w:szCs w:val="24"/>
        </w:rPr>
        <w:t>% улично-дорожной сети</w:t>
      </w:r>
      <w:r w:rsidR="0009304D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 xml:space="preserve">не соответствует действующим нормам и ГОСТам. Подвижной состав общественного транспорта является устаревшим. Транспортная модель города не проработана, в связи с чем наблюдается дублирование маршрутов.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Содержание: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Трансформация транспортной инфраструктуры города планируется за счет разработки цифровой транспортной модели города, создания мастер-плана по реализации транспортной модели, организации пассажирских перевозок по брутто-контракту. Транспортная модель должна включать: ликвидацию дублирующих маршрутов, охват всех районов</w:t>
      </w:r>
      <w:r w:rsidR="0009304D" w:rsidRPr="00512658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512658">
        <w:rPr>
          <w:rFonts w:ascii="Times New Roman" w:hAnsi="Times New Roman" w:cs="Times New Roman"/>
          <w:sz w:val="24"/>
          <w:szCs w:val="24"/>
        </w:rPr>
        <w:t xml:space="preserve"> общественным транспортом, развитие пешеходной сети, повышение скорости движения общественного транспорта, приоритет общественного транспорта</w:t>
      </w:r>
      <w:r w:rsidR="006F1199" w:rsidRPr="00512658">
        <w:rPr>
          <w:rFonts w:ascii="Times New Roman" w:hAnsi="Times New Roman" w:cs="Times New Roman"/>
          <w:sz w:val="24"/>
          <w:szCs w:val="24"/>
        </w:rPr>
        <w:t xml:space="preserve"> над личным</w:t>
      </w:r>
      <w:r w:rsidRPr="00512658">
        <w:rPr>
          <w:rFonts w:ascii="Times New Roman" w:hAnsi="Times New Roman" w:cs="Times New Roman"/>
          <w:sz w:val="24"/>
          <w:szCs w:val="24"/>
        </w:rPr>
        <w:t xml:space="preserve">. Реализация </w:t>
      </w:r>
      <w:r w:rsidR="008163B8" w:rsidRPr="0051265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12658">
        <w:rPr>
          <w:rFonts w:ascii="Times New Roman" w:hAnsi="Times New Roman" w:cs="Times New Roman"/>
          <w:sz w:val="24"/>
          <w:szCs w:val="24"/>
        </w:rPr>
        <w:t xml:space="preserve">приведет к улучшению социально-экономических показателей развития города в сфере безопасности дорожного движения, </w:t>
      </w:r>
      <w:r w:rsidR="00144999" w:rsidRPr="00512658">
        <w:rPr>
          <w:rFonts w:ascii="Times New Roman" w:hAnsi="Times New Roman" w:cs="Times New Roman"/>
          <w:sz w:val="24"/>
          <w:szCs w:val="24"/>
        </w:rPr>
        <w:t xml:space="preserve">продолжительности жизни горожан, экологии, </w:t>
      </w:r>
      <w:r w:rsidRPr="00512658">
        <w:rPr>
          <w:rFonts w:ascii="Times New Roman" w:hAnsi="Times New Roman" w:cs="Times New Roman"/>
          <w:sz w:val="24"/>
          <w:szCs w:val="24"/>
        </w:rPr>
        <w:t>удовлетворенно</w:t>
      </w:r>
      <w:r w:rsidR="006F1199" w:rsidRPr="00512658">
        <w:rPr>
          <w:rFonts w:ascii="Times New Roman" w:hAnsi="Times New Roman" w:cs="Times New Roman"/>
          <w:sz w:val="24"/>
          <w:szCs w:val="24"/>
        </w:rPr>
        <w:t>сти</w:t>
      </w:r>
      <w:r w:rsidRPr="00512658">
        <w:rPr>
          <w:rFonts w:ascii="Times New Roman" w:hAnsi="Times New Roman" w:cs="Times New Roman"/>
          <w:sz w:val="24"/>
          <w:szCs w:val="24"/>
        </w:rPr>
        <w:t xml:space="preserve"> населения качеством услуг за счет отлаженной системы контроля и информирования.</w:t>
      </w: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A5900" w:rsidRPr="00512658" w:rsidRDefault="00DA5900" w:rsidP="00DA590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«Трансформация коммунальной инфраструктуры»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  <w:r w:rsidRPr="0051265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Коммунальная инфраструктура </w:t>
      </w:r>
      <w:r w:rsidR="007B3398" w:rsidRPr="00512658">
        <w:rPr>
          <w:rFonts w:ascii="Times New Roman" w:hAnsi="Times New Roman" w:cs="Times New Roman"/>
          <w:sz w:val="24"/>
          <w:szCs w:val="24"/>
        </w:rPr>
        <w:t>–</w:t>
      </w:r>
      <w:r w:rsidRPr="00512658">
        <w:rPr>
          <w:rFonts w:ascii="Times New Roman" w:hAnsi="Times New Roman" w:cs="Times New Roman"/>
          <w:sz w:val="24"/>
          <w:szCs w:val="24"/>
        </w:rPr>
        <w:t xml:space="preserve"> это совокупность инженерных систем, которые обеспечивают жизнедеятельность людей и предприятий и возможность их развития. Модернизация коммунальной инфраструктуры является способом обеспечения пространственного развития.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Предпосылки: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 настоящее время износ тепло</w:t>
      </w:r>
      <w:r w:rsidR="007B3398" w:rsidRPr="00512658">
        <w:rPr>
          <w:rFonts w:ascii="Times New Roman" w:hAnsi="Times New Roman" w:cs="Times New Roman"/>
          <w:sz w:val="24"/>
          <w:szCs w:val="24"/>
        </w:rPr>
        <w:t xml:space="preserve">вых </w:t>
      </w:r>
      <w:r w:rsidRPr="00512658">
        <w:rPr>
          <w:rFonts w:ascii="Times New Roman" w:hAnsi="Times New Roman" w:cs="Times New Roman"/>
          <w:sz w:val="24"/>
          <w:szCs w:val="24"/>
        </w:rPr>
        <w:t>сетей составляет порядка 70</w:t>
      </w:r>
      <w:r w:rsidR="007B3398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>%, износ сетей водоснабжения – 40</w:t>
      </w:r>
      <w:r w:rsidR="007B3398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>%</w:t>
      </w:r>
      <w:r w:rsidR="008163B8" w:rsidRPr="00512658">
        <w:rPr>
          <w:rFonts w:ascii="Times New Roman" w:hAnsi="Times New Roman" w:cs="Times New Roman"/>
          <w:sz w:val="24"/>
          <w:szCs w:val="24"/>
        </w:rPr>
        <w:t>. П</w:t>
      </w:r>
      <w:r w:rsidRPr="00512658">
        <w:rPr>
          <w:rFonts w:ascii="Times New Roman" w:hAnsi="Times New Roman" w:cs="Times New Roman"/>
          <w:sz w:val="24"/>
          <w:szCs w:val="24"/>
        </w:rPr>
        <w:t>ри этом деградация системы жилищно-коммунального хозяйства нарастает</w:t>
      </w:r>
      <w:r w:rsidR="008163B8" w:rsidRPr="00512658">
        <w:rPr>
          <w:rFonts w:ascii="Times New Roman" w:hAnsi="Times New Roman" w:cs="Times New Roman"/>
          <w:sz w:val="24"/>
          <w:szCs w:val="24"/>
        </w:rPr>
        <w:t>, что</w:t>
      </w:r>
      <w:r w:rsidRPr="00512658">
        <w:rPr>
          <w:rFonts w:ascii="Times New Roman" w:hAnsi="Times New Roman" w:cs="Times New Roman"/>
          <w:sz w:val="24"/>
          <w:szCs w:val="24"/>
        </w:rPr>
        <w:t xml:space="preserve"> негативно сказывается на увеличении числа аварийных ситуаций.</w:t>
      </w:r>
    </w:p>
    <w:p w:rsidR="00BC7EF7" w:rsidRPr="00512658" w:rsidRDefault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 качестве отдельной проблемы в системе коммунальной инфраструктуры выделяется неудовлетворительное состояние очистных сооружений, отсутствие очистки ливневой канализации (ЛК), неразвитая сеть ЛК. Строительство и модернизация очистных сооружений являются одним из приоритетных направлений в решении задач по обеспечению экологической безопасности.</w:t>
      </w:r>
    </w:p>
    <w:p w:rsidR="00DA5900" w:rsidRPr="00512658" w:rsidRDefault="00182844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Э</w:t>
      </w:r>
      <w:r w:rsidR="00DA5900" w:rsidRPr="00512658">
        <w:rPr>
          <w:rFonts w:ascii="Times New Roman" w:hAnsi="Times New Roman" w:cs="Times New Roman"/>
          <w:sz w:val="24"/>
          <w:szCs w:val="24"/>
        </w:rPr>
        <w:t>кологически</w:t>
      </w:r>
      <w:r w:rsidRPr="00512658">
        <w:rPr>
          <w:rFonts w:ascii="Times New Roman" w:hAnsi="Times New Roman" w:cs="Times New Roman"/>
          <w:sz w:val="24"/>
          <w:szCs w:val="24"/>
        </w:rPr>
        <w:t>е</w:t>
      </w:r>
      <w:r w:rsidR="00DA5900" w:rsidRPr="00512658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512658">
        <w:rPr>
          <w:rFonts w:ascii="Times New Roman" w:hAnsi="Times New Roman" w:cs="Times New Roman"/>
          <w:sz w:val="24"/>
          <w:szCs w:val="24"/>
        </w:rPr>
        <w:t>ы</w:t>
      </w:r>
      <w:r w:rsidR="00DA5900" w:rsidRPr="00512658">
        <w:rPr>
          <w:rFonts w:ascii="Times New Roman" w:hAnsi="Times New Roman" w:cs="Times New Roman"/>
          <w:sz w:val="24"/>
          <w:szCs w:val="24"/>
        </w:rPr>
        <w:t>, в т.ч. проблемы обращения с ТКО</w:t>
      </w:r>
      <w:r w:rsidRPr="00512658">
        <w:rPr>
          <w:rFonts w:ascii="Times New Roman" w:hAnsi="Times New Roman" w:cs="Times New Roman"/>
          <w:sz w:val="24"/>
          <w:szCs w:val="24"/>
        </w:rPr>
        <w:t xml:space="preserve"> (</w:t>
      </w:r>
      <w:r w:rsidR="00DA5900" w:rsidRPr="00512658">
        <w:rPr>
          <w:rFonts w:ascii="Times New Roman" w:hAnsi="Times New Roman" w:cs="Times New Roman"/>
          <w:sz w:val="24"/>
          <w:szCs w:val="24"/>
        </w:rPr>
        <w:t>отсутствие сортировки и переработки ТКО, наличие свалок кородревесных отходов</w:t>
      </w:r>
      <w:r w:rsidRPr="00512658">
        <w:rPr>
          <w:rFonts w:ascii="Times New Roman" w:hAnsi="Times New Roman" w:cs="Times New Roman"/>
          <w:sz w:val="24"/>
          <w:szCs w:val="24"/>
        </w:rPr>
        <w:t xml:space="preserve">) </w:t>
      </w:r>
      <w:r w:rsidR="00DA5900" w:rsidRPr="00512658">
        <w:rPr>
          <w:rFonts w:ascii="Times New Roman" w:hAnsi="Times New Roman" w:cs="Times New Roman"/>
          <w:sz w:val="24"/>
          <w:szCs w:val="24"/>
        </w:rPr>
        <w:t>переход</w:t>
      </w:r>
      <w:r w:rsidRPr="00512658">
        <w:rPr>
          <w:rFonts w:ascii="Times New Roman" w:hAnsi="Times New Roman" w:cs="Times New Roman"/>
          <w:sz w:val="24"/>
          <w:szCs w:val="24"/>
        </w:rPr>
        <w:t>я</w:t>
      </w:r>
      <w:r w:rsidR="00DA5900" w:rsidRPr="00512658">
        <w:rPr>
          <w:rFonts w:ascii="Times New Roman" w:hAnsi="Times New Roman" w:cs="Times New Roman"/>
          <w:sz w:val="24"/>
          <w:szCs w:val="24"/>
        </w:rPr>
        <w:t>т в настоящее время из категории технологических в категорию остро социальных и политических, и требу</w:t>
      </w:r>
      <w:r w:rsidRPr="00512658">
        <w:rPr>
          <w:rFonts w:ascii="Times New Roman" w:hAnsi="Times New Roman" w:cs="Times New Roman"/>
          <w:sz w:val="24"/>
          <w:szCs w:val="24"/>
        </w:rPr>
        <w:t>ю</w:t>
      </w:r>
      <w:r w:rsidR="00DA5900" w:rsidRPr="00512658">
        <w:rPr>
          <w:rFonts w:ascii="Times New Roman" w:hAnsi="Times New Roman" w:cs="Times New Roman"/>
          <w:sz w:val="24"/>
          <w:szCs w:val="24"/>
        </w:rPr>
        <w:t>т необходимост</w:t>
      </w:r>
      <w:r w:rsidRPr="00512658">
        <w:rPr>
          <w:rFonts w:ascii="Times New Roman" w:hAnsi="Times New Roman" w:cs="Times New Roman"/>
          <w:sz w:val="24"/>
          <w:szCs w:val="24"/>
        </w:rPr>
        <w:t>и</w:t>
      </w:r>
      <w:r w:rsidR="00DA5900" w:rsidRPr="00512658">
        <w:rPr>
          <w:rFonts w:ascii="Times New Roman" w:hAnsi="Times New Roman" w:cs="Times New Roman"/>
          <w:sz w:val="24"/>
          <w:szCs w:val="24"/>
        </w:rPr>
        <w:t xml:space="preserve"> в их решении уже сейчас. Во всех регионах России осуществляется реформа системы обращения с ТКО.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 Следует отметить такие проблемы жилищно-коммунальной сферы, как: ветхий деревянный жилой фонд</w:t>
      </w:r>
      <w:r w:rsidR="00753556" w:rsidRPr="00512658">
        <w:rPr>
          <w:rFonts w:ascii="Times New Roman" w:hAnsi="Times New Roman" w:cs="Times New Roman"/>
          <w:sz w:val="24"/>
          <w:szCs w:val="24"/>
        </w:rPr>
        <w:t xml:space="preserve"> (</w:t>
      </w:r>
      <w:r w:rsidRPr="00512658">
        <w:rPr>
          <w:rFonts w:ascii="Times New Roman" w:hAnsi="Times New Roman" w:cs="Times New Roman"/>
          <w:sz w:val="24"/>
          <w:szCs w:val="24"/>
        </w:rPr>
        <w:t>более 50</w:t>
      </w:r>
      <w:r w:rsidR="00753556" w:rsidRPr="00512658">
        <w:rPr>
          <w:rFonts w:ascii="Times New Roman" w:hAnsi="Times New Roman" w:cs="Times New Roman"/>
          <w:sz w:val="24"/>
          <w:szCs w:val="24"/>
        </w:rPr>
        <w:t> </w:t>
      </w:r>
      <w:r w:rsidRPr="00512658">
        <w:rPr>
          <w:rFonts w:ascii="Times New Roman" w:hAnsi="Times New Roman" w:cs="Times New Roman"/>
          <w:sz w:val="24"/>
          <w:szCs w:val="24"/>
        </w:rPr>
        <w:t>%</w:t>
      </w:r>
      <w:r w:rsidR="00753556" w:rsidRPr="00512658">
        <w:rPr>
          <w:rFonts w:ascii="Times New Roman" w:hAnsi="Times New Roman" w:cs="Times New Roman"/>
          <w:sz w:val="24"/>
          <w:szCs w:val="24"/>
        </w:rPr>
        <w:t>)</w:t>
      </w:r>
      <w:r w:rsidRPr="00512658">
        <w:rPr>
          <w:rFonts w:ascii="Times New Roman" w:hAnsi="Times New Roman" w:cs="Times New Roman"/>
          <w:sz w:val="24"/>
          <w:szCs w:val="24"/>
        </w:rPr>
        <w:t>, отсутствие синхронизации между ресурсно-снабжающими организациями, разрозненность коммунальных сетей.</w:t>
      </w:r>
    </w:p>
    <w:p w:rsidR="00ED48CA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:rsidR="00C121A0" w:rsidRPr="00512658" w:rsidRDefault="00C121A0" w:rsidP="00382E61">
      <w:pPr>
        <w:pStyle w:val="ConsPlusNormal"/>
        <w:numPr>
          <w:ilvl w:val="0"/>
          <w:numId w:val="5"/>
        </w:numPr>
        <w:tabs>
          <w:tab w:val="left" w:pos="45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82E61" w:rsidRPr="00512658">
        <w:rPr>
          <w:rFonts w:ascii="Times New Roman" w:hAnsi="Times New Roman" w:cs="Times New Roman"/>
          <w:sz w:val="24"/>
          <w:szCs w:val="24"/>
        </w:rPr>
        <w:t xml:space="preserve">и обновление </w:t>
      </w:r>
      <w:r w:rsidRPr="00512658">
        <w:rPr>
          <w:rFonts w:ascii="Times New Roman" w:hAnsi="Times New Roman" w:cs="Times New Roman"/>
          <w:sz w:val="24"/>
          <w:szCs w:val="24"/>
        </w:rPr>
        <w:t xml:space="preserve">коммунальной инфраструктуры: </w:t>
      </w:r>
      <w:r w:rsidR="00382E61" w:rsidRPr="00512658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строительство ливнеперехватывающих сооружений, строительство локальных ливнеочистных сооружений, модернизация (перевод) котельных под биотопливо (пеллеты), газ.</w:t>
      </w:r>
      <w:r w:rsidRPr="0051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1A0" w:rsidRPr="00512658" w:rsidRDefault="00382E61" w:rsidP="00382E61">
      <w:pPr>
        <w:pStyle w:val="ConsPlusNormal"/>
        <w:numPr>
          <w:ilvl w:val="0"/>
          <w:numId w:val="5"/>
        </w:numPr>
        <w:tabs>
          <w:tab w:val="left" w:pos="45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Повышение системности и комплексности проведения мероприятий по энергосбережению и повышению энергетической эффективности: замена светильников в рамках энергосервисных контрактов, реализация энергосберегающих и энергоэффективных мероприятий.</w:t>
      </w:r>
    </w:p>
    <w:p w:rsidR="00C121A0" w:rsidRPr="00512658" w:rsidRDefault="00C121A0" w:rsidP="00C121A0">
      <w:pPr>
        <w:pStyle w:val="ConsPlusNormal"/>
        <w:numPr>
          <w:ilvl w:val="0"/>
          <w:numId w:val="5"/>
        </w:numPr>
        <w:tabs>
          <w:tab w:val="left" w:pos="459"/>
        </w:tabs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Осуществление сопутствующих мероприятий: корректировка и подготовка градостроительной документации (в т.ч. сопряженность с зеленым каркасом, кварталами деревянного домостроения, редевелопментом), разработка проекта размещения точек сотовой связи в структуре города с учетом зеленого каркаса и дизайн-кода.</w:t>
      </w:r>
    </w:p>
    <w:p w:rsidR="00C121A0" w:rsidRPr="00512658" w:rsidRDefault="00783A8C" w:rsidP="00382E61">
      <w:pPr>
        <w:pStyle w:val="ConsPlusNormal"/>
        <w:numPr>
          <w:ilvl w:val="0"/>
          <w:numId w:val="5"/>
        </w:numPr>
        <w:tabs>
          <w:tab w:val="left" w:pos="4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Внедрение мероприятий проекта цифровизации городского хозяйства «Умный город»</w:t>
      </w:r>
      <w:r w:rsidR="00382E61" w:rsidRPr="00512658">
        <w:rPr>
          <w:rFonts w:ascii="Times New Roman" w:hAnsi="Times New Roman" w:cs="Times New Roman"/>
          <w:sz w:val="24"/>
          <w:szCs w:val="24"/>
        </w:rPr>
        <w:t>.</w:t>
      </w:r>
    </w:p>
    <w:p w:rsidR="00BC7EF7" w:rsidRPr="00512658" w:rsidRDefault="00BC7EF7" w:rsidP="00C851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900" w:rsidRPr="00512658" w:rsidRDefault="00A527DC" w:rsidP="00DA59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58">
        <w:rPr>
          <w:rFonts w:ascii="Times New Roman" w:hAnsi="Times New Roman" w:cs="Times New Roman"/>
          <w:b/>
          <w:sz w:val="24"/>
          <w:szCs w:val="24"/>
        </w:rPr>
        <w:t>«Модернизация систем инженерного обеспечения поселков»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Часть флагманского проекта ««Трансформация коммунальной инфраструктуры». Реализация программы модернизации остро необходимых объектов инженерной инфраструктуры поселков, входящих в состав городского округа.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lastRenderedPageBreak/>
        <w:t>Состояние инженерной инфраструктуры поселков, входящих в состав городского округа, является одной из наиболее актуальных проблем, оказывающих негативное влияние как на условия проживания, так и на окружающую среду. Основные проблемы связаны с низким дебетом воды в скважинах, что ведет к перебоям в водоснабжении поселков, с неудовлетворительным состоянием очистных сооружений канализации, а также невозможностью подключения котельных к существующим газовым сетям, которые рассчитаны только на бытовое потребление газа. Это, в свою очередь, обуславливает высокие издержки, связанные с производством тепла в угольных и мазутных котельных, и значительные затраты бюджета на компенсацию выпадающих доходов снабжающих организаций.</w:t>
      </w:r>
    </w:p>
    <w:p w:rsidR="00BC7EF7" w:rsidRPr="00512658" w:rsidRDefault="00DA5900" w:rsidP="00C851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BC7EF7" w:rsidRPr="00512658" w:rsidRDefault="00DA5900" w:rsidP="00C851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Решение проблем инфраструктурного обеспечения поселков должно быть комплексным. Основные усилия должны быть направлены на:</w:t>
      </w:r>
    </w:p>
    <w:p w:rsidR="00BC7EF7" w:rsidRPr="00512658" w:rsidRDefault="00656A6F" w:rsidP="00C851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DA5900" w:rsidRPr="00512658">
        <w:rPr>
          <w:rFonts w:ascii="Times New Roman" w:hAnsi="Times New Roman" w:cs="Times New Roman"/>
          <w:sz w:val="24"/>
          <w:szCs w:val="24"/>
        </w:rPr>
        <w:t>модернизацию систем водоснабжения и водоотведения;</w:t>
      </w:r>
    </w:p>
    <w:p w:rsidR="00BC7EF7" w:rsidRPr="00512658" w:rsidRDefault="00656A6F" w:rsidP="00C851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DA5900" w:rsidRPr="00512658">
        <w:rPr>
          <w:rFonts w:ascii="Times New Roman" w:hAnsi="Times New Roman" w:cs="Times New Roman"/>
          <w:sz w:val="24"/>
          <w:szCs w:val="24"/>
        </w:rPr>
        <w:t>газификацию муниципального жилья, находящегос</w:t>
      </w:r>
      <w:r w:rsidRPr="00512658">
        <w:rPr>
          <w:rFonts w:ascii="Times New Roman" w:hAnsi="Times New Roman" w:cs="Times New Roman"/>
          <w:sz w:val="24"/>
          <w:szCs w:val="24"/>
        </w:rPr>
        <w:t xml:space="preserve">я на территории поселков в том числе за счет участия </w:t>
      </w:r>
      <w:r w:rsidR="00DA5900" w:rsidRPr="00512658">
        <w:rPr>
          <w:rFonts w:ascii="Times New Roman" w:hAnsi="Times New Roman" w:cs="Times New Roman"/>
          <w:sz w:val="24"/>
          <w:szCs w:val="24"/>
        </w:rPr>
        <w:t>ПАО «Газпром» в программе газификации городов и районов Республики Коми;</w:t>
      </w:r>
    </w:p>
    <w:p w:rsidR="00BC7EF7" w:rsidRPr="00512658" w:rsidRDefault="00656A6F" w:rsidP="00C851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DA5900" w:rsidRPr="00512658">
        <w:rPr>
          <w:rFonts w:ascii="Times New Roman" w:hAnsi="Times New Roman" w:cs="Times New Roman"/>
          <w:sz w:val="24"/>
          <w:szCs w:val="24"/>
        </w:rPr>
        <w:t>модернизацию теплоисточников;</w:t>
      </w:r>
    </w:p>
    <w:p w:rsidR="00BC7EF7" w:rsidRPr="00512658" w:rsidRDefault="00656A6F" w:rsidP="00C851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DA5900" w:rsidRPr="00512658">
        <w:rPr>
          <w:rFonts w:ascii="Times New Roman" w:hAnsi="Times New Roman" w:cs="Times New Roman"/>
          <w:sz w:val="24"/>
          <w:szCs w:val="24"/>
        </w:rPr>
        <w:t>создание условий для дальнейшего развития жилищного строительства и благоустройства жилого фонда.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58">
        <w:rPr>
          <w:rFonts w:ascii="Times New Roman" w:hAnsi="Times New Roman" w:cs="Times New Roman"/>
          <w:b/>
          <w:sz w:val="24"/>
          <w:szCs w:val="24"/>
        </w:rPr>
        <w:t>«Дорога из тупика»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Развитие линий внешнего транспорта, коренным образом меняющее положение города в транспортной сети: из тупикового в транзитное.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Сыктывкар находится в зоне функционирования крупных транспортных коридоров, связывающих центр страны с северными районами Европейской части России, северную часть Урала с Северо-Западным макрорегионом. Транспортное значение Сыктывкара повышается в связи с активными разработками углеводородного сырья на Ямале, Штокмановского газоконденсатного месторождения, Тимано-Печорской нефтегазоносной провинции, увеличением грузоперевозок между Уральским, Центральным и Северо-Западным федеральными округами, интенсивностью использования Северного морского пути. Сыктывкар располагает в целом неплохим базовым уровнем обеспечения объектами внешнего транспорта (международный аэропорт, железнодорожный вокзал, автомобильные дороги).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Проект «Белкомур».</w:t>
      </w:r>
      <w:r w:rsidR="009F0570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>Строительство железнодорожной магистрали Соликамск - Гайны - Сыктывкар - Архангельск общей протяженностью 1155 км. Данная магистраль имеет еще один вариант прохождения, однако указанный выше рассматривается в качестве основного. Проект вошел в Стратегию развития железнодорожного транспорта ОАО «РЖД». Общий ежегодный объем перевозок грузов по Белкомуру оценивается в 24 млн. тонн.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Проекты развития (создание, реконструкция, расширение) ответвлений от международного транспортного коридора «Транссиб». Железнодорожное ответвление TSR3 Пермь - Кудымкар - Сыктывкар - Архангельск - Беломорск, автодорожное ответвление TSA3 Пермь - Кудымкар - Сыктывкар - Котлас - Березник - Архангельск.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Строительство автодороги «Сыктывкар - Ухта - Печора - Усинск - Нарьян-Мар с подъездами к городам Воркута и Салехард», включая участки: пос. Керки - р. Кабанты-Вис, р. Кабанты-Вис - пос. Малая Пера, ст. Ираель - пос. Каджером, пос. Каджером - пос. Чикшино, пос. Акись - пос. Ошкурья, пос. Ошкурья - пос. Усть-Уса и мостовые переходы через реки Лыжа и Печора.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Проектирование и строительство нового международного аэропорта Сыктывкара.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58">
        <w:rPr>
          <w:rFonts w:ascii="Times New Roman" w:hAnsi="Times New Roman" w:cs="Times New Roman"/>
          <w:b/>
          <w:sz w:val="24"/>
          <w:szCs w:val="24"/>
        </w:rPr>
        <w:t>«Развитие аэропортового комплекса в Сыктывкаре»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Расширение географии полетов, выход на международные линии.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Спрос населения города Сыктывкара и Республики Коми на новые региональные и </w:t>
      </w:r>
      <w:r w:rsidRPr="00512658">
        <w:rPr>
          <w:rFonts w:ascii="Times New Roman" w:hAnsi="Times New Roman" w:cs="Times New Roman"/>
          <w:sz w:val="24"/>
          <w:szCs w:val="24"/>
        </w:rPr>
        <w:lastRenderedPageBreak/>
        <w:t>международные рейсы, необходимость улучшения обслуживания авиапассажиров международных рейсов.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Строительство аэропортового комплекса в Сыктывкаре и расширение авиапарка АО «Комиавиатранс» в целях развития регионального и международного авиасообщения.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58">
        <w:rPr>
          <w:rFonts w:ascii="Times New Roman" w:hAnsi="Times New Roman" w:cs="Times New Roman"/>
          <w:b/>
          <w:sz w:val="24"/>
          <w:szCs w:val="24"/>
        </w:rPr>
        <w:t>«Обустройство объектов энергетической инфраструктуры»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Суть: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Реконструкция подстанции 110/10 кВ «Краснозатонская».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Замена силовых трансформаторов, масляных выключателей, разъединителей, общеподстанционных пунктов управления, комплектных распределительных устройств наружной установки, высоковольтных линий.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Предпосылки: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Рост потребности в электроэнергии пригородной территории МО ГО «Сыктывкар» в районе поселков городского типа Краснозатонский и Верхняя Максаковка, отсутствие кольцевой схемы распределительной сети 110 кВ для электроснабжения МО ГО «Сыктывкар». Финансирование проекта будет производиться в рамках программ филиала</w:t>
      </w:r>
      <w:r w:rsidR="00C121A0" w:rsidRPr="00512658">
        <w:rPr>
          <w:rFonts w:ascii="Times New Roman" w:hAnsi="Times New Roman" w:cs="Times New Roman"/>
          <w:sz w:val="24"/>
          <w:szCs w:val="24"/>
        </w:rPr>
        <w:t xml:space="preserve"> в Республике Коми</w:t>
      </w:r>
      <w:r w:rsidRPr="00512658">
        <w:rPr>
          <w:rFonts w:ascii="Times New Roman" w:hAnsi="Times New Roman" w:cs="Times New Roman"/>
          <w:sz w:val="24"/>
          <w:szCs w:val="24"/>
        </w:rPr>
        <w:t xml:space="preserve"> ПАО «</w:t>
      </w:r>
      <w:r w:rsidR="00C121A0" w:rsidRPr="00512658">
        <w:rPr>
          <w:rFonts w:ascii="Times New Roman" w:hAnsi="Times New Roman" w:cs="Times New Roman"/>
          <w:sz w:val="24"/>
          <w:szCs w:val="24"/>
        </w:rPr>
        <w:t>Россети Северо-Запада</w:t>
      </w:r>
      <w:r w:rsidRPr="00512658">
        <w:rPr>
          <w:rFonts w:ascii="Times New Roman" w:hAnsi="Times New Roman" w:cs="Times New Roman"/>
          <w:sz w:val="24"/>
          <w:szCs w:val="24"/>
        </w:rPr>
        <w:t>».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Содержание: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Проект предполагает </w:t>
      </w:r>
      <w:r w:rsidR="001361DB" w:rsidRPr="00512658">
        <w:rPr>
          <w:rFonts w:ascii="Times New Roman" w:hAnsi="Times New Roman" w:cs="Times New Roman"/>
          <w:sz w:val="24"/>
          <w:szCs w:val="24"/>
        </w:rPr>
        <w:t xml:space="preserve">покрытие вновь вводимых мощностей у потребителей электрической энергии на территории </w:t>
      </w:r>
      <w:r w:rsidRPr="00512658">
        <w:rPr>
          <w:rFonts w:ascii="Times New Roman" w:hAnsi="Times New Roman" w:cs="Times New Roman"/>
          <w:sz w:val="24"/>
          <w:szCs w:val="24"/>
        </w:rPr>
        <w:t>МО ГО «Сыктывкар».</w:t>
      </w:r>
    </w:p>
    <w:p w:rsidR="00DA5900" w:rsidRPr="00512658" w:rsidRDefault="00DA5900" w:rsidP="00DA5900">
      <w:pPr>
        <w:ind w:firstLine="567"/>
        <w:rPr>
          <w:b/>
          <w:i/>
        </w:rPr>
      </w:pPr>
    </w:p>
    <w:p w:rsidR="00DA5900" w:rsidRPr="00512658" w:rsidRDefault="00DA5900" w:rsidP="00DA5900">
      <w:pPr>
        <w:ind w:firstLine="567"/>
        <w:rPr>
          <w:b/>
        </w:rPr>
      </w:pPr>
      <w:r w:rsidRPr="00512658">
        <w:rPr>
          <w:b/>
        </w:rPr>
        <w:t>5. Формирование образа «Столицы леса» в сознании граждан и общественности России и мира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658">
        <w:rPr>
          <w:rFonts w:ascii="Times New Roman" w:hAnsi="Times New Roman" w:cs="Times New Roman"/>
          <w:b/>
          <w:sz w:val="24"/>
          <w:szCs w:val="24"/>
        </w:rPr>
        <w:t>«Разработка и внедрение территориального бренда»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Суть: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Разработка бренда Сыктывкар – «Столица леса». Город, где нет места для отложенной и вахтовой жизни. Город для жизни на Севере «здесь и сейчас».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Предпосылки: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Вызовом 21 века является конкуренция городов за человеческий капитал. Города являются точками притяжения населения. При выборе места для жизни, люди рассматривают не страну в целом, а </w:t>
      </w:r>
      <w:r w:rsidR="007E26E5" w:rsidRPr="00512658">
        <w:rPr>
          <w:rFonts w:ascii="Times New Roman" w:hAnsi="Times New Roman" w:cs="Times New Roman"/>
          <w:sz w:val="24"/>
          <w:szCs w:val="24"/>
        </w:rPr>
        <w:t xml:space="preserve">отдельные города мира и </w:t>
      </w:r>
      <w:r w:rsidRPr="00512658">
        <w:rPr>
          <w:rFonts w:ascii="Times New Roman" w:hAnsi="Times New Roman" w:cs="Times New Roman"/>
          <w:sz w:val="24"/>
          <w:szCs w:val="24"/>
        </w:rPr>
        <w:t xml:space="preserve">уровень жизни в </w:t>
      </w:r>
      <w:r w:rsidR="007E26E5" w:rsidRPr="00512658">
        <w:rPr>
          <w:rFonts w:ascii="Times New Roman" w:hAnsi="Times New Roman" w:cs="Times New Roman"/>
          <w:sz w:val="24"/>
          <w:szCs w:val="24"/>
        </w:rPr>
        <w:t xml:space="preserve">них.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Разработка бренда</w:t>
      </w:r>
      <w:r w:rsidR="008F614D" w:rsidRPr="00512658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512658">
        <w:rPr>
          <w:rFonts w:ascii="Times New Roman" w:hAnsi="Times New Roman" w:cs="Times New Roman"/>
          <w:sz w:val="24"/>
          <w:szCs w:val="24"/>
        </w:rPr>
        <w:t>, выступающего важным фактором продвижения территории, опирающегося на политический, экономический, социокультурный потенциал МО ГО «Сыктывкар» и природно-рекреационные ресурсы.</w:t>
      </w:r>
    </w:p>
    <w:p w:rsidR="00DA5900" w:rsidRPr="00512658" w:rsidRDefault="00DA5900" w:rsidP="00DA5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Формирование бренда города через поиск и развитие его идентичности. Донесение сравнительных преимуществ до различных целевых групп путём создания яркого привлекательного образа, состоящего из внутренних и внешних атрибутов. </w:t>
      </w:r>
    </w:p>
    <w:p w:rsidR="00BC7EF7" w:rsidRPr="00512658" w:rsidRDefault="00937C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Брендирование,</w:t>
      </w:r>
      <w:r w:rsidR="008F614D" w:rsidRPr="00512658">
        <w:rPr>
          <w:rFonts w:ascii="Times New Roman" w:hAnsi="Times New Roman" w:cs="Times New Roman"/>
          <w:sz w:val="24"/>
          <w:szCs w:val="24"/>
        </w:rPr>
        <w:t xml:space="preserve"> </w:t>
      </w:r>
      <w:r w:rsidRPr="00512658">
        <w:rPr>
          <w:rFonts w:ascii="Times New Roman" w:hAnsi="Times New Roman" w:cs="Times New Roman"/>
          <w:sz w:val="24"/>
          <w:szCs w:val="24"/>
        </w:rPr>
        <w:t xml:space="preserve">являясь одним из самых мощных инструментов продвижения города, позволит создать ментальную конструкцию и набор восприятий в воображении населения, обеспечит: </w:t>
      </w:r>
    </w:p>
    <w:p w:rsidR="00BC7EF7" w:rsidRPr="00512658" w:rsidRDefault="008F61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937CE2" w:rsidRPr="00512658">
        <w:rPr>
          <w:rFonts w:ascii="Times New Roman" w:hAnsi="Times New Roman" w:cs="Times New Roman"/>
          <w:sz w:val="24"/>
          <w:szCs w:val="24"/>
        </w:rPr>
        <w:t>улучшение репутации и повышение имиджа города</w:t>
      </w:r>
      <w:r w:rsidR="0079175C" w:rsidRPr="00512658">
        <w:rPr>
          <w:rFonts w:ascii="Times New Roman" w:hAnsi="Times New Roman" w:cs="Times New Roman"/>
          <w:sz w:val="24"/>
          <w:szCs w:val="24"/>
        </w:rPr>
        <w:t>;</w:t>
      </w:r>
      <w:r w:rsidR="00937CE2" w:rsidRPr="0051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F7" w:rsidRPr="00512658" w:rsidRDefault="008F61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937CE2" w:rsidRPr="00512658">
        <w:rPr>
          <w:rFonts w:ascii="Times New Roman" w:hAnsi="Times New Roman" w:cs="Times New Roman"/>
          <w:sz w:val="24"/>
          <w:szCs w:val="24"/>
        </w:rPr>
        <w:t>приостановление оттока местных жителей</w:t>
      </w:r>
      <w:r w:rsidR="0079175C" w:rsidRPr="00512658">
        <w:rPr>
          <w:rFonts w:ascii="Times New Roman" w:hAnsi="Times New Roman" w:cs="Times New Roman"/>
          <w:sz w:val="24"/>
          <w:szCs w:val="24"/>
        </w:rPr>
        <w:t xml:space="preserve">; </w:t>
      </w:r>
      <w:r w:rsidR="00937CE2" w:rsidRPr="0051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F7" w:rsidRPr="00512658" w:rsidRDefault="008F61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937CE2" w:rsidRPr="00512658">
        <w:rPr>
          <w:rFonts w:ascii="Times New Roman" w:hAnsi="Times New Roman" w:cs="Times New Roman"/>
          <w:sz w:val="24"/>
          <w:szCs w:val="24"/>
        </w:rPr>
        <w:t>повышение конкурентоспособности среди других городов</w:t>
      </w:r>
      <w:r w:rsidR="0079175C" w:rsidRPr="00512658">
        <w:rPr>
          <w:rFonts w:ascii="Times New Roman" w:hAnsi="Times New Roman" w:cs="Times New Roman"/>
          <w:sz w:val="24"/>
          <w:szCs w:val="24"/>
        </w:rPr>
        <w:t xml:space="preserve">; </w:t>
      </w:r>
      <w:r w:rsidR="00937CE2" w:rsidRPr="0051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F7" w:rsidRPr="00512658" w:rsidRDefault="008F61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937CE2" w:rsidRPr="00512658">
        <w:rPr>
          <w:rFonts w:ascii="Times New Roman" w:hAnsi="Times New Roman" w:cs="Times New Roman"/>
          <w:sz w:val="24"/>
          <w:szCs w:val="24"/>
        </w:rPr>
        <w:t>расширение зоны своего экономического развития, привлекая внимание новых инвесторов и туристов</w:t>
      </w:r>
      <w:r w:rsidR="0079175C" w:rsidRPr="00512658">
        <w:rPr>
          <w:rFonts w:ascii="Times New Roman" w:hAnsi="Times New Roman" w:cs="Times New Roman"/>
          <w:sz w:val="24"/>
          <w:szCs w:val="24"/>
        </w:rPr>
        <w:t>;</w:t>
      </w:r>
    </w:p>
    <w:p w:rsidR="00BC7EF7" w:rsidRPr="00512658" w:rsidRDefault="008F61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 xml:space="preserve">– </w:t>
      </w:r>
      <w:r w:rsidR="00937CE2" w:rsidRPr="00512658">
        <w:rPr>
          <w:rFonts w:ascii="Times New Roman" w:hAnsi="Times New Roman" w:cs="Times New Roman"/>
          <w:sz w:val="24"/>
          <w:szCs w:val="24"/>
        </w:rPr>
        <w:t>повышение гордости горожан за свой город.</w:t>
      </w:r>
    </w:p>
    <w:p w:rsidR="00DA5900" w:rsidRPr="00512658" w:rsidRDefault="00937CE2" w:rsidP="00DA5900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2658">
        <w:rPr>
          <w:rFonts w:ascii="Times New Roman" w:hAnsi="Times New Roman" w:cs="Times New Roman"/>
          <w:sz w:val="24"/>
          <w:szCs w:val="24"/>
        </w:rPr>
        <w:t>».</w:t>
      </w:r>
    </w:p>
    <w:p w:rsidR="00147D2E" w:rsidRPr="00243F3E" w:rsidRDefault="00147D2E" w:rsidP="00DA5900">
      <w:pPr>
        <w:pStyle w:val="ConsNormal"/>
        <w:ind w:firstLine="0"/>
        <w:jc w:val="both"/>
        <w:rPr>
          <w:rFonts w:ascii="Times New Roman" w:hAnsi="Times New Roman" w:cs="Times New Roman"/>
        </w:rPr>
        <w:sectPr w:rsidR="00147D2E" w:rsidRPr="00243F3E" w:rsidSect="00EC324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334F" w:rsidRPr="00DD334F" w:rsidRDefault="00DD334F" w:rsidP="00DD334F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DD334F">
        <w:rPr>
          <w:rFonts w:eastAsia="Calibri"/>
        </w:rPr>
        <w:lastRenderedPageBreak/>
        <w:t xml:space="preserve">Приложение № </w:t>
      </w:r>
      <w:r>
        <w:rPr>
          <w:rFonts w:eastAsia="Calibri"/>
        </w:rPr>
        <w:t>2</w:t>
      </w:r>
    </w:p>
    <w:p w:rsidR="00DD334F" w:rsidRPr="00DD334F" w:rsidRDefault="00DD334F" w:rsidP="00DD334F">
      <w:pPr>
        <w:autoSpaceDE w:val="0"/>
        <w:autoSpaceDN w:val="0"/>
        <w:adjustRightInd w:val="0"/>
        <w:jc w:val="right"/>
        <w:rPr>
          <w:rFonts w:eastAsia="Calibri"/>
        </w:rPr>
      </w:pPr>
      <w:r w:rsidRPr="00DD334F">
        <w:rPr>
          <w:rFonts w:eastAsia="Calibri"/>
        </w:rPr>
        <w:t>к решению Совета МО ГО «Сыктывкар»</w:t>
      </w:r>
    </w:p>
    <w:p w:rsidR="00DD334F" w:rsidRPr="00DD334F" w:rsidRDefault="00DD334F" w:rsidP="00DD334F">
      <w:pPr>
        <w:autoSpaceDE w:val="0"/>
        <w:autoSpaceDN w:val="0"/>
        <w:adjustRightInd w:val="0"/>
        <w:jc w:val="right"/>
        <w:rPr>
          <w:rFonts w:eastAsia="Calibri"/>
        </w:rPr>
      </w:pPr>
      <w:r w:rsidRPr="00DD334F">
        <w:rPr>
          <w:rFonts w:eastAsia="Calibri"/>
        </w:rPr>
        <w:t xml:space="preserve">от 23 июня 2022 г. № </w:t>
      </w:r>
      <w:r w:rsidRPr="00DD334F">
        <w:t xml:space="preserve">15/2022 – </w:t>
      </w:r>
      <w:r w:rsidR="002D09E2">
        <w:t>234</w:t>
      </w:r>
      <w:r w:rsidRPr="00DD334F">
        <w:t xml:space="preserve"> </w:t>
      </w:r>
    </w:p>
    <w:p w:rsidR="00147D2E" w:rsidRPr="00A94832" w:rsidRDefault="00147D2E" w:rsidP="00147D2E">
      <w:pPr>
        <w:pStyle w:val="ConsNormal"/>
        <w:ind w:firstLine="0"/>
        <w:jc w:val="right"/>
        <w:rPr>
          <w:rFonts w:ascii="Times New Roman" w:hAnsi="Times New Roman" w:cs="Times New Roman"/>
        </w:rPr>
      </w:pPr>
    </w:p>
    <w:p w:rsidR="00147D2E" w:rsidRPr="00A94832" w:rsidRDefault="00147D2E" w:rsidP="00147D2E">
      <w:pPr>
        <w:pStyle w:val="ConsPlusTitle"/>
        <w:tabs>
          <w:tab w:val="left" w:pos="4020"/>
        </w:tabs>
        <w:jc w:val="right"/>
        <w:rPr>
          <w:rFonts w:ascii="Times New Roman" w:hAnsi="Times New Roman" w:cs="Times New Roman"/>
          <w:b w:val="0"/>
        </w:rPr>
      </w:pPr>
      <w:r w:rsidRPr="00A94832">
        <w:rPr>
          <w:rFonts w:ascii="Times New Roman" w:hAnsi="Times New Roman" w:cs="Times New Roman"/>
          <w:b w:val="0"/>
        </w:rPr>
        <w:t>«Приложение 3</w:t>
      </w:r>
    </w:p>
    <w:p w:rsidR="00DA5900" w:rsidRPr="00A94832" w:rsidRDefault="00DA5900" w:rsidP="00DA5900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147D2E" w:rsidRPr="00A94832" w:rsidRDefault="00147D2E" w:rsidP="00147D2E">
      <w:pPr>
        <w:pStyle w:val="ConsNormal"/>
        <w:jc w:val="center"/>
        <w:rPr>
          <w:rFonts w:ascii="Times New Roman" w:hAnsi="Times New Roman" w:cs="Times New Roman"/>
        </w:rPr>
      </w:pPr>
      <w:r w:rsidRPr="00A94832">
        <w:rPr>
          <w:rFonts w:ascii="Times New Roman" w:hAnsi="Times New Roman" w:cs="Times New Roman"/>
        </w:rPr>
        <w:t>Таблица целевых показателей, установленных для достижения целей</w:t>
      </w:r>
    </w:p>
    <w:p w:rsidR="00147D2E" w:rsidRPr="00A94832" w:rsidRDefault="00147D2E" w:rsidP="00147D2E">
      <w:pPr>
        <w:pStyle w:val="ConsNormal"/>
        <w:jc w:val="center"/>
        <w:rPr>
          <w:rFonts w:ascii="Times New Roman" w:hAnsi="Times New Roman" w:cs="Times New Roman"/>
        </w:rPr>
      </w:pPr>
      <w:r w:rsidRPr="00A94832">
        <w:rPr>
          <w:rFonts w:ascii="Times New Roman" w:hAnsi="Times New Roman" w:cs="Times New Roman"/>
        </w:rPr>
        <w:t>«Стратегии социально-экономического развития МО ГО «Сыктывкар»</w:t>
      </w:r>
    </w:p>
    <w:p w:rsidR="00147D2E" w:rsidRPr="00A94832" w:rsidRDefault="00147D2E" w:rsidP="00147D2E">
      <w:pPr>
        <w:pStyle w:val="ConsNormal"/>
        <w:jc w:val="center"/>
        <w:rPr>
          <w:rFonts w:ascii="Times New Roman" w:hAnsi="Times New Roman" w:cs="Times New Roman"/>
        </w:rPr>
      </w:pPr>
      <w:r w:rsidRPr="00A94832">
        <w:rPr>
          <w:rFonts w:ascii="Times New Roman" w:hAnsi="Times New Roman" w:cs="Times New Roman"/>
        </w:rPr>
        <w:t xml:space="preserve"> на период до 2035 года» на 2019 - 2035 годы</w:t>
      </w:r>
    </w:p>
    <w:p w:rsidR="00147D2E" w:rsidRPr="00A94832" w:rsidRDefault="00147D2E" w:rsidP="00147D2E">
      <w:pPr>
        <w:pStyle w:val="ConsNormal"/>
        <w:jc w:val="center"/>
        <w:rPr>
          <w:rFonts w:ascii="Times New Roman" w:hAnsi="Times New Roman" w:cs="Times New Roman"/>
        </w:rPr>
      </w:pP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124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A09BF" w:rsidRPr="00A94832" w:rsidTr="007A09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N пп</w:t>
            </w:r>
          </w:p>
        </w:tc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Показатели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Плановые значения целевых показателей</w:t>
            </w:r>
          </w:p>
        </w:tc>
      </w:tr>
      <w:tr w:rsidR="007A09BF" w:rsidRPr="00A94832" w:rsidTr="007A09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2019</w:t>
            </w:r>
          </w:p>
          <w:p w:rsidR="00414919" w:rsidRPr="00A94832" w:rsidRDefault="00414919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(факт)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2020</w:t>
            </w:r>
          </w:p>
          <w:p w:rsidR="00414919" w:rsidRPr="00A94832" w:rsidRDefault="00414919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(факт)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2021</w:t>
            </w:r>
          </w:p>
          <w:p w:rsidR="00414919" w:rsidRPr="00A94832" w:rsidRDefault="00414919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(факт)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2030</w:t>
            </w:r>
          </w:p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(в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2035</w:t>
            </w:r>
          </w:p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(в год)</w:t>
            </w:r>
          </w:p>
        </w:tc>
      </w:tr>
      <w:tr w:rsidR="007A09BF" w:rsidRPr="00A94832" w:rsidTr="007A09BF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Приоритет «Экономика»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182 982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186 737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226 475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235 534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244 955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254 754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264 944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317 932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381 519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136 788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140 274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166 791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174 797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182 663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191 248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199 057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239 698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288 636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260 115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259 573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258 850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258 385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258 295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258 644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259 549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261 367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264 244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Естественный прирост, убыль (-)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-57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-556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-1 199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-552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-546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-213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615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873   </w:t>
            </w:r>
          </w:p>
        </w:tc>
      </w:tr>
      <w:tr w:rsidR="00414919" w:rsidRPr="00A94832" w:rsidTr="0041491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Миграционный прирост, убыль (-)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-404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-35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374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424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988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1 986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2 279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Общий прирост, убыль (-)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-461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-591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-825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-103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-78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775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1 036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2 601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3 152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Коэффициент напряженности на рынке труда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0,36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1,27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0,45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0,92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0,81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0,73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0,66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0,51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0,39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0,82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2,88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0,90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0,88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0,86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0,85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0,83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0,78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0,73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75 774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75 183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74 370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73 524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72 640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73 505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75 416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76 283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77 275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51989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55 526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58 001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60 321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62 734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65 243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67 853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81 424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97 708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100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71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Число субъектов малого и среднего предпринимательств, самозанятых граждан в расчете на 10 тыс. человек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429,6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496,9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653,6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673,3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693,3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713,4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733,6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836,9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943,8   </w:t>
            </w:r>
          </w:p>
        </w:tc>
      </w:tr>
      <w:tr w:rsidR="00414919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млн.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21</w:t>
            </w:r>
            <w:r w:rsidR="00A94832" w:rsidRPr="00A94832">
              <w:rPr>
                <w:sz w:val="20"/>
                <w:szCs w:val="20"/>
              </w:rPr>
              <w:t xml:space="preserve"> </w:t>
            </w:r>
            <w:r w:rsidRPr="00A94832">
              <w:rPr>
                <w:sz w:val="20"/>
                <w:szCs w:val="20"/>
              </w:rPr>
              <w:t>724,8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22 </w:t>
            </w:r>
            <w:r w:rsidR="00A94832" w:rsidRPr="00A94832">
              <w:rPr>
                <w:sz w:val="20"/>
                <w:szCs w:val="20"/>
              </w:rPr>
              <w:t>7</w:t>
            </w:r>
            <w:r w:rsidRPr="00A94832">
              <w:rPr>
                <w:sz w:val="20"/>
                <w:szCs w:val="20"/>
              </w:rPr>
              <w:t xml:space="preserve">02,7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18 186,1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19 113,6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20 050,2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20 992,5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21 937,2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26 214,9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9" w:rsidRPr="00A94832" w:rsidRDefault="00414919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30 016,1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71 840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63 393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56 703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59 703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62 650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65 506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68 215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80 950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91 679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24,94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25,33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25,80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26,00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26,44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26,90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27,38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27,95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28,61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Общая площадь жилых помещений, введенная в действие за один год, приходящаяся в среднем на одного жителя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кв.м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0,54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0,47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0,40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0,42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0,44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0,46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0,48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0,57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0,65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3,1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Доля протяженности автомобильных дорог общего </w:t>
            </w:r>
            <w:r w:rsidRPr="00A94832">
              <w:rPr>
                <w:sz w:val="20"/>
                <w:szCs w:val="20"/>
              </w:rPr>
              <w:lastRenderedPageBreak/>
              <w:t>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85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 от числа опрошенных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45,1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48,1</w:t>
            </w:r>
          </w:p>
        </w:tc>
      </w:tr>
      <w:tr w:rsidR="007A09BF" w:rsidRPr="00A94832" w:rsidTr="007A09BF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Приоритет </w:t>
            </w:r>
            <w:r w:rsidR="00414919" w:rsidRPr="00A94832">
              <w:rPr>
                <w:sz w:val="20"/>
                <w:szCs w:val="20"/>
              </w:rPr>
              <w:t>«</w:t>
            </w:r>
            <w:r w:rsidRPr="00A94832">
              <w:rPr>
                <w:sz w:val="20"/>
                <w:szCs w:val="20"/>
              </w:rPr>
              <w:t>Человеческий капитал</w:t>
            </w:r>
            <w:r w:rsidR="00414919" w:rsidRPr="00A94832">
              <w:rPr>
                <w:sz w:val="20"/>
                <w:szCs w:val="20"/>
              </w:rPr>
              <w:t>»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детей от 1 до 6 лет, получающих образовательную услугу и (или) услугу по их содержанию в дошкольных образовательных учреждениях, в общей численности детей от 1 до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</w:tr>
      <w:tr w:rsidR="00A94832" w:rsidRPr="00A94832" w:rsidTr="00D241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выпускников 11 классов муниципальных общеобразовательных организаций, получивших аттестат о среднем общем образовании, в общей численности выпускников 11 классов муниципальных общеобразовательных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99,42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99,8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88,65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89,14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89,39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89,63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89,88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90,12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90,37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90,61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91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82,2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Обеспеченность организациями культурно-досугового типа на 1000 человек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0,138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0,143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0,139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0,139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0,139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0,139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0,143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0,145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0,148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Мощность амбулаторно-поликлинических учреждений на 10 тыс. человек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418,4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419,77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425,6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427,30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429,01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430,73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432,45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434,18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435,92</w:t>
            </w:r>
          </w:p>
        </w:tc>
      </w:tr>
      <w:tr w:rsidR="00A94832" w:rsidRPr="00A94832" w:rsidTr="00D241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50,5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Обеспеченность спортивными сооружениями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50,09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52,09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54,09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97,5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49,3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56,3</w:t>
            </w:r>
          </w:p>
        </w:tc>
      </w:tr>
      <w:tr w:rsidR="007A09BF" w:rsidRPr="00A94832" w:rsidTr="007A09BF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Приоритет </w:t>
            </w:r>
            <w:r w:rsidR="00414919" w:rsidRPr="00A94832">
              <w:rPr>
                <w:sz w:val="20"/>
                <w:szCs w:val="20"/>
              </w:rPr>
              <w:t>«</w:t>
            </w:r>
            <w:r w:rsidRPr="00A94832">
              <w:rPr>
                <w:sz w:val="20"/>
                <w:szCs w:val="20"/>
              </w:rPr>
              <w:t>Управление</w:t>
            </w:r>
            <w:r w:rsidR="00414919" w:rsidRPr="00A94832">
              <w:rPr>
                <w:sz w:val="20"/>
                <w:szCs w:val="20"/>
              </w:rPr>
              <w:t>»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11,25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13,28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13,95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14,02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14,09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14,16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2,2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2,5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2,5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2,5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2,7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2,9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55,7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62,3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76,1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76,5</w:t>
            </w:r>
          </w:p>
        </w:tc>
      </w:tr>
      <w:tr w:rsidR="00A94832" w:rsidRPr="00A94832" w:rsidTr="00D241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32" w:rsidRPr="00A94832" w:rsidRDefault="00A94832" w:rsidP="00243F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4832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32" w:rsidRPr="00A94832" w:rsidRDefault="00A94832" w:rsidP="00243F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4832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32" w:rsidRPr="00A94832" w:rsidRDefault="00A94832" w:rsidP="00243F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4832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32" w:rsidRPr="00A94832" w:rsidRDefault="00A94832" w:rsidP="00243F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4832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32" w:rsidRPr="00A94832" w:rsidRDefault="00A94832" w:rsidP="00243F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4832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32" w:rsidRPr="00A94832" w:rsidRDefault="00A94832" w:rsidP="00243F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4832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32" w:rsidRPr="00A94832" w:rsidRDefault="00A94832" w:rsidP="00243F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4832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32" w:rsidRPr="00A94832" w:rsidRDefault="00A94832" w:rsidP="00243F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4832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32" w:rsidRPr="00A94832" w:rsidRDefault="00A94832" w:rsidP="00243F3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4832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Уровень удовлетворенности деятельностью органов местного самоуправления муниципальных образований </w:t>
            </w:r>
            <w:r w:rsidRPr="00A94832">
              <w:rPr>
                <w:sz w:val="20"/>
                <w:szCs w:val="20"/>
              </w:rPr>
              <w:lastRenderedPageBreak/>
              <w:t>городских округов и муниципальных районов в Республике Коми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43,5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34,4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35,5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36,6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37,7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38,9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45,0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52,1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Доля муниципальных услуг, предоставляемых по принципу «одного окна», от общего количества муниципальных услуг, утвержденных Реестром муниципальных услуг, предоставляемых администрацией МО ГО «Сыктывкар»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85   </w:t>
            </w:r>
          </w:p>
        </w:tc>
      </w:tr>
      <w:tr w:rsidR="007A09BF" w:rsidRPr="00A94832" w:rsidTr="007A09BF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BF" w:rsidRPr="00A94832" w:rsidRDefault="007A09BF" w:rsidP="00243F3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Приоритет </w:t>
            </w:r>
            <w:r w:rsidR="00414919" w:rsidRPr="00A94832">
              <w:rPr>
                <w:sz w:val="20"/>
                <w:szCs w:val="20"/>
              </w:rPr>
              <w:t>«</w:t>
            </w:r>
            <w:r w:rsidRPr="00A94832">
              <w:rPr>
                <w:sz w:val="20"/>
                <w:szCs w:val="20"/>
              </w:rPr>
              <w:t>Территория проживания</w:t>
            </w:r>
            <w:r w:rsidR="00414919" w:rsidRPr="00A94832">
              <w:rPr>
                <w:sz w:val="20"/>
                <w:szCs w:val="20"/>
              </w:rPr>
              <w:t>»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Уровень преступности (количество зарегистрированных преступлений на 100 тыс. человек)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2100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2 010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1 740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1 723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1 706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1 689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1 672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1 588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1 509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Дорожно-транспортные происшествия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347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335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291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282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274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266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258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219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186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Смертность от дорожно-транспортных происшествий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12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9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 xml:space="preserve"> 8   </w:t>
            </w:r>
          </w:p>
        </w:tc>
      </w:tr>
      <w:tr w:rsidR="00A94832" w:rsidRPr="00A94832" w:rsidTr="007A09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7A0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Выбросы загрязняющих веществ в атмосферу стационарными источниками загрязнения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тыс. 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32" w:rsidRPr="00A94832" w:rsidRDefault="00A94832" w:rsidP="00243F3E">
            <w:pPr>
              <w:jc w:val="both"/>
              <w:rPr>
                <w:sz w:val="20"/>
                <w:szCs w:val="20"/>
              </w:rPr>
            </w:pPr>
            <w:r w:rsidRPr="00A94832">
              <w:rPr>
                <w:sz w:val="20"/>
                <w:szCs w:val="20"/>
              </w:rPr>
              <w:t>12,1</w:t>
            </w:r>
          </w:p>
        </w:tc>
      </w:tr>
    </w:tbl>
    <w:p w:rsidR="00453DF4" w:rsidRDefault="00453DF4" w:rsidP="00DD334F">
      <w:pPr>
        <w:autoSpaceDE w:val="0"/>
        <w:autoSpaceDN w:val="0"/>
        <w:adjustRightInd w:val="0"/>
        <w:jc w:val="center"/>
      </w:pPr>
    </w:p>
    <w:sectPr w:rsidR="00453DF4" w:rsidSect="00DD334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39" w:rsidRDefault="005A4C39" w:rsidP="00DD334F">
      <w:r>
        <w:separator/>
      </w:r>
    </w:p>
  </w:endnote>
  <w:endnote w:type="continuationSeparator" w:id="0">
    <w:p w:rsidR="005A4C39" w:rsidRDefault="005A4C39" w:rsidP="00DD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555383"/>
      <w:docPartObj>
        <w:docPartGallery w:val="Page Numbers (Bottom of Page)"/>
        <w:docPartUnique/>
      </w:docPartObj>
    </w:sdtPr>
    <w:sdtEndPr/>
    <w:sdtContent>
      <w:p w:rsidR="00DD334F" w:rsidRDefault="00DD33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90">
          <w:rPr>
            <w:noProof/>
          </w:rPr>
          <w:t>16</w:t>
        </w:r>
        <w:r>
          <w:fldChar w:fldCharType="end"/>
        </w:r>
      </w:p>
    </w:sdtContent>
  </w:sdt>
  <w:p w:rsidR="00DD334F" w:rsidRDefault="00DD33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39" w:rsidRDefault="005A4C39" w:rsidP="00DD334F">
      <w:r>
        <w:separator/>
      </w:r>
    </w:p>
  </w:footnote>
  <w:footnote w:type="continuationSeparator" w:id="0">
    <w:p w:rsidR="005A4C39" w:rsidRDefault="005A4C39" w:rsidP="00DD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9EF"/>
    <w:multiLevelType w:val="hybridMultilevel"/>
    <w:tmpl w:val="0C9E7190"/>
    <w:lvl w:ilvl="0" w:tplc="4E00E466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>
    <w:nsid w:val="0D911A1D"/>
    <w:multiLevelType w:val="hybridMultilevel"/>
    <w:tmpl w:val="0F00E748"/>
    <w:lvl w:ilvl="0" w:tplc="4E00E4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2B20EB"/>
    <w:multiLevelType w:val="hybridMultilevel"/>
    <w:tmpl w:val="3E88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23A74"/>
    <w:multiLevelType w:val="hybridMultilevel"/>
    <w:tmpl w:val="679E999A"/>
    <w:lvl w:ilvl="0" w:tplc="24FAD27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FB51E8"/>
    <w:multiLevelType w:val="hybridMultilevel"/>
    <w:tmpl w:val="E19E0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D8F7228"/>
    <w:multiLevelType w:val="hybridMultilevel"/>
    <w:tmpl w:val="7B0C06D0"/>
    <w:lvl w:ilvl="0" w:tplc="4E00E4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3527AC6"/>
    <w:multiLevelType w:val="hybridMultilevel"/>
    <w:tmpl w:val="917483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DB5D9C"/>
    <w:multiLevelType w:val="hybridMultilevel"/>
    <w:tmpl w:val="C54455CC"/>
    <w:lvl w:ilvl="0" w:tplc="4E00E4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54"/>
    <w:rsid w:val="00002578"/>
    <w:rsid w:val="00003FE4"/>
    <w:rsid w:val="000126D9"/>
    <w:rsid w:val="00020281"/>
    <w:rsid w:val="00021710"/>
    <w:rsid w:val="00040D1E"/>
    <w:rsid w:val="00051D48"/>
    <w:rsid w:val="00052973"/>
    <w:rsid w:val="000542FE"/>
    <w:rsid w:val="00064878"/>
    <w:rsid w:val="00064B78"/>
    <w:rsid w:val="000700DA"/>
    <w:rsid w:val="00070795"/>
    <w:rsid w:val="00077729"/>
    <w:rsid w:val="00081EB4"/>
    <w:rsid w:val="00081F64"/>
    <w:rsid w:val="00082E3C"/>
    <w:rsid w:val="0009304D"/>
    <w:rsid w:val="000A6E8C"/>
    <w:rsid w:val="000A7E03"/>
    <w:rsid w:val="000B40DB"/>
    <w:rsid w:val="000C01FE"/>
    <w:rsid w:val="000C4826"/>
    <w:rsid w:val="000C7861"/>
    <w:rsid w:val="000C7AAD"/>
    <w:rsid w:val="000E6021"/>
    <w:rsid w:val="00104166"/>
    <w:rsid w:val="001043D0"/>
    <w:rsid w:val="00106CE8"/>
    <w:rsid w:val="0011160E"/>
    <w:rsid w:val="0011203C"/>
    <w:rsid w:val="00114C39"/>
    <w:rsid w:val="0012025F"/>
    <w:rsid w:val="00124224"/>
    <w:rsid w:val="00130184"/>
    <w:rsid w:val="001342B7"/>
    <w:rsid w:val="00134496"/>
    <w:rsid w:val="001361DB"/>
    <w:rsid w:val="00144999"/>
    <w:rsid w:val="00147757"/>
    <w:rsid w:val="00147D2E"/>
    <w:rsid w:val="001505E6"/>
    <w:rsid w:val="00152820"/>
    <w:rsid w:val="00182844"/>
    <w:rsid w:val="00183FC7"/>
    <w:rsid w:val="001A29F5"/>
    <w:rsid w:val="001A5483"/>
    <w:rsid w:val="001A687A"/>
    <w:rsid w:val="001B3042"/>
    <w:rsid w:val="001C1C2F"/>
    <w:rsid w:val="001C3F06"/>
    <w:rsid w:val="001C4549"/>
    <w:rsid w:val="001C5EBC"/>
    <w:rsid w:val="001D4E03"/>
    <w:rsid w:val="001E3230"/>
    <w:rsid w:val="001E5B82"/>
    <w:rsid w:val="001F2393"/>
    <w:rsid w:val="001F342D"/>
    <w:rsid w:val="001F52DF"/>
    <w:rsid w:val="002024C8"/>
    <w:rsid w:val="00206954"/>
    <w:rsid w:val="00220516"/>
    <w:rsid w:val="00243F3E"/>
    <w:rsid w:val="002454C2"/>
    <w:rsid w:val="00257335"/>
    <w:rsid w:val="0026092C"/>
    <w:rsid w:val="00277285"/>
    <w:rsid w:val="00277DBB"/>
    <w:rsid w:val="00280702"/>
    <w:rsid w:val="002A25F2"/>
    <w:rsid w:val="002B0387"/>
    <w:rsid w:val="002C2DFD"/>
    <w:rsid w:val="002D09E2"/>
    <w:rsid w:val="002D2876"/>
    <w:rsid w:val="002E6A0F"/>
    <w:rsid w:val="002F0550"/>
    <w:rsid w:val="00303F47"/>
    <w:rsid w:val="0031041A"/>
    <w:rsid w:val="00317145"/>
    <w:rsid w:val="00320889"/>
    <w:rsid w:val="003528DC"/>
    <w:rsid w:val="003565E7"/>
    <w:rsid w:val="00357885"/>
    <w:rsid w:val="0036311A"/>
    <w:rsid w:val="00370B37"/>
    <w:rsid w:val="00370CB1"/>
    <w:rsid w:val="00382E61"/>
    <w:rsid w:val="00394F48"/>
    <w:rsid w:val="00396B38"/>
    <w:rsid w:val="003B221E"/>
    <w:rsid w:val="003B36B2"/>
    <w:rsid w:val="003B396B"/>
    <w:rsid w:val="003B4445"/>
    <w:rsid w:val="003B7E1E"/>
    <w:rsid w:val="003C35E9"/>
    <w:rsid w:val="003C786E"/>
    <w:rsid w:val="003D384F"/>
    <w:rsid w:val="003D6136"/>
    <w:rsid w:val="003D7003"/>
    <w:rsid w:val="003E1487"/>
    <w:rsid w:val="003E3B82"/>
    <w:rsid w:val="003E5429"/>
    <w:rsid w:val="003E6664"/>
    <w:rsid w:val="00404DAE"/>
    <w:rsid w:val="00407791"/>
    <w:rsid w:val="00414919"/>
    <w:rsid w:val="00420CF2"/>
    <w:rsid w:val="00425E32"/>
    <w:rsid w:val="00431D11"/>
    <w:rsid w:val="00432405"/>
    <w:rsid w:val="00435BB1"/>
    <w:rsid w:val="00440333"/>
    <w:rsid w:val="004477A0"/>
    <w:rsid w:val="00453DF4"/>
    <w:rsid w:val="00456F31"/>
    <w:rsid w:val="00462CFE"/>
    <w:rsid w:val="00463365"/>
    <w:rsid w:val="00466DCE"/>
    <w:rsid w:val="00471A5B"/>
    <w:rsid w:val="00477A90"/>
    <w:rsid w:val="00483154"/>
    <w:rsid w:val="00486324"/>
    <w:rsid w:val="004921B9"/>
    <w:rsid w:val="00492DBE"/>
    <w:rsid w:val="0049455C"/>
    <w:rsid w:val="004A00C0"/>
    <w:rsid w:val="004A66EA"/>
    <w:rsid w:val="004B1F39"/>
    <w:rsid w:val="004B3F0F"/>
    <w:rsid w:val="004B45EE"/>
    <w:rsid w:val="004C12ED"/>
    <w:rsid w:val="004C1BF6"/>
    <w:rsid w:val="004C39BF"/>
    <w:rsid w:val="004C4F57"/>
    <w:rsid w:val="004D1ECB"/>
    <w:rsid w:val="004D3935"/>
    <w:rsid w:val="004E1581"/>
    <w:rsid w:val="004E5DED"/>
    <w:rsid w:val="0050222F"/>
    <w:rsid w:val="00502790"/>
    <w:rsid w:val="005052D9"/>
    <w:rsid w:val="00506B22"/>
    <w:rsid w:val="0050778A"/>
    <w:rsid w:val="00512658"/>
    <w:rsid w:val="0052197A"/>
    <w:rsid w:val="005275B9"/>
    <w:rsid w:val="00530956"/>
    <w:rsid w:val="00531914"/>
    <w:rsid w:val="00551EEE"/>
    <w:rsid w:val="00553D4F"/>
    <w:rsid w:val="00563DE1"/>
    <w:rsid w:val="00574374"/>
    <w:rsid w:val="005745BF"/>
    <w:rsid w:val="0057568B"/>
    <w:rsid w:val="00582327"/>
    <w:rsid w:val="00584AE5"/>
    <w:rsid w:val="00586812"/>
    <w:rsid w:val="00591967"/>
    <w:rsid w:val="005934DC"/>
    <w:rsid w:val="0059580F"/>
    <w:rsid w:val="005A4C39"/>
    <w:rsid w:val="005B1B3A"/>
    <w:rsid w:val="005B286F"/>
    <w:rsid w:val="005B773D"/>
    <w:rsid w:val="005D11AD"/>
    <w:rsid w:val="005E48FC"/>
    <w:rsid w:val="00600709"/>
    <w:rsid w:val="00601170"/>
    <w:rsid w:val="0060429D"/>
    <w:rsid w:val="006052E6"/>
    <w:rsid w:val="00606535"/>
    <w:rsid w:val="00612035"/>
    <w:rsid w:val="006136FC"/>
    <w:rsid w:val="00613E13"/>
    <w:rsid w:val="00622709"/>
    <w:rsid w:val="00622850"/>
    <w:rsid w:val="006306D0"/>
    <w:rsid w:val="00641246"/>
    <w:rsid w:val="00655853"/>
    <w:rsid w:val="00656A6F"/>
    <w:rsid w:val="00656EC5"/>
    <w:rsid w:val="006621A1"/>
    <w:rsid w:val="00666482"/>
    <w:rsid w:val="00667EAB"/>
    <w:rsid w:val="006708A9"/>
    <w:rsid w:val="00673AE5"/>
    <w:rsid w:val="00676E51"/>
    <w:rsid w:val="00681E00"/>
    <w:rsid w:val="0068595F"/>
    <w:rsid w:val="006878A7"/>
    <w:rsid w:val="006A0CAD"/>
    <w:rsid w:val="006A502E"/>
    <w:rsid w:val="006A5BE3"/>
    <w:rsid w:val="006A7B91"/>
    <w:rsid w:val="006B42CE"/>
    <w:rsid w:val="006C06FE"/>
    <w:rsid w:val="006C5664"/>
    <w:rsid w:val="006F1199"/>
    <w:rsid w:val="006F329A"/>
    <w:rsid w:val="006F40A1"/>
    <w:rsid w:val="006F7BD1"/>
    <w:rsid w:val="007038CF"/>
    <w:rsid w:val="00711B7C"/>
    <w:rsid w:val="00715D0F"/>
    <w:rsid w:val="00717D6F"/>
    <w:rsid w:val="0072658E"/>
    <w:rsid w:val="00730705"/>
    <w:rsid w:val="00741244"/>
    <w:rsid w:val="00741915"/>
    <w:rsid w:val="0074645A"/>
    <w:rsid w:val="00753556"/>
    <w:rsid w:val="007537CC"/>
    <w:rsid w:val="0076100F"/>
    <w:rsid w:val="007805F9"/>
    <w:rsid w:val="0078323E"/>
    <w:rsid w:val="00783A8C"/>
    <w:rsid w:val="007903D5"/>
    <w:rsid w:val="0079175C"/>
    <w:rsid w:val="00796D1D"/>
    <w:rsid w:val="007A09BF"/>
    <w:rsid w:val="007B0FEF"/>
    <w:rsid w:val="007B3398"/>
    <w:rsid w:val="007B3CDB"/>
    <w:rsid w:val="007C1B8D"/>
    <w:rsid w:val="007C6060"/>
    <w:rsid w:val="007C6A73"/>
    <w:rsid w:val="007C7D90"/>
    <w:rsid w:val="007D2318"/>
    <w:rsid w:val="007D3076"/>
    <w:rsid w:val="007D4416"/>
    <w:rsid w:val="007E26E5"/>
    <w:rsid w:val="007F00C5"/>
    <w:rsid w:val="008038A3"/>
    <w:rsid w:val="00805849"/>
    <w:rsid w:val="0080655C"/>
    <w:rsid w:val="008163B8"/>
    <w:rsid w:val="00817C49"/>
    <w:rsid w:val="00820623"/>
    <w:rsid w:val="00824C6B"/>
    <w:rsid w:val="008319CC"/>
    <w:rsid w:val="00833B9F"/>
    <w:rsid w:val="00836EEC"/>
    <w:rsid w:val="00844A21"/>
    <w:rsid w:val="008474F3"/>
    <w:rsid w:val="00853290"/>
    <w:rsid w:val="00854D40"/>
    <w:rsid w:val="00865EEA"/>
    <w:rsid w:val="008952B5"/>
    <w:rsid w:val="008B4AE9"/>
    <w:rsid w:val="008B6A62"/>
    <w:rsid w:val="008C490D"/>
    <w:rsid w:val="008C4EB1"/>
    <w:rsid w:val="008C6CC2"/>
    <w:rsid w:val="008E49A2"/>
    <w:rsid w:val="008E5F20"/>
    <w:rsid w:val="008F035A"/>
    <w:rsid w:val="008F07F9"/>
    <w:rsid w:val="008F614D"/>
    <w:rsid w:val="00900DC6"/>
    <w:rsid w:val="009202D3"/>
    <w:rsid w:val="00932637"/>
    <w:rsid w:val="0093595A"/>
    <w:rsid w:val="009379CB"/>
    <w:rsid w:val="00937CE2"/>
    <w:rsid w:val="00940A80"/>
    <w:rsid w:val="00941EE9"/>
    <w:rsid w:val="0094494D"/>
    <w:rsid w:val="009524BC"/>
    <w:rsid w:val="009548B9"/>
    <w:rsid w:val="00955C68"/>
    <w:rsid w:val="0097019D"/>
    <w:rsid w:val="00981882"/>
    <w:rsid w:val="009917CB"/>
    <w:rsid w:val="00992991"/>
    <w:rsid w:val="00996CF9"/>
    <w:rsid w:val="009A2E59"/>
    <w:rsid w:val="009C5A70"/>
    <w:rsid w:val="009D24E4"/>
    <w:rsid w:val="009D51BF"/>
    <w:rsid w:val="009D5BDC"/>
    <w:rsid w:val="009F0570"/>
    <w:rsid w:val="009F1E4A"/>
    <w:rsid w:val="00A128E4"/>
    <w:rsid w:val="00A13741"/>
    <w:rsid w:val="00A14A16"/>
    <w:rsid w:val="00A14DEF"/>
    <w:rsid w:val="00A168C0"/>
    <w:rsid w:val="00A2187E"/>
    <w:rsid w:val="00A2230E"/>
    <w:rsid w:val="00A25E19"/>
    <w:rsid w:val="00A30B8E"/>
    <w:rsid w:val="00A44994"/>
    <w:rsid w:val="00A527DC"/>
    <w:rsid w:val="00A5395F"/>
    <w:rsid w:val="00A70741"/>
    <w:rsid w:val="00A71166"/>
    <w:rsid w:val="00A74D02"/>
    <w:rsid w:val="00A75B3B"/>
    <w:rsid w:val="00A77BA8"/>
    <w:rsid w:val="00A87AEA"/>
    <w:rsid w:val="00A90638"/>
    <w:rsid w:val="00A92848"/>
    <w:rsid w:val="00A94832"/>
    <w:rsid w:val="00AA173F"/>
    <w:rsid w:val="00AA7F04"/>
    <w:rsid w:val="00AC0198"/>
    <w:rsid w:val="00AE102D"/>
    <w:rsid w:val="00AE1E7D"/>
    <w:rsid w:val="00AF02EC"/>
    <w:rsid w:val="00B1302E"/>
    <w:rsid w:val="00B2002E"/>
    <w:rsid w:val="00B21B6B"/>
    <w:rsid w:val="00B33306"/>
    <w:rsid w:val="00B33B11"/>
    <w:rsid w:val="00B33DF7"/>
    <w:rsid w:val="00B40F93"/>
    <w:rsid w:val="00B43C11"/>
    <w:rsid w:val="00B476C7"/>
    <w:rsid w:val="00B52BCA"/>
    <w:rsid w:val="00B66756"/>
    <w:rsid w:val="00B67405"/>
    <w:rsid w:val="00B74EEB"/>
    <w:rsid w:val="00B76B6D"/>
    <w:rsid w:val="00B836A5"/>
    <w:rsid w:val="00B84075"/>
    <w:rsid w:val="00B84977"/>
    <w:rsid w:val="00B84FD5"/>
    <w:rsid w:val="00B90543"/>
    <w:rsid w:val="00B9081F"/>
    <w:rsid w:val="00B93E22"/>
    <w:rsid w:val="00B95687"/>
    <w:rsid w:val="00BA2FC8"/>
    <w:rsid w:val="00BA5194"/>
    <w:rsid w:val="00BA5B85"/>
    <w:rsid w:val="00BB1A14"/>
    <w:rsid w:val="00BC06BE"/>
    <w:rsid w:val="00BC7EF7"/>
    <w:rsid w:val="00BE51D9"/>
    <w:rsid w:val="00BF3FAE"/>
    <w:rsid w:val="00BF7692"/>
    <w:rsid w:val="00C02616"/>
    <w:rsid w:val="00C0313B"/>
    <w:rsid w:val="00C05100"/>
    <w:rsid w:val="00C121A0"/>
    <w:rsid w:val="00C1303B"/>
    <w:rsid w:val="00C2215C"/>
    <w:rsid w:val="00C23277"/>
    <w:rsid w:val="00C23908"/>
    <w:rsid w:val="00C250A6"/>
    <w:rsid w:val="00C31DEA"/>
    <w:rsid w:val="00C32228"/>
    <w:rsid w:val="00C3253D"/>
    <w:rsid w:val="00C37258"/>
    <w:rsid w:val="00C41FBC"/>
    <w:rsid w:val="00C43CE7"/>
    <w:rsid w:val="00C4620F"/>
    <w:rsid w:val="00C462BB"/>
    <w:rsid w:val="00C4643D"/>
    <w:rsid w:val="00C51475"/>
    <w:rsid w:val="00C64DB6"/>
    <w:rsid w:val="00C77836"/>
    <w:rsid w:val="00C8504B"/>
    <w:rsid w:val="00C851E9"/>
    <w:rsid w:val="00C920CA"/>
    <w:rsid w:val="00C9265F"/>
    <w:rsid w:val="00CA0853"/>
    <w:rsid w:val="00CA4D6F"/>
    <w:rsid w:val="00CB175F"/>
    <w:rsid w:val="00CC0B21"/>
    <w:rsid w:val="00CC2A2F"/>
    <w:rsid w:val="00CE44C9"/>
    <w:rsid w:val="00D02410"/>
    <w:rsid w:val="00D12521"/>
    <w:rsid w:val="00D241FA"/>
    <w:rsid w:val="00D2463C"/>
    <w:rsid w:val="00D260EA"/>
    <w:rsid w:val="00D32126"/>
    <w:rsid w:val="00D32B01"/>
    <w:rsid w:val="00D453F6"/>
    <w:rsid w:val="00D57DCA"/>
    <w:rsid w:val="00D61092"/>
    <w:rsid w:val="00D64A2E"/>
    <w:rsid w:val="00D71F4C"/>
    <w:rsid w:val="00D721AE"/>
    <w:rsid w:val="00D83E87"/>
    <w:rsid w:val="00D8530B"/>
    <w:rsid w:val="00D92F11"/>
    <w:rsid w:val="00DA1F6B"/>
    <w:rsid w:val="00DA5900"/>
    <w:rsid w:val="00DB10C7"/>
    <w:rsid w:val="00DB6125"/>
    <w:rsid w:val="00DB707A"/>
    <w:rsid w:val="00DC68A5"/>
    <w:rsid w:val="00DC7815"/>
    <w:rsid w:val="00DD334F"/>
    <w:rsid w:val="00DD3958"/>
    <w:rsid w:val="00DE42B1"/>
    <w:rsid w:val="00DF11AB"/>
    <w:rsid w:val="00E013DF"/>
    <w:rsid w:val="00E02CEA"/>
    <w:rsid w:val="00E0375C"/>
    <w:rsid w:val="00E066CB"/>
    <w:rsid w:val="00E132D3"/>
    <w:rsid w:val="00E137D2"/>
    <w:rsid w:val="00E1407A"/>
    <w:rsid w:val="00E1490E"/>
    <w:rsid w:val="00E172BF"/>
    <w:rsid w:val="00E17B16"/>
    <w:rsid w:val="00E21EE1"/>
    <w:rsid w:val="00E3591B"/>
    <w:rsid w:val="00E451B3"/>
    <w:rsid w:val="00E529BD"/>
    <w:rsid w:val="00E54887"/>
    <w:rsid w:val="00E57508"/>
    <w:rsid w:val="00E60E1B"/>
    <w:rsid w:val="00E619DB"/>
    <w:rsid w:val="00E64F03"/>
    <w:rsid w:val="00E666E1"/>
    <w:rsid w:val="00E753E0"/>
    <w:rsid w:val="00E76004"/>
    <w:rsid w:val="00E77593"/>
    <w:rsid w:val="00E77696"/>
    <w:rsid w:val="00E81799"/>
    <w:rsid w:val="00E86898"/>
    <w:rsid w:val="00E87123"/>
    <w:rsid w:val="00E9341E"/>
    <w:rsid w:val="00E94A4C"/>
    <w:rsid w:val="00EA1CC2"/>
    <w:rsid w:val="00EC1D19"/>
    <w:rsid w:val="00EC3249"/>
    <w:rsid w:val="00EC33A1"/>
    <w:rsid w:val="00EC5EBC"/>
    <w:rsid w:val="00ED13E2"/>
    <w:rsid w:val="00ED1BB7"/>
    <w:rsid w:val="00ED48CA"/>
    <w:rsid w:val="00ED7B8F"/>
    <w:rsid w:val="00EE75C5"/>
    <w:rsid w:val="00EF15BF"/>
    <w:rsid w:val="00EF2436"/>
    <w:rsid w:val="00EF3C69"/>
    <w:rsid w:val="00F04C7D"/>
    <w:rsid w:val="00F1226A"/>
    <w:rsid w:val="00F16D90"/>
    <w:rsid w:val="00F307C3"/>
    <w:rsid w:val="00F35679"/>
    <w:rsid w:val="00F36BE1"/>
    <w:rsid w:val="00F41F1E"/>
    <w:rsid w:val="00F474E6"/>
    <w:rsid w:val="00F56EB1"/>
    <w:rsid w:val="00F57AA8"/>
    <w:rsid w:val="00F6366A"/>
    <w:rsid w:val="00F65F14"/>
    <w:rsid w:val="00F72749"/>
    <w:rsid w:val="00F76961"/>
    <w:rsid w:val="00F9181D"/>
    <w:rsid w:val="00F91ACE"/>
    <w:rsid w:val="00F94DB3"/>
    <w:rsid w:val="00F95F24"/>
    <w:rsid w:val="00FA0EBB"/>
    <w:rsid w:val="00FA762B"/>
    <w:rsid w:val="00FB1EE5"/>
    <w:rsid w:val="00FB39B6"/>
    <w:rsid w:val="00FB5E6F"/>
    <w:rsid w:val="00FC3ECB"/>
    <w:rsid w:val="00FC5FD3"/>
    <w:rsid w:val="00FD4A46"/>
    <w:rsid w:val="00FD6B04"/>
    <w:rsid w:val="00FE0752"/>
    <w:rsid w:val="00FE48C6"/>
    <w:rsid w:val="00FE6009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4"/>
    <w:rPr>
      <w:sz w:val="24"/>
      <w:szCs w:val="24"/>
    </w:rPr>
  </w:style>
  <w:style w:type="paragraph" w:styleId="1">
    <w:name w:val="heading 1"/>
    <w:basedOn w:val="a"/>
    <w:link w:val="10"/>
    <w:qFormat/>
    <w:rsid w:val="008F03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35A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483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3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831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17B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D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1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FE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E0375C"/>
    <w:rPr>
      <w:rFonts w:ascii="Times New Roman" w:hAnsi="Times New Roman" w:cs="Times New Roman"/>
      <w:sz w:val="24"/>
      <w:szCs w:val="24"/>
    </w:rPr>
  </w:style>
  <w:style w:type="paragraph" w:customStyle="1" w:styleId="6-1">
    <w:name w:val="6.Табл.-1уровень"/>
    <w:basedOn w:val="a"/>
    <w:rsid w:val="008F035A"/>
    <w:pPr>
      <w:widowControl w:val="0"/>
      <w:spacing w:before="20"/>
      <w:ind w:left="283" w:right="57" w:hanging="170"/>
    </w:pPr>
    <w:rPr>
      <w:sz w:val="22"/>
      <w:szCs w:val="20"/>
    </w:rPr>
  </w:style>
  <w:style w:type="paragraph" w:customStyle="1" w:styleId="6-">
    <w:name w:val="6.Табл.-данные"/>
    <w:basedOn w:val="6-1"/>
    <w:qFormat/>
    <w:rsid w:val="008F035A"/>
    <w:pPr>
      <w:suppressAutoHyphens/>
      <w:spacing w:before="0"/>
      <w:ind w:left="57" w:firstLine="0"/>
      <w:jc w:val="right"/>
    </w:pPr>
    <w:rPr>
      <w:lang w:val="en-US"/>
    </w:rPr>
  </w:style>
  <w:style w:type="paragraph" w:customStyle="1" w:styleId="Default">
    <w:name w:val="Default"/>
    <w:uiPriority w:val="99"/>
    <w:rsid w:val="008F03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1.Текст"/>
    <w:qFormat/>
    <w:rsid w:val="00040D1E"/>
    <w:pPr>
      <w:spacing w:before="120"/>
      <w:ind w:firstLine="284"/>
      <w:jc w:val="both"/>
    </w:pPr>
    <w:rPr>
      <w:rFonts w:ascii="Arial" w:hAnsi="Arial"/>
      <w:sz w:val="18"/>
      <w:szCs w:val="18"/>
    </w:rPr>
  </w:style>
  <w:style w:type="table" w:customStyle="1" w:styleId="12">
    <w:name w:val="Сетка таблицы1"/>
    <w:basedOn w:val="a1"/>
    <w:next w:val="a3"/>
    <w:uiPriority w:val="39"/>
    <w:rsid w:val="00E94A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4A4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E94A4C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94A4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Нижний колонтитул Знак"/>
    <w:link w:val="a8"/>
    <w:uiPriority w:val="99"/>
    <w:rsid w:val="00E94A4C"/>
    <w:rPr>
      <w:sz w:val="24"/>
      <w:szCs w:val="24"/>
      <w:lang w:eastAsia="ar-SA"/>
    </w:rPr>
  </w:style>
  <w:style w:type="character" w:styleId="aa">
    <w:name w:val="Hyperlink"/>
    <w:basedOn w:val="a0"/>
    <w:rsid w:val="003D384F"/>
    <w:rPr>
      <w:color w:val="0563C1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rsid w:val="000C01FE"/>
    <w:rPr>
      <w:rFonts w:asciiTheme="minorHAnsi" w:eastAsiaTheme="minorHAnsi" w:hAnsiTheme="minorHAnsi" w:cstheme="minorBidi"/>
      <w:lang w:eastAsia="en-US"/>
    </w:rPr>
  </w:style>
  <w:style w:type="paragraph" w:styleId="ac">
    <w:name w:val="annotation text"/>
    <w:basedOn w:val="a"/>
    <w:link w:val="ab"/>
    <w:uiPriority w:val="99"/>
    <w:unhideWhenUsed/>
    <w:rsid w:val="000C01F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rsid w:val="000C01FE"/>
    <w:rPr>
      <w:rFonts w:asciiTheme="minorHAnsi" w:eastAsiaTheme="minorHAnsi" w:hAnsiTheme="minorHAnsi" w:cstheme="minorBidi"/>
      <w:b/>
      <w:bCs/>
      <w:lang w:eastAsia="en-US"/>
    </w:rPr>
  </w:style>
  <w:style w:type="paragraph" w:styleId="ae">
    <w:name w:val="annotation subject"/>
    <w:basedOn w:val="ac"/>
    <w:next w:val="ac"/>
    <w:link w:val="ad"/>
    <w:uiPriority w:val="99"/>
    <w:unhideWhenUsed/>
    <w:rsid w:val="000C01FE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F04C7D"/>
  </w:style>
  <w:style w:type="character" w:styleId="af">
    <w:name w:val="annotation reference"/>
    <w:basedOn w:val="a0"/>
    <w:uiPriority w:val="99"/>
    <w:unhideWhenUsed/>
    <w:rsid w:val="00F04C7D"/>
    <w:rPr>
      <w:sz w:val="16"/>
      <w:szCs w:val="16"/>
    </w:rPr>
  </w:style>
  <w:style w:type="paragraph" w:styleId="af0">
    <w:name w:val="No Spacing"/>
    <w:link w:val="af1"/>
    <w:uiPriority w:val="1"/>
    <w:qFormat/>
    <w:rsid w:val="001B3042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1B3042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DA5900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7B0F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4"/>
    <w:rPr>
      <w:sz w:val="24"/>
      <w:szCs w:val="24"/>
    </w:rPr>
  </w:style>
  <w:style w:type="paragraph" w:styleId="1">
    <w:name w:val="heading 1"/>
    <w:basedOn w:val="a"/>
    <w:link w:val="10"/>
    <w:qFormat/>
    <w:rsid w:val="008F03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35A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483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3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831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17B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D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1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FE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E0375C"/>
    <w:rPr>
      <w:rFonts w:ascii="Times New Roman" w:hAnsi="Times New Roman" w:cs="Times New Roman"/>
      <w:sz w:val="24"/>
      <w:szCs w:val="24"/>
    </w:rPr>
  </w:style>
  <w:style w:type="paragraph" w:customStyle="1" w:styleId="6-1">
    <w:name w:val="6.Табл.-1уровень"/>
    <w:basedOn w:val="a"/>
    <w:rsid w:val="008F035A"/>
    <w:pPr>
      <w:widowControl w:val="0"/>
      <w:spacing w:before="20"/>
      <w:ind w:left="283" w:right="57" w:hanging="170"/>
    </w:pPr>
    <w:rPr>
      <w:sz w:val="22"/>
      <w:szCs w:val="20"/>
    </w:rPr>
  </w:style>
  <w:style w:type="paragraph" w:customStyle="1" w:styleId="6-">
    <w:name w:val="6.Табл.-данные"/>
    <w:basedOn w:val="6-1"/>
    <w:qFormat/>
    <w:rsid w:val="008F035A"/>
    <w:pPr>
      <w:suppressAutoHyphens/>
      <w:spacing w:before="0"/>
      <w:ind w:left="57" w:firstLine="0"/>
      <w:jc w:val="right"/>
    </w:pPr>
    <w:rPr>
      <w:lang w:val="en-US"/>
    </w:rPr>
  </w:style>
  <w:style w:type="paragraph" w:customStyle="1" w:styleId="Default">
    <w:name w:val="Default"/>
    <w:uiPriority w:val="99"/>
    <w:rsid w:val="008F03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1.Текст"/>
    <w:qFormat/>
    <w:rsid w:val="00040D1E"/>
    <w:pPr>
      <w:spacing w:before="120"/>
      <w:ind w:firstLine="284"/>
      <w:jc w:val="both"/>
    </w:pPr>
    <w:rPr>
      <w:rFonts w:ascii="Arial" w:hAnsi="Arial"/>
      <w:sz w:val="18"/>
      <w:szCs w:val="18"/>
    </w:rPr>
  </w:style>
  <w:style w:type="table" w:customStyle="1" w:styleId="12">
    <w:name w:val="Сетка таблицы1"/>
    <w:basedOn w:val="a1"/>
    <w:next w:val="a3"/>
    <w:uiPriority w:val="39"/>
    <w:rsid w:val="00E94A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4A4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E94A4C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94A4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Нижний колонтитул Знак"/>
    <w:link w:val="a8"/>
    <w:uiPriority w:val="99"/>
    <w:rsid w:val="00E94A4C"/>
    <w:rPr>
      <w:sz w:val="24"/>
      <w:szCs w:val="24"/>
      <w:lang w:eastAsia="ar-SA"/>
    </w:rPr>
  </w:style>
  <w:style w:type="character" w:styleId="aa">
    <w:name w:val="Hyperlink"/>
    <w:basedOn w:val="a0"/>
    <w:rsid w:val="003D384F"/>
    <w:rPr>
      <w:color w:val="0563C1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rsid w:val="000C01FE"/>
    <w:rPr>
      <w:rFonts w:asciiTheme="minorHAnsi" w:eastAsiaTheme="minorHAnsi" w:hAnsiTheme="minorHAnsi" w:cstheme="minorBidi"/>
      <w:lang w:eastAsia="en-US"/>
    </w:rPr>
  </w:style>
  <w:style w:type="paragraph" w:styleId="ac">
    <w:name w:val="annotation text"/>
    <w:basedOn w:val="a"/>
    <w:link w:val="ab"/>
    <w:uiPriority w:val="99"/>
    <w:unhideWhenUsed/>
    <w:rsid w:val="000C01F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rsid w:val="000C01FE"/>
    <w:rPr>
      <w:rFonts w:asciiTheme="minorHAnsi" w:eastAsiaTheme="minorHAnsi" w:hAnsiTheme="minorHAnsi" w:cstheme="minorBidi"/>
      <w:b/>
      <w:bCs/>
      <w:lang w:eastAsia="en-US"/>
    </w:rPr>
  </w:style>
  <w:style w:type="paragraph" w:styleId="ae">
    <w:name w:val="annotation subject"/>
    <w:basedOn w:val="ac"/>
    <w:next w:val="ac"/>
    <w:link w:val="ad"/>
    <w:uiPriority w:val="99"/>
    <w:unhideWhenUsed/>
    <w:rsid w:val="000C01FE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F04C7D"/>
  </w:style>
  <w:style w:type="character" w:styleId="af">
    <w:name w:val="annotation reference"/>
    <w:basedOn w:val="a0"/>
    <w:uiPriority w:val="99"/>
    <w:unhideWhenUsed/>
    <w:rsid w:val="00F04C7D"/>
    <w:rPr>
      <w:sz w:val="16"/>
      <w:szCs w:val="16"/>
    </w:rPr>
  </w:style>
  <w:style w:type="paragraph" w:styleId="af0">
    <w:name w:val="No Spacing"/>
    <w:link w:val="af1"/>
    <w:uiPriority w:val="1"/>
    <w:qFormat/>
    <w:rsid w:val="001B3042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1B3042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DA5900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7B0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2222</Company>
  <LinksUpToDate>false</LinksUpToDate>
  <CharactersWithSpaces>40216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sevastjanova-ea</dc:creator>
  <cp:lastModifiedBy>Антоновская Наталья Ивановна</cp:lastModifiedBy>
  <cp:revision>7</cp:revision>
  <cp:lastPrinted>2022-06-23T06:40:00Z</cp:lastPrinted>
  <dcterms:created xsi:type="dcterms:W3CDTF">2022-06-20T07:48:00Z</dcterms:created>
  <dcterms:modified xsi:type="dcterms:W3CDTF">2022-06-23T06:40:00Z</dcterms:modified>
</cp:coreProperties>
</file>