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EE" w:rsidRPr="00FF71EE" w:rsidRDefault="00FF71EE" w:rsidP="00FF71EE">
      <w:pPr>
        <w:jc w:val="center"/>
        <w:rPr>
          <w:b/>
          <w:color w:val="000000"/>
        </w:rPr>
      </w:pPr>
      <w:r>
        <w:rPr>
          <w:rFonts w:eastAsia="Calibri"/>
          <w:b/>
          <w:sz w:val="28"/>
          <w:szCs w:val="28"/>
        </w:rPr>
        <w:t>П</w:t>
      </w:r>
      <w:r w:rsidRPr="00FF71EE">
        <w:rPr>
          <w:b/>
          <w:color w:val="000000"/>
        </w:rPr>
        <w:t xml:space="preserve">о результатам анализа собственных средств бюджета МО ГО "Сыктывкар", направляемых на реализацию проектов капитального характера </w:t>
      </w:r>
    </w:p>
    <w:p w:rsidR="00D01733" w:rsidRDefault="00772843" w:rsidP="00D01733">
      <w:pPr>
        <w:spacing w:before="120"/>
        <w:ind w:firstLine="567"/>
        <w:jc w:val="both"/>
      </w:pPr>
      <w:r w:rsidRPr="00FF71EE">
        <w:t>В соо</w:t>
      </w:r>
      <w:r w:rsidR="00A171A9" w:rsidRPr="00FF71EE">
        <w:t>тветствии с планом работы на 202</w:t>
      </w:r>
      <w:r w:rsidR="008A1C7A" w:rsidRPr="00FF71EE">
        <w:t>2</w:t>
      </w:r>
      <w:r w:rsidRPr="00FF71EE">
        <w:t xml:space="preserve"> год</w:t>
      </w:r>
      <w:r w:rsidR="00DD357E" w:rsidRPr="00FF71EE">
        <w:t>,</w:t>
      </w:r>
      <w:r w:rsidRPr="00FF71EE">
        <w:t xml:space="preserve"> Контрольно-счетной палатой </w:t>
      </w:r>
      <w:r w:rsidR="003F44D6">
        <w:t>МО</w:t>
      </w:r>
      <w:r w:rsidRPr="00FF71EE">
        <w:t xml:space="preserve"> </w:t>
      </w:r>
      <w:r w:rsidR="003F44D6">
        <w:t>ГО</w:t>
      </w:r>
      <w:r w:rsidRPr="00FF71EE">
        <w:t xml:space="preserve"> "Сыктывкар" проведен </w:t>
      </w:r>
      <w:r w:rsidR="00FF71EE" w:rsidRPr="00D01733">
        <w:rPr>
          <w:i/>
        </w:rPr>
        <w:t>анализ собственных средств бюджета МО ГО "Сыктывкар", направляемых на реализацию проектов капитального характера</w:t>
      </w:r>
      <w:r w:rsidR="00D01733">
        <w:rPr>
          <w:rFonts w:eastAsia="Calibri"/>
        </w:rPr>
        <w:t>, в</w:t>
      </w:r>
      <w:r w:rsidR="00D01733">
        <w:t xml:space="preserve"> ходе которого п</w:t>
      </w:r>
      <w:r w:rsidR="00FF71EE" w:rsidRPr="00FF71EE">
        <w:t>роанализированы средства бюджета, направленные на</w:t>
      </w:r>
      <w:r w:rsidR="00D01733">
        <w:t>:</w:t>
      </w:r>
    </w:p>
    <w:p w:rsidR="00D01733" w:rsidRDefault="00D01733" w:rsidP="00D01733">
      <w:pPr>
        <w:ind w:firstLine="567"/>
        <w:jc w:val="both"/>
      </w:pPr>
      <w:r>
        <w:t>- </w:t>
      </w:r>
      <w:r w:rsidRPr="00FF71EE">
        <w:t>благоустройство территории города</w:t>
      </w:r>
      <w:r w:rsidR="005B032C">
        <w:t>;</w:t>
      </w:r>
    </w:p>
    <w:p w:rsidR="005B032C" w:rsidRDefault="005B032C" w:rsidP="00D01733">
      <w:pPr>
        <w:ind w:firstLine="567"/>
        <w:jc w:val="both"/>
      </w:pPr>
      <w:r>
        <w:t>- </w:t>
      </w:r>
      <w:r w:rsidRPr="00FF71EE">
        <w:t>улучшение жилищных условий жителей города Сыктывк</w:t>
      </w:r>
      <w:r>
        <w:t>ара</w:t>
      </w:r>
      <w:r w:rsidR="0051735E">
        <w:t>;</w:t>
      </w:r>
    </w:p>
    <w:p w:rsidR="00D01733" w:rsidRDefault="00D01733" w:rsidP="00D01733">
      <w:pPr>
        <w:ind w:firstLine="567"/>
        <w:jc w:val="both"/>
      </w:pPr>
      <w:r>
        <w:t>- </w:t>
      </w:r>
      <w:r w:rsidR="00FF71EE" w:rsidRPr="00FF71EE">
        <w:t>ремонт, строительство</w:t>
      </w:r>
      <w:r>
        <w:t xml:space="preserve"> (реконструкцию)</w:t>
      </w:r>
      <w:r w:rsidR="00FF71EE" w:rsidRPr="00FF71EE">
        <w:t xml:space="preserve"> социально-значимых объектов,</w:t>
      </w:r>
      <w:r w:rsidRPr="00D01733">
        <w:t xml:space="preserve"> </w:t>
      </w:r>
      <w:r w:rsidRPr="00FF71EE">
        <w:t>объектов коммунального хозяйства</w:t>
      </w:r>
      <w:r>
        <w:t xml:space="preserve">, </w:t>
      </w:r>
      <w:r w:rsidRPr="00FF71EE">
        <w:t>дорожной инфраструктуры</w:t>
      </w:r>
      <w:r w:rsidR="0051735E">
        <w:t>;</w:t>
      </w:r>
    </w:p>
    <w:p w:rsidR="00D01733" w:rsidRDefault="00D01733" w:rsidP="00D01733">
      <w:pPr>
        <w:ind w:firstLine="567"/>
        <w:jc w:val="both"/>
      </w:pPr>
      <w:r>
        <w:t>- </w:t>
      </w:r>
      <w:r w:rsidR="00FF71EE" w:rsidRPr="00FF71EE">
        <w:t>укрепление материально-технической базы муниципальных учреждений, организаций</w:t>
      </w:r>
      <w:r>
        <w:t xml:space="preserve"> </w:t>
      </w:r>
      <w:r w:rsidR="005B032C">
        <w:t>и</w:t>
      </w:r>
      <w:r>
        <w:t xml:space="preserve"> пополнение парка специализированной техникой</w:t>
      </w:r>
      <w:r w:rsidR="005B032C">
        <w:t>.</w:t>
      </w:r>
    </w:p>
    <w:p w:rsidR="00193471" w:rsidRPr="00193471" w:rsidRDefault="003F44D6" w:rsidP="00D01733">
      <w:pPr>
        <w:widowControl/>
        <w:tabs>
          <w:tab w:val="left" w:pos="709"/>
          <w:tab w:val="left" w:pos="993"/>
        </w:tabs>
        <w:spacing w:before="120"/>
        <w:ind w:firstLine="567"/>
        <w:jc w:val="both"/>
      </w:pPr>
      <w:r>
        <w:t xml:space="preserve">Результаты анализа показали, </w:t>
      </w:r>
      <w:r w:rsidR="0051735E">
        <w:t xml:space="preserve">что </w:t>
      </w:r>
      <w:r w:rsidR="00193471" w:rsidRPr="00193471">
        <w:t>в период с 2021-2023 годы объем собственных средств бюджета МО ГО "Сыктывкар", направляемых на реализацию проектов капитального характера составляет 10,9; 14,7 и 8,2 процента соответственно по годам, что соотносится со среднероссийским показателем капитальных расходов</w:t>
      </w:r>
      <w:r w:rsidR="00AC1C00">
        <w:t xml:space="preserve"> – 12 процентов</w:t>
      </w:r>
      <w:r w:rsidR="0051735E">
        <w:t>.</w:t>
      </w:r>
    </w:p>
    <w:p w:rsidR="00193471" w:rsidRPr="00193471" w:rsidRDefault="00193471" w:rsidP="00193471">
      <w:pPr>
        <w:widowControl/>
        <w:tabs>
          <w:tab w:val="left" w:pos="709"/>
          <w:tab w:val="left" w:pos="993"/>
        </w:tabs>
        <w:ind w:firstLine="567"/>
        <w:jc w:val="both"/>
      </w:pPr>
      <w:r w:rsidRPr="00193471">
        <w:t xml:space="preserve">При этом, часть расходов бюджета МО ГО "Сыктывкар", направляемых на проекты капитального характера, приходятся на разработку проектно-сметной документации, включая расходы на государственную экспертизу проектов и на их корректировку. </w:t>
      </w:r>
    </w:p>
    <w:p w:rsidR="00193471" w:rsidRPr="00193471" w:rsidRDefault="0051735E" w:rsidP="00193471">
      <w:pPr>
        <w:widowControl/>
        <w:tabs>
          <w:tab w:val="left" w:pos="709"/>
          <w:tab w:val="left" w:pos="993"/>
        </w:tabs>
        <w:ind w:firstLine="567"/>
        <w:jc w:val="both"/>
        <w:rPr>
          <w:rFonts w:eastAsia="Times-Roman"/>
          <w:spacing w:val="-8"/>
        </w:rPr>
      </w:pPr>
      <w:r>
        <w:rPr>
          <w:spacing w:val="-8"/>
        </w:rPr>
        <w:t>О</w:t>
      </w:r>
      <w:r w:rsidR="00193471" w:rsidRPr="00193471">
        <w:rPr>
          <w:spacing w:val="-8"/>
        </w:rPr>
        <w:t xml:space="preserve">сновной </w:t>
      </w:r>
      <w:r w:rsidR="00193471" w:rsidRPr="00193471">
        <w:rPr>
          <w:rFonts w:eastAsia="Times-Roman"/>
          <w:spacing w:val="-8"/>
        </w:rPr>
        <w:t>проблемой реализации инвес</w:t>
      </w:r>
      <w:r w:rsidR="005B032C">
        <w:rPr>
          <w:rFonts w:eastAsia="Times-Roman"/>
          <w:spacing w:val="-8"/>
        </w:rPr>
        <w:t>тиционных про</w:t>
      </w:r>
      <w:bookmarkStart w:id="0" w:name="_GoBack"/>
      <w:bookmarkEnd w:id="0"/>
      <w:r w:rsidR="005B032C">
        <w:rPr>
          <w:rFonts w:eastAsia="Times-Roman"/>
          <w:spacing w:val="-8"/>
        </w:rPr>
        <w:t>ектов, является не</w:t>
      </w:r>
      <w:r w:rsidR="00193471" w:rsidRPr="00193471">
        <w:rPr>
          <w:rFonts w:eastAsia="Times-Roman"/>
          <w:spacing w:val="-8"/>
        </w:rPr>
        <w:t xml:space="preserve">использование разработанной </w:t>
      </w:r>
      <w:r w:rsidRPr="00193471">
        <w:t>проектно-сметной документации</w:t>
      </w:r>
      <w:r w:rsidR="00193471" w:rsidRPr="00193471">
        <w:rPr>
          <w:rFonts w:eastAsia="Times-Roman"/>
          <w:spacing w:val="-8"/>
        </w:rPr>
        <w:t>, в том числе в связи с невозможностью получения положительного заключения государственной экспертизы</w:t>
      </w:r>
      <w:r>
        <w:rPr>
          <w:rFonts w:eastAsia="Times-Roman"/>
          <w:spacing w:val="-8"/>
        </w:rPr>
        <w:t>.</w:t>
      </w:r>
      <w:r w:rsidR="00193471" w:rsidRPr="00193471">
        <w:rPr>
          <w:rFonts w:eastAsia="Times-Roman"/>
          <w:spacing w:val="-8"/>
        </w:rPr>
        <w:t xml:space="preserve"> </w:t>
      </w:r>
    </w:p>
    <w:p w:rsidR="00193471" w:rsidRPr="00563F3E" w:rsidRDefault="00193471" w:rsidP="0051735E">
      <w:pPr>
        <w:widowControl/>
        <w:tabs>
          <w:tab w:val="left" w:pos="567"/>
          <w:tab w:val="left" w:pos="709"/>
          <w:tab w:val="left" w:pos="993"/>
        </w:tabs>
        <w:ind w:firstLine="567"/>
        <w:jc w:val="both"/>
        <w:rPr>
          <w:i/>
        </w:rPr>
      </w:pPr>
      <w:r w:rsidRPr="00193471">
        <w:rPr>
          <w:rFonts w:eastAsia="Times-Roman"/>
          <w:spacing w:val="-8"/>
        </w:rPr>
        <w:t>Указанная проблема приводит к затягиванию сроков реализации проектов в связи с необходимостью корректировки документации, что зачастую приводит к неэффективному расходованию бюджетных средств, направленных на реализацию проектов капитального характера.</w:t>
      </w:r>
    </w:p>
    <w:sectPr w:rsidR="00193471" w:rsidRPr="00563F3E" w:rsidSect="00D01E9C">
      <w:headerReference w:type="even" r:id="rId8"/>
      <w:headerReference w:type="default" r:id="rId9"/>
      <w:footerReference w:type="default" r:id="rId10"/>
      <w:footerReference w:type="first" r:id="rId11"/>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CE" w:rsidRDefault="005F7FCE">
      <w:r>
        <w:separator/>
      </w:r>
    </w:p>
  </w:endnote>
  <w:endnote w:type="continuationSeparator" w:id="0">
    <w:p w:rsidR="005F7FCE" w:rsidRDefault="005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CE" w:rsidRDefault="005F7FCE">
      <w:r>
        <w:separator/>
      </w:r>
    </w:p>
  </w:footnote>
  <w:footnote w:type="continuationSeparator" w:id="0">
    <w:p w:rsidR="005F7FCE" w:rsidRDefault="005F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F44D6">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0"/>
  </w:num>
  <w:num w:numId="5">
    <w:abstractNumId w:val="17"/>
  </w:num>
  <w:num w:numId="6">
    <w:abstractNumId w:val="22"/>
  </w:num>
  <w:num w:numId="7">
    <w:abstractNumId w:val="12"/>
  </w:num>
  <w:num w:numId="8">
    <w:abstractNumId w:val="0"/>
  </w:num>
  <w:num w:numId="9">
    <w:abstractNumId w:val="11"/>
  </w:num>
  <w:num w:numId="10">
    <w:abstractNumId w:val="18"/>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 w:numId="20">
    <w:abstractNumId w:val="15"/>
  </w:num>
  <w:num w:numId="21">
    <w:abstractNumId w:val="21"/>
  </w:num>
  <w:num w:numId="22">
    <w:abstractNumId w:val="19"/>
  </w:num>
  <w:num w:numId="23">
    <w:abstractNumId w:val="16"/>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A4D"/>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471"/>
    <w:rsid w:val="00193D62"/>
    <w:rsid w:val="00194289"/>
    <w:rsid w:val="00194F82"/>
    <w:rsid w:val="0019510E"/>
    <w:rsid w:val="001952D6"/>
    <w:rsid w:val="00195544"/>
    <w:rsid w:val="001957EA"/>
    <w:rsid w:val="00196515"/>
    <w:rsid w:val="00196C17"/>
    <w:rsid w:val="00197091"/>
    <w:rsid w:val="00197655"/>
    <w:rsid w:val="001977C8"/>
    <w:rsid w:val="001978F6"/>
    <w:rsid w:val="00197AD8"/>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064D"/>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6A9"/>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1B6F"/>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4F6D"/>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4D6"/>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4593"/>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35E"/>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3F3E"/>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032C"/>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5F7FCE"/>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0FD"/>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9C"/>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6F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3A6D"/>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671"/>
    <w:rsid w:val="00725F7B"/>
    <w:rsid w:val="007261C7"/>
    <w:rsid w:val="00727DBC"/>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09A"/>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485"/>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51F"/>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6E3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044"/>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CA2"/>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9C2"/>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54A"/>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1C0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095E"/>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D6"/>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723"/>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80E"/>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1733"/>
    <w:rsid w:val="00D01E9C"/>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018"/>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836"/>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A9D"/>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1EE"/>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80A72-86F7-4EA9-94F6-DFCC2CE2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81A2-F736-4E26-B243-B57C607A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5</cp:revision>
  <cp:lastPrinted>2023-01-16T06:04:00Z</cp:lastPrinted>
  <dcterms:created xsi:type="dcterms:W3CDTF">2022-12-28T07:13:00Z</dcterms:created>
  <dcterms:modified xsi:type="dcterms:W3CDTF">2023-01-16T06:18:00Z</dcterms:modified>
</cp:coreProperties>
</file>