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37" w:rsidRPr="00C556D9" w:rsidRDefault="00DE3D37" w:rsidP="00DE3D37">
      <w:pPr>
        <w:autoSpaceDE w:val="0"/>
        <w:autoSpaceDN w:val="0"/>
        <w:adjustRightInd w:val="0"/>
        <w:jc w:val="center"/>
        <w:rPr>
          <w:b/>
        </w:rPr>
      </w:pPr>
      <w:r w:rsidRPr="00C556D9">
        <w:rPr>
          <w:b/>
        </w:rPr>
        <w:t>О результатах проведения экспертизы проектов решений</w:t>
      </w:r>
    </w:p>
    <w:p w:rsidR="00DE3D37" w:rsidRPr="00C556D9" w:rsidRDefault="00DE3D37" w:rsidP="00DE3D37">
      <w:pPr>
        <w:autoSpaceDE w:val="0"/>
        <w:autoSpaceDN w:val="0"/>
        <w:adjustRightInd w:val="0"/>
        <w:jc w:val="center"/>
        <w:rPr>
          <w:b/>
        </w:rPr>
      </w:pPr>
      <w:r w:rsidRPr="00C556D9">
        <w:rPr>
          <w:b/>
        </w:rPr>
        <w:t xml:space="preserve">Совета МО ГО "Сыктывкар" </w:t>
      </w:r>
    </w:p>
    <w:p w:rsidR="00DE3D37" w:rsidRPr="00C556D9" w:rsidRDefault="00DE3D37" w:rsidP="000C25EB">
      <w:pPr>
        <w:pStyle w:val="a6"/>
        <w:spacing w:before="120" w:after="120"/>
        <w:ind w:left="0" w:firstLine="567"/>
        <w:contextualSpacing w:val="0"/>
        <w:jc w:val="both"/>
      </w:pPr>
      <w:r w:rsidRPr="00C556D9">
        <w:t xml:space="preserve">Контрольно-счетная палата муниципального образования городского округа "Сыктывкар" провела экспертизу проектов решений включенных в повестку заседания Совета МО ГО "Сыктывкар" в </w:t>
      </w:r>
      <w:r w:rsidR="00A0651F">
        <w:t>сентябре</w:t>
      </w:r>
      <w:r w:rsidRPr="00C556D9">
        <w:t xml:space="preserve"> 202</w:t>
      </w:r>
      <w:r w:rsidR="0031573D">
        <w:t>3</w:t>
      </w:r>
      <w:r w:rsidRPr="00C556D9">
        <w:t xml:space="preserve"> года.</w:t>
      </w:r>
    </w:p>
    <w:p w:rsidR="0031573D" w:rsidRPr="0031573D" w:rsidRDefault="00DE3D37" w:rsidP="0031573D">
      <w:pPr>
        <w:autoSpaceDE w:val="0"/>
        <w:autoSpaceDN w:val="0"/>
        <w:adjustRightInd w:val="0"/>
        <w:spacing w:before="60"/>
        <w:ind w:firstLine="567"/>
        <w:jc w:val="both"/>
        <w:rPr>
          <w:b/>
        </w:rPr>
      </w:pPr>
      <w:r w:rsidRPr="000C25EB">
        <w:rPr>
          <w:b/>
        </w:rPr>
        <w:t xml:space="preserve">"О внесении изменений в решение Совета МО ГО "Сыктывкар" от </w:t>
      </w:r>
      <w:r w:rsidR="0031573D" w:rsidRPr="0031573D">
        <w:rPr>
          <w:b/>
        </w:rPr>
        <w:t>08.12.2022 №</w:t>
      </w:r>
      <w:r w:rsidR="0031573D">
        <w:rPr>
          <w:b/>
        </w:rPr>
        <w:t> </w:t>
      </w:r>
      <w:r w:rsidR="0031573D" w:rsidRPr="0031573D">
        <w:rPr>
          <w:b/>
        </w:rPr>
        <w:t>19/2022-295 "О бюджете МО ГО "Сыктывкар" на 2023 год и плановый период 2024 и 2025 годов"</w:t>
      </w:r>
    </w:p>
    <w:p w:rsidR="001428CA" w:rsidRDefault="001428CA" w:rsidP="001428CA">
      <w:pPr>
        <w:autoSpaceDE w:val="0"/>
        <w:autoSpaceDN w:val="0"/>
        <w:adjustRightInd w:val="0"/>
        <w:ind w:firstLine="567"/>
        <w:jc w:val="both"/>
        <w:outlineLvl w:val="1"/>
        <w:rPr>
          <w:i/>
        </w:rPr>
      </w:pPr>
      <w:r w:rsidRPr="006C2DFE">
        <w:t>Проектом решения предлага</w:t>
      </w:r>
      <w:r>
        <w:t>лось</w:t>
      </w:r>
      <w:r w:rsidRPr="006C2DFE">
        <w:t xml:space="preserve"> дополнить решение о бюджете статьей следующего содержания: </w:t>
      </w:r>
      <w:proofErr w:type="gramStart"/>
      <w:r w:rsidRPr="001428CA">
        <w:t xml:space="preserve">"Утвердить предложения администрации </w:t>
      </w:r>
      <w:r w:rsidRPr="001428CA">
        <w:rPr>
          <w:spacing w:val="6"/>
        </w:rPr>
        <w:t xml:space="preserve">МО ГО "Сыктывкар" о выделении в 2023 году бюджетных ассигнований на исполнение судебных решений </w:t>
      </w:r>
      <w:r w:rsidRPr="001428CA">
        <w:t>согласно приложению № 7 к настоящему решению"</w:t>
      </w:r>
      <w:r>
        <w:t xml:space="preserve"> и п</w:t>
      </w:r>
      <w:r w:rsidRPr="001428CA">
        <w:t>риложение</w:t>
      </w:r>
      <w:r>
        <w:t>м</w:t>
      </w:r>
      <w:r w:rsidRPr="001428CA">
        <w:t xml:space="preserve"> № 7</w:t>
      </w:r>
      <w:r>
        <w:t>,</w:t>
      </w:r>
      <w:r w:rsidRPr="001428CA">
        <w:t xml:space="preserve"> содерж</w:t>
      </w:r>
      <w:r>
        <w:t>ащим</w:t>
      </w:r>
      <w:r w:rsidRPr="001428CA">
        <w:t xml:space="preserve"> перечень из 373 судебных решений</w:t>
      </w:r>
      <w:r>
        <w:t xml:space="preserve"> на общую сумму </w:t>
      </w:r>
      <w:r w:rsidRPr="001428CA">
        <w:t>7</w:t>
      </w:r>
      <w:r w:rsidR="0083745A">
        <w:t>,</w:t>
      </w:r>
      <w:r w:rsidRPr="001428CA">
        <w:t>1</w:t>
      </w:r>
      <w:r w:rsidR="0083745A">
        <w:t xml:space="preserve"> млрд</w:t>
      </w:r>
      <w:r w:rsidRPr="001428CA">
        <w:t>. рублей, что в 1,7 раза превышает объемы планируемых собственных налоговых и неналоговых доходов бюджета</w:t>
      </w:r>
      <w:r>
        <w:t>.</w:t>
      </w:r>
      <w:proofErr w:type="gramEnd"/>
    </w:p>
    <w:p w:rsidR="001428CA" w:rsidRPr="001428CA" w:rsidRDefault="001428CA" w:rsidP="00766094">
      <w:pPr>
        <w:autoSpaceDE w:val="0"/>
        <w:autoSpaceDN w:val="0"/>
        <w:adjustRightInd w:val="0"/>
        <w:ind w:firstLine="567"/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Контрольно-счетной палаты указано, что</w:t>
      </w:r>
      <w:r w:rsidRPr="001428CA">
        <w:t xml:space="preserve"> по итогам проверки использования средств бюджета МО ГО "Сыктывкар" на исполнение судебных актов, проведенной </w:t>
      </w:r>
      <w:r w:rsidR="00766094">
        <w:t>К</w:t>
      </w:r>
      <w:r w:rsidRPr="001428CA">
        <w:t>онтрольно-счетной палатой в 2017 году, ориентировочная потребность в средствах, необходимых для реализации всех судебных решений</w:t>
      </w:r>
      <w:r w:rsidR="00842420">
        <w:t>,</w:t>
      </w:r>
      <w:r w:rsidRPr="001428CA">
        <w:t xml:space="preserve"> составляла 2</w:t>
      </w:r>
      <w:r w:rsidR="0083745A">
        <w:t>,</w:t>
      </w:r>
      <w:r w:rsidRPr="001428CA">
        <w:t xml:space="preserve">8 </w:t>
      </w:r>
      <w:r w:rsidR="0083745A">
        <w:t>млрд</w:t>
      </w:r>
      <w:r w:rsidRPr="001428CA">
        <w:t xml:space="preserve">. рублей. </w:t>
      </w:r>
    </w:p>
    <w:p w:rsidR="001428CA" w:rsidRDefault="00766094" w:rsidP="00766094">
      <w:pPr>
        <w:autoSpaceDE w:val="0"/>
        <w:autoSpaceDN w:val="0"/>
        <w:adjustRightInd w:val="0"/>
        <w:ind w:firstLine="567"/>
        <w:jc w:val="both"/>
      </w:pPr>
      <w:r>
        <w:t>П</w:t>
      </w:r>
      <w:r w:rsidRPr="00766094">
        <w:t>редложения администрации МО ГО "Сыктывкар" о выделении в 2023 году бюджетных ассигнований на исполнение судебных решений</w:t>
      </w:r>
      <w:r>
        <w:t xml:space="preserve"> депутатами отклонены.</w:t>
      </w:r>
    </w:p>
    <w:p w:rsidR="00DE3D37" w:rsidRPr="00112D81" w:rsidRDefault="00DE3D37" w:rsidP="000C25EB">
      <w:pPr>
        <w:autoSpaceDE w:val="0"/>
        <w:autoSpaceDN w:val="0"/>
        <w:adjustRightInd w:val="0"/>
        <w:spacing w:before="60"/>
        <w:ind w:firstLine="567"/>
        <w:jc w:val="both"/>
      </w:pPr>
      <w:r w:rsidRPr="00112D81">
        <w:t>Проектом решения предусмотрено увеличение доходной части муниципального бюджета:</w:t>
      </w:r>
    </w:p>
    <w:p w:rsidR="00DE3D37" w:rsidRPr="00112D81" w:rsidRDefault="00DE3D37" w:rsidP="000C25EB">
      <w:pPr>
        <w:autoSpaceDE w:val="0"/>
        <w:autoSpaceDN w:val="0"/>
        <w:adjustRightInd w:val="0"/>
        <w:ind w:firstLine="567"/>
        <w:jc w:val="both"/>
      </w:pPr>
      <w:r w:rsidRPr="00112D81">
        <w:t>в 202</w:t>
      </w:r>
      <w:r w:rsidR="00F80FC2" w:rsidRPr="00112D81">
        <w:t>3</w:t>
      </w:r>
      <w:r w:rsidRPr="00112D81">
        <w:t xml:space="preserve"> году с </w:t>
      </w:r>
      <w:r w:rsidR="00C05C96" w:rsidRPr="00112D81">
        <w:t xml:space="preserve">11 713 639,3 </w:t>
      </w:r>
      <w:r w:rsidR="00A0651F" w:rsidRPr="00112D81">
        <w:t xml:space="preserve">до 11 998 356,6 </w:t>
      </w:r>
      <w:r w:rsidRPr="00112D81">
        <w:t>тыс. рублей (+</w:t>
      </w:r>
      <w:r w:rsidR="00A0651F" w:rsidRPr="00112D81">
        <w:t xml:space="preserve">284 717,3 </w:t>
      </w:r>
      <w:r w:rsidRPr="00112D81">
        <w:t>тыс. рублей);</w:t>
      </w:r>
    </w:p>
    <w:p w:rsidR="00DE3D37" w:rsidRPr="00112D81" w:rsidRDefault="00DE3D37" w:rsidP="000C25EB">
      <w:pPr>
        <w:autoSpaceDE w:val="0"/>
        <w:autoSpaceDN w:val="0"/>
        <w:adjustRightInd w:val="0"/>
        <w:ind w:firstLine="567"/>
        <w:jc w:val="both"/>
      </w:pPr>
      <w:r w:rsidRPr="00112D81">
        <w:t>в 202</w:t>
      </w:r>
      <w:r w:rsidR="00F80FC2" w:rsidRPr="00112D81">
        <w:t>4</w:t>
      </w:r>
      <w:r w:rsidRPr="00112D81">
        <w:t xml:space="preserve"> году с </w:t>
      </w:r>
      <w:r w:rsidR="00C05C96" w:rsidRPr="00112D81">
        <w:t>12 338 344,6</w:t>
      </w:r>
      <w:r w:rsidRPr="00112D81">
        <w:t xml:space="preserve"> </w:t>
      </w:r>
      <w:r w:rsidR="00112D81" w:rsidRPr="00112D81">
        <w:t xml:space="preserve">до </w:t>
      </w:r>
      <w:r w:rsidR="00EF6736" w:rsidRPr="00112D81">
        <w:t>12 509 641,6</w:t>
      </w:r>
      <w:r w:rsidR="00112D81" w:rsidRPr="00112D81">
        <w:rPr>
          <w:b/>
        </w:rPr>
        <w:t xml:space="preserve"> </w:t>
      </w:r>
      <w:r w:rsidRPr="00112D81">
        <w:t>тыс. рублей (+</w:t>
      </w:r>
      <w:r w:rsidR="00112D81" w:rsidRPr="00112D81">
        <w:t>171 297,0</w:t>
      </w:r>
      <w:r w:rsidRPr="00112D81">
        <w:t xml:space="preserve"> тыс. рублей);</w:t>
      </w:r>
    </w:p>
    <w:p w:rsidR="00DE3D37" w:rsidRPr="00112D81" w:rsidRDefault="00DE3D37" w:rsidP="000C25EB">
      <w:pPr>
        <w:autoSpaceDE w:val="0"/>
        <w:autoSpaceDN w:val="0"/>
        <w:adjustRightInd w:val="0"/>
        <w:ind w:firstLine="567"/>
        <w:jc w:val="both"/>
      </w:pPr>
      <w:r w:rsidRPr="00112D81">
        <w:t>в 202</w:t>
      </w:r>
      <w:r w:rsidR="00F80FC2" w:rsidRPr="00112D81">
        <w:t>5</w:t>
      </w:r>
      <w:r w:rsidRPr="00112D81">
        <w:t xml:space="preserve"> году с </w:t>
      </w:r>
      <w:r w:rsidR="00C05C96" w:rsidRPr="00112D81">
        <w:t>12 236 174,1</w:t>
      </w:r>
      <w:r w:rsidRPr="00112D81">
        <w:t xml:space="preserve"> </w:t>
      </w:r>
      <w:r w:rsidR="00112D81" w:rsidRPr="00112D81">
        <w:t xml:space="preserve">до 12 254 615,2 </w:t>
      </w:r>
      <w:r w:rsidRPr="00112D81">
        <w:t>тыс. рублей (+</w:t>
      </w:r>
      <w:r w:rsidR="00112D81" w:rsidRPr="00112D81">
        <w:t>18 44</w:t>
      </w:r>
      <w:bookmarkStart w:id="0" w:name="_GoBack"/>
      <w:bookmarkEnd w:id="0"/>
      <w:r w:rsidR="00112D81" w:rsidRPr="00112D81">
        <w:t xml:space="preserve">1,1 </w:t>
      </w:r>
      <w:r w:rsidRPr="00112D81">
        <w:t>тыс. рублей).</w:t>
      </w:r>
    </w:p>
    <w:p w:rsidR="00DE3D37" w:rsidRPr="00112D81" w:rsidRDefault="00DE3D37" w:rsidP="000C25EB">
      <w:pPr>
        <w:autoSpaceDE w:val="0"/>
        <w:autoSpaceDN w:val="0"/>
        <w:adjustRightInd w:val="0"/>
        <w:ind w:firstLine="567"/>
        <w:jc w:val="both"/>
      </w:pPr>
      <w:r w:rsidRPr="00112D81">
        <w:t xml:space="preserve">Проектом решения предусмотрено увеличение общего объема расходов муниципального бюджета: </w:t>
      </w:r>
    </w:p>
    <w:p w:rsidR="00DE3D37" w:rsidRPr="00112D81" w:rsidRDefault="00DE3D37" w:rsidP="000C25EB">
      <w:pPr>
        <w:autoSpaceDE w:val="0"/>
        <w:autoSpaceDN w:val="0"/>
        <w:adjustRightInd w:val="0"/>
        <w:ind w:firstLine="567"/>
        <w:jc w:val="both"/>
      </w:pPr>
      <w:r w:rsidRPr="00112D81">
        <w:t>в 202</w:t>
      </w:r>
      <w:r w:rsidR="00F80FC2" w:rsidRPr="00112D81">
        <w:t>3</w:t>
      </w:r>
      <w:r w:rsidRPr="00112D81">
        <w:t xml:space="preserve"> году с </w:t>
      </w:r>
      <w:r w:rsidR="00FA2D4A" w:rsidRPr="00112D81">
        <w:t>12 237 181,7</w:t>
      </w:r>
      <w:r w:rsidR="00112D81" w:rsidRPr="00112D81">
        <w:t xml:space="preserve"> до 12 521 899,0 </w:t>
      </w:r>
      <w:r w:rsidRPr="00112D81">
        <w:t>тыс. рублей (+</w:t>
      </w:r>
      <w:r w:rsidR="00112D81" w:rsidRPr="00112D81">
        <w:t>284 717,3</w:t>
      </w:r>
      <w:r w:rsidRPr="00112D81">
        <w:t xml:space="preserve"> тыс. рублей);</w:t>
      </w:r>
    </w:p>
    <w:p w:rsidR="00DE3D37" w:rsidRPr="00112D81" w:rsidRDefault="00DE3D37" w:rsidP="000C25EB">
      <w:pPr>
        <w:autoSpaceDE w:val="0"/>
        <w:autoSpaceDN w:val="0"/>
        <w:adjustRightInd w:val="0"/>
        <w:ind w:firstLine="567"/>
        <w:jc w:val="both"/>
      </w:pPr>
      <w:r w:rsidRPr="00112D81">
        <w:t>в 202</w:t>
      </w:r>
      <w:r w:rsidR="00F80FC2" w:rsidRPr="00112D81">
        <w:t>4</w:t>
      </w:r>
      <w:r w:rsidRPr="00112D81">
        <w:t xml:space="preserve"> году с </w:t>
      </w:r>
      <w:r w:rsidR="00FA2D4A" w:rsidRPr="00112D81">
        <w:t>12 7</w:t>
      </w:r>
      <w:r w:rsidR="00112D81" w:rsidRPr="00112D81">
        <w:t>6</w:t>
      </w:r>
      <w:r w:rsidR="00FA2D4A" w:rsidRPr="00112D81">
        <w:t>7 817,9</w:t>
      </w:r>
      <w:r w:rsidRPr="00112D81">
        <w:t xml:space="preserve"> </w:t>
      </w:r>
      <w:r w:rsidR="00112D81" w:rsidRPr="00112D81">
        <w:t>до 12 939 114,9</w:t>
      </w:r>
      <w:r w:rsidR="00112D81" w:rsidRPr="00112D81">
        <w:rPr>
          <w:b/>
        </w:rPr>
        <w:t xml:space="preserve"> </w:t>
      </w:r>
      <w:r w:rsidRPr="00112D81">
        <w:t>тыс. рублей (+</w:t>
      </w:r>
      <w:r w:rsidR="00112D81" w:rsidRPr="00112D81">
        <w:t xml:space="preserve">171 297,0 </w:t>
      </w:r>
      <w:r w:rsidRPr="00112D81">
        <w:t>тыс. рублей);</w:t>
      </w:r>
    </w:p>
    <w:p w:rsidR="00DE3D37" w:rsidRPr="00112D81" w:rsidRDefault="00DE3D37" w:rsidP="000C25EB">
      <w:pPr>
        <w:autoSpaceDE w:val="0"/>
        <w:autoSpaceDN w:val="0"/>
        <w:adjustRightInd w:val="0"/>
        <w:ind w:firstLine="567"/>
        <w:jc w:val="both"/>
      </w:pPr>
      <w:r w:rsidRPr="00112D81">
        <w:t>в 202</w:t>
      </w:r>
      <w:r w:rsidR="00F80FC2" w:rsidRPr="00112D81">
        <w:t>5</w:t>
      </w:r>
      <w:r w:rsidRPr="00112D81">
        <w:t xml:space="preserve"> году с </w:t>
      </w:r>
      <w:r w:rsidR="00FA2D4A" w:rsidRPr="00112D81">
        <w:t>12 696 232,8</w:t>
      </w:r>
      <w:r w:rsidRPr="00112D81">
        <w:t xml:space="preserve"> </w:t>
      </w:r>
      <w:r w:rsidR="00112D81" w:rsidRPr="00112D81">
        <w:t>до 12 714 673,9 т</w:t>
      </w:r>
      <w:r w:rsidRPr="00112D81">
        <w:t>ыс. рублей (+</w:t>
      </w:r>
      <w:r w:rsidR="00112D81" w:rsidRPr="00112D81">
        <w:t xml:space="preserve">18 441,1 </w:t>
      </w:r>
      <w:r w:rsidRPr="00112D81">
        <w:t>тыс. рублей).</w:t>
      </w:r>
    </w:p>
    <w:p w:rsidR="00DE3D37" w:rsidRPr="00112D81" w:rsidRDefault="00DE3D37" w:rsidP="000C25EB">
      <w:pPr>
        <w:autoSpaceDE w:val="0"/>
        <w:autoSpaceDN w:val="0"/>
        <w:adjustRightInd w:val="0"/>
        <w:spacing w:before="60"/>
        <w:ind w:firstLine="567"/>
        <w:jc w:val="both"/>
      </w:pPr>
      <w:r w:rsidRPr="00112D81">
        <w:t>Основные причины изменений, вносимых в расходную часть бюджета:</w:t>
      </w:r>
    </w:p>
    <w:p w:rsidR="00DE3D37" w:rsidRPr="00112D81" w:rsidRDefault="00DE3D37" w:rsidP="000C25EB">
      <w:pPr>
        <w:autoSpaceDE w:val="0"/>
        <w:autoSpaceDN w:val="0"/>
        <w:adjustRightInd w:val="0"/>
        <w:ind w:firstLine="567"/>
        <w:jc w:val="both"/>
      </w:pPr>
      <w:r w:rsidRPr="00112D81">
        <w:t>- увеличение объема налоговых и неналоговых доходов;</w:t>
      </w:r>
    </w:p>
    <w:p w:rsidR="00DE3D37" w:rsidRPr="00112D81" w:rsidRDefault="00DE3D37" w:rsidP="000C25EB">
      <w:pPr>
        <w:autoSpaceDE w:val="0"/>
        <w:autoSpaceDN w:val="0"/>
        <w:adjustRightInd w:val="0"/>
        <w:ind w:firstLine="567"/>
        <w:jc w:val="both"/>
      </w:pPr>
      <w:r w:rsidRPr="00112D81">
        <w:t>- увеличение объема безвозмездных поступлений;</w:t>
      </w:r>
    </w:p>
    <w:p w:rsidR="001B5CC5" w:rsidRPr="00112D81" w:rsidRDefault="001B5CC5" w:rsidP="001B5CC5">
      <w:pPr>
        <w:autoSpaceDE w:val="0"/>
        <w:autoSpaceDN w:val="0"/>
        <w:adjustRightInd w:val="0"/>
        <w:spacing w:before="60"/>
        <w:ind w:firstLine="567"/>
        <w:jc w:val="both"/>
      </w:pPr>
      <w:r w:rsidRPr="00112D81">
        <w:t>Прогнозируемый размер дефицита бюджета:</w:t>
      </w:r>
    </w:p>
    <w:p w:rsidR="001B5CC5" w:rsidRPr="00112D81" w:rsidRDefault="001B5CC5" w:rsidP="001B5CC5">
      <w:pPr>
        <w:autoSpaceDE w:val="0"/>
        <w:autoSpaceDN w:val="0"/>
        <w:adjustRightInd w:val="0"/>
        <w:ind w:firstLine="567"/>
        <w:jc w:val="both"/>
      </w:pPr>
      <w:r w:rsidRPr="00112D81">
        <w:t xml:space="preserve">2023 год </w:t>
      </w:r>
      <w:r w:rsidRPr="00112D81">
        <w:rPr>
          <w:bCs/>
        </w:rPr>
        <w:t>–</w:t>
      </w:r>
      <w:r w:rsidRPr="00112D81">
        <w:t xml:space="preserve"> 523 542,4 тыс. рублей (</w:t>
      </w:r>
      <w:r w:rsidRPr="00112D81">
        <w:rPr>
          <w:bCs/>
        </w:rPr>
        <w:t>без изменений</w:t>
      </w:r>
      <w:r w:rsidRPr="00112D81">
        <w:t>);</w:t>
      </w:r>
    </w:p>
    <w:p w:rsidR="001B5CC5" w:rsidRPr="00112D81" w:rsidRDefault="001B5CC5" w:rsidP="001B5CC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12D81">
        <w:rPr>
          <w:bCs/>
        </w:rPr>
        <w:t>2024 год – 429 473,3 тыс. рублей (без изменений);</w:t>
      </w:r>
    </w:p>
    <w:p w:rsidR="001B5CC5" w:rsidRPr="00112D81" w:rsidRDefault="001B5CC5" w:rsidP="001B5CC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12D81">
        <w:rPr>
          <w:bCs/>
        </w:rPr>
        <w:t>2025 год – 460 058,7 тыс. рублей (без изменений).</w:t>
      </w:r>
    </w:p>
    <w:p w:rsidR="00DE3D37" w:rsidRPr="00DA1B31" w:rsidRDefault="00DE3D37" w:rsidP="000C25EB">
      <w:pPr>
        <w:autoSpaceDE w:val="0"/>
        <w:autoSpaceDN w:val="0"/>
        <w:adjustRightInd w:val="0"/>
        <w:ind w:firstLine="567"/>
        <w:jc w:val="both"/>
      </w:pPr>
      <w:r w:rsidRPr="00112D81">
        <w:t xml:space="preserve">Планируемый размер дефицита бюджета на текущий финансовый год и на плановый период не </w:t>
      </w:r>
      <w:proofErr w:type="gramStart"/>
      <w:r w:rsidRPr="00112D81">
        <w:t xml:space="preserve">противоречит требованиям пункта 3 статьи 92.1 Бюджетного кодекса Российской </w:t>
      </w:r>
      <w:r w:rsidRPr="00DA1B31">
        <w:t>Федерации и в соответствии с требованиями бюджетного законодательства в полном объеме покрывается</w:t>
      </w:r>
      <w:proofErr w:type="gramEnd"/>
      <w:r w:rsidRPr="00DA1B31">
        <w:t xml:space="preserve"> источниками финансирования дефицита бюджета.</w:t>
      </w:r>
    </w:p>
    <w:p w:rsidR="006B0EF5" w:rsidRPr="006B0EF5" w:rsidRDefault="006B0EF5" w:rsidP="006B0EF5">
      <w:pPr>
        <w:autoSpaceDE w:val="0"/>
        <w:autoSpaceDN w:val="0"/>
        <w:adjustRightInd w:val="0"/>
        <w:spacing w:before="120"/>
        <w:ind w:firstLine="567"/>
        <w:jc w:val="both"/>
        <w:rPr>
          <w:bCs/>
        </w:rPr>
      </w:pPr>
      <w:r w:rsidRPr="006B0EF5">
        <w:t xml:space="preserve">Проектом решения планируется </w:t>
      </w:r>
      <w:r w:rsidRPr="006B0EF5">
        <w:rPr>
          <w:bCs/>
        </w:rPr>
        <w:t>изменение</w:t>
      </w:r>
      <w:r w:rsidRPr="006B0EF5">
        <w:t xml:space="preserve"> объема бюджетных ассигнований</w:t>
      </w:r>
      <w:r w:rsidRPr="006B0EF5">
        <w:rPr>
          <w:bCs/>
        </w:rPr>
        <w:t xml:space="preserve"> муниципального дорожного фонда МО ГО "Сыктывкар":</w:t>
      </w:r>
    </w:p>
    <w:p w:rsidR="006B0EF5" w:rsidRPr="006B0EF5" w:rsidRDefault="006B0EF5" w:rsidP="006B0E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B0EF5">
        <w:rPr>
          <w:bCs/>
        </w:rPr>
        <w:t>2023 год – уменьшение на 15 055,0 тыс. рублей (с 670 970,9 до 655 915,9 тыс. рублей);</w:t>
      </w:r>
    </w:p>
    <w:p w:rsidR="006B0EF5" w:rsidRPr="006B0EF5" w:rsidRDefault="006B0EF5" w:rsidP="006B0E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B0EF5">
        <w:rPr>
          <w:bCs/>
        </w:rPr>
        <w:t>2024 год – увеличение на 150 000,0 тыс. рублей (с 347 571,0 до 497 571,0 тыс. рублей);</w:t>
      </w:r>
    </w:p>
    <w:p w:rsidR="006B0EF5" w:rsidRPr="006B0EF5" w:rsidRDefault="006B0EF5" w:rsidP="006B0E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B0EF5">
        <w:rPr>
          <w:bCs/>
        </w:rPr>
        <w:t>2025 год – без изменений (323 802,3 тыс. рублей).</w:t>
      </w:r>
    </w:p>
    <w:p w:rsidR="006B0EF5" w:rsidRPr="006B0EF5" w:rsidRDefault="006B0EF5" w:rsidP="006B0EF5">
      <w:pPr>
        <w:autoSpaceDE w:val="0"/>
        <w:autoSpaceDN w:val="0"/>
        <w:adjustRightInd w:val="0"/>
        <w:spacing w:before="120"/>
        <w:ind w:firstLine="567"/>
        <w:jc w:val="both"/>
      </w:pPr>
      <w:r w:rsidRPr="006B0EF5">
        <w:t>Проектом решения планируется изменени</w:t>
      </w:r>
      <w:r>
        <w:t>е</w:t>
      </w:r>
      <w:r w:rsidRPr="006B0EF5">
        <w:t xml:space="preserve"> объемов бюджетных ассигнований</w:t>
      </w:r>
      <w:r w:rsidRPr="006B0EF5">
        <w:rPr>
          <w:b/>
        </w:rPr>
        <w:t xml:space="preserve"> </w:t>
      </w:r>
      <w:r w:rsidRPr="006B0EF5">
        <w:t>на реализацию инвестиционных проектов, финансируемых за счет бюджетных средств:</w:t>
      </w:r>
    </w:p>
    <w:p w:rsidR="006B0EF5" w:rsidRPr="006B0EF5" w:rsidRDefault="006B0EF5" w:rsidP="006B0EF5">
      <w:pPr>
        <w:autoSpaceDE w:val="0"/>
        <w:autoSpaceDN w:val="0"/>
        <w:adjustRightInd w:val="0"/>
        <w:ind w:firstLine="567"/>
        <w:jc w:val="both"/>
      </w:pPr>
      <w:r w:rsidRPr="006B0EF5">
        <w:t>2023 год – уменьшение на 100 973,9 тыс. рублей (с 864 298,9 до 763 325,0 тыс. рублей);</w:t>
      </w:r>
    </w:p>
    <w:p w:rsidR="006B0EF5" w:rsidRPr="006B0EF5" w:rsidRDefault="006B0EF5" w:rsidP="006B0E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B0EF5">
        <w:rPr>
          <w:bCs/>
        </w:rPr>
        <w:t>2024 год – увеличение на 161 689,7 тыс. рублей (с 866 254,0 до 1 027 943,7 тыс. рублей);</w:t>
      </w:r>
    </w:p>
    <w:p w:rsidR="006B0EF5" w:rsidRPr="006B0EF5" w:rsidRDefault="006B0EF5" w:rsidP="006B0EF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B0EF5">
        <w:rPr>
          <w:bCs/>
        </w:rPr>
        <w:t>2025 год – без изменений (562 901,7 тыс. рублей).</w:t>
      </w:r>
    </w:p>
    <w:p w:rsidR="000C3611" w:rsidRPr="00DA1B31" w:rsidRDefault="000C3611" w:rsidP="001B5CC5">
      <w:pPr>
        <w:spacing w:before="60"/>
        <w:ind w:firstLine="567"/>
        <w:jc w:val="both"/>
      </w:pPr>
      <w:r w:rsidRPr="00DA1B31">
        <w:lastRenderedPageBreak/>
        <w:t>С учетом источников финансирования дефицита бюджета соблюден принцип сбалансированности по доходам и по расходам в соответствии с требованиями статьи 33 Бюджетного кодекса Российской Федерации.</w:t>
      </w:r>
    </w:p>
    <w:p w:rsidR="006C048E" w:rsidRDefault="006C048E" w:rsidP="000C25EB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A1B31" w:rsidRPr="00EE6820" w:rsidRDefault="00DA1B31" w:rsidP="00DA1B31">
      <w:pPr>
        <w:pStyle w:val="a6"/>
        <w:spacing w:before="120"/>
        <w:ind w:left="0" w:firstLine="567"/>
        <w:jc w:val="both"/>
        <w:rPr>
          <w:szCs w:val="28"/>
        </w:rPr>
      </w:pPr>
      <w:r w:rsidRPr="00EE6820">
        <w:rPr>
          <w:b/>
          <w:szCs w:val="28"/>
        </w:rPr>
        <w:t xml:space="preserve">"О внесении изменений в решение Совета МО ГО "Сыктывкар" от </w:t>
      </w:r>
      <w:r>
        <w:rPr>
          <w:b/>
          <w:szCs w:val="28"/>
        </w:rPr>
        <w:t>08</w:t>
      </w:r>
      <w:r w:rsidRPr="00EE6820">
        <w:rPr>
          <w:b/>
          <w:szCs w:val="28"/>
        </w:rPr>
        <w:t>.12.202</w:t>
      </w:r>
      <w:r>
        <w:rPr>
          <w:b/>
          <w:szCs w:val="28"/>
        </w:rPr>
        <w:t>2</w:t>
      </w:r>
      <w:r w:rsidRPr="00EE6820">
        <w:rPr>
          <w:b/>
          <w:szCs w:val="28"/>
        </w:rPr>
        <w:t xml:space="preserve"> № 1</w:t>
      </w:r>
      <w:r w:rsidR="00DA44E4">
        <w:rPr>
          <w:b/>
          <w:szCs w:val="28"/>
        </w:rPr>
        <w:t>9</w:t>
      </w:r>
      <w:r w:rsidRPr="00EE6820">
        <w:rPr>
          <w:b/>
          <w:szCs w:val="28"/>
        </w:rPr>
        <w:t>/202</w:t>
      </w:r>
      <w:r w:rsidR="00DA44E4">
        <w:rPr>
          <w:b/>
          <w:szCs w:val="28"/>
        </w:rPr>
        <w:t>2</w:t>
      </w:r>
      <w:r w:rsidRPr="00EE6820">
        <w:rPr>
          <w:b/>
          <w:szCs w:val="28"/>
        </w:rPr>
        <w:t>-</w:t>
      </w:r>
      <w:r w:rsidR="00DA44E4">
        <w:rPr>
          <w:b/>
          <w:szCs w:val="28"/>
        </w:rPr>
        <w:t>286</w:t>
      </w:r>
      <w:r w:rsidRPr="00EE6820">
        <w:rPr>
          <w:b/>
          <w:szCs w:val="28"/>
        </w:rPr>
        <w:t xml:space="preserve"> "Об утверждении прогнозного плана (программы) приватизации муниципального имущества на 202</w:t>
      </w:r>
      <w:r w:rsidR="00DA44E4">
        <w:rPr>
          <w:b/>
          <w:szCs w:val="28"/>
        </w:rPr>
        <w:t>3</w:t>
      </w:r>
      <w:r w:rsidRPr="00EE6820">
        <w:rPr>
          <w:b/>
          <w:szCs w:val="28"/>
        </w:rPr>
        <w:t xml:space="preserve"> год"</w:t>
      </w:r>
    </w:p>
    <w:p w:rsidR="00DA44E4" w:rsidRDefault="00DA1B31" w:rsidP="00DA1B31">
      <w:pPr>
        <w:pStyle w:val="a6"/>
        <w:ind w:left="0" w:firstLine="567"/>
        <w:contextualSpacing w:val="0"/>
        <w:jc w:val="both"/>
        <w:rPr>
          <w:szCs w:val="28"/>
        </w:rPr>
      </w:pPr>
      <w:r w:rsidRPr="00EE6820">
        <w:rPr>
          <w:szCs w:val="28"/>
        </w:rPr>
        <w:t xml:space="preserve">Проектом решения предлагается откорректировать предполагаемые сроки приватизации нереализованных объектов, а также </w:t>
      </w:r>
      <w:r w:rsidR="00DA44E4" w:rsidRPr="00DA44E4">
        <w:rPr>
          <w:szCs w:val="28"/>
        </w:rPr>
        <w:t>включить в перечень объектов, подлежащих приватизации в 2023 году</w:t>
      </w:r>
      <w:r w:rsidRPr="00EE6820">
        <w:rPr>
          <w:szCs w:val="28"/>
        </w:rPr>
        <w:t xml:space="preserve">, муниципальное имущество: </w:t>
      </w:r>
    </w:p>
    <w:p w:rsidR="00DA44E4" w:rsidRPr="00DA44E4" w:rsidRDefault="00DA44E4" w:rsidP="00DA44E4">
      <w:pPr>
        <w:ind w:firstLine="567"/>
        <w:rPr>
          <w:szCs w:val="28"/>
        </w:rPr>
      </w:pPr>
      <w:r w:rsidRPr="00DA44E4">
        <w:rPr>
          <w:szCs w:val="28"/>
        </w:rPr>
        <w:t xml:space="preserve">Склад (литер "Б") по адресу: г. Сыктывкар, ул. Морозова, д. 110/4, одновременно с земельным участком. </w:t>
      </w:r>
    </w:p>
    <w:p w:rsidR="00DA44E4" w:rsidRPr="00DA44E4" w:rsidRDefault="00DA44E4" w:rsidP="00DA44E4">
      <w:pPr>
        <w:ind w:firstLine="567"/>
        <w:rPr>
          <w:szCs w:val="28"/>
        </w:rPr>
      </w:pPr>
      <w:r w:rsidRPr="00DA44E4">
        <w:rPr>
          <w:szCs w:val="28"/>
        </w:rPr>
        <w:t xml:space="preserve">Нежилое помещение № 1 по адресу: г. Сыктывкар, ул. Карла Маркса, д. 212. </w:t>
      </w:r>
    </w:p>
    <w:p w:rsidR="00DA44E4" w:rsidRPr="00DA44E4" w:rsidRDefault="00DA44E4" w:rsidP="00DA44E4">
      <w:pPr>
        <w:ind w:firstLine="567"/>
        <w:rPr>
          <w:szCs w:val="28"/>
        </w:rPr>
      </w:pPr>
      <w:r w:rsidRPr="00DA44E4">
        <w:rPr>
          <w:szCs w:val="28"/>
        </w:rPr>
        <w:t xml:space="preserve">Нежилое здание (гараж) по адресу: г. Сыктывкар, ул. Калинина, д. 3/25, одновременно с земельным участком. </w:t>
      </w:r>
    </w:p>
    <w:p w:rsidR="00DA1B31" w:rsidRDefault="00DA1B31" w:rsidP="00DA1B31">
      <w:pPr>
        <w:pStyle w:val="a6"/>
        <w:ind w:left="0" w:firstLine="567"/>
        <w:contextualSpacing w:val="0"/>
        <w:jc w:val="both"/>
      </w:pPr>
      <w:r w:rsidRPr="00EE6820">
        <w:rPr>
          <w:szCs w:val="28"/>
        </w:rPr>
        <w:t>Общий прогнозируемый доход от приватизации муниципального имущества в 202</w:t>
      </w:r>
      <w:r w:rsidR="00DA44E4">
        <w:rPr>
          <w:szCs w:val="28"/>
        </w:rPr>
        <w:t>3</w:t>
      </w:r>
      <w:r w:rsidRPr="00EE6820">
        <w:rPr>
          <w:szCs w:val="28"/>
        </w:rPr>
        <w:t xml:space="preserve"> году, с учетом предлагаемых изменений, составит </w:t>
      </w:r>
      <w:r w:rsidR="00DA44E4">
        <w:t>32,4</w:t>
      </w:r>
      <w:r w:rsidRPr="00EE6820">
        <w:rPr>
          <w:szCs w:val="28"/>
        </w:rPr>
        <w:t xml:space="preserve"> млн. рублей (в том числе от продажи земельных участков под отдельно стоящими зданиями в объеме </w:t>
      </w:r>
      <w:r w:rsidRPr="00EE6820">
        <w:t>2</w:t>
      </w:r>
      <w:r w:rsidR="00DA44E4">
        <w:t>3</w:t>
      </w:r>
      <w:r w:rsidRPr="00EE6820">
        <w:t>,0</w:t>
      </w:r>
      <w:r w:rsidRPr="00EE6820">
        <w:rPr>
          <w:szCs w:val="28"/>
        </w:rPr>
        <w:t xml:space="preserve"> млн. рублей). </w:t>
      </w:r>
      <w:r w:rsidR="00DA44E4">
        <w:rPr>
          <w:szCs w:val="28"/>
        </w:rPr>
        <w:t>С</w:t>
      </w:r>
      <w:r w:rsidR="00DA44E4" w:rsidRPr="00DA44E4">
        <w:t>тоимость включаемых в перечень объектов будет уточнена по факту проведения оценки рыночной стоимости</w:t>
      </w:r>
      <w:r w:rsidR="00DA44E4">
        <w:t>.</w:t>
      </w:r>
    </w:p>
    <w:p w:rsidR="00C349F3" w:rsidRDefault="00C349F3" w:rsidP="00DA1B31">
      <w:pPr>
        <w:pStyle w:val="a6"/>
        <w:ind w:left="0" w:firstLine="567"/>
        <w:contextualSpacing w:val="0"/>
        <w:jc w:val="both"/>
        <w:rPr>
          <w:szCs w:val="28"/>
        </w:rPr>
      </w:pPr>
      <w:r>
        <w:t>В заключени</w:t>
      </w:r>
      <w:proofErr w:type="gramStart"/>
      <w:r>
        <w:t>и</w:t>
      </w:r>
      <w:proofErr w:type="gramEnd"/>
      <w:r>
        <w:t xml:space="preserve"> Контрольно-счетной палаты указано, что и</w:t>
      </w:r>
      <w:r w:rsidRPr="00C349F3">
        <w:t>нформация о расходах, связанных с осуществлением мероприятий по приватизации объектов муниципального имущества, а также связанных с их содержанием, отсутствует.</w:t>
      </w:r>
    </w:p>
    <w:p w:rsidR="00DA1B31" w:rsidRDefault="00DA1B31" w:rsidP="000C25EB">
      <w:pPr>
        <w:autoSpaceDE w:val="0"/>
        <w:autoSpaceDN w:val="0"/>
        <w:adjustRightInd w:val="0"/>
        <w:ind w:firstLine="567"/>
        <w:jc w:val="center"/>
        <w:rPr>
          <w:b/>
        </w:rPr>
      </w:pPr>
    </w:p>
    <w:sectPr w:rsidR="00DA1B31" w:rsidSect="00643DA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731"/>
    <w:multiLevelType w:val="hybridMultilevel"/>
    <w:tmpl w:val="85F8FF46"/>
    <w:lvl w:ilvl="0" w:tplc="D18437B2">
      <w:start w:val="1"/>
      <w:numFmt w:val="decimal"/>
      <w:lvlText w:val="%1."/>
      <w:lvlJc w:val="left"/>
      <w:pPr>
        <w:ind w:left="927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6C0D08"/>
    <w:multiLevelType w:val="hybridMultilevel"/>
    <w:tmpl w:val="7BA00A4E"/>
    <w:lvl w:ilvl="0" w:tplc="2B0A8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>
    <w:nsid w:val="65C04709"/>
    <w:multiLevelType w:val="hybridMultilevel"/>
    <w:tmpl w:val="F1362AFC"/>
    <w:lvl w:ilvl="0" w:tplc="79BA4808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A"/>
    <w:rsid w:val="000041B7"/>
    <w:rsid w:val="00023E2C"/>
    <w:rsid w:val="00033ECB"/>
    <w:rsid w:val="00042425"/>
    <w:rsid w:val="00051685"/>
    <w:rsid w:val="00061D15"/>
    <w:rsid w:val="00061D9E"/>
    <w:rsid w:val="0006544A"/>
    <w:rsid w:val="000660DD"/>
    <w:rsid w:val="0007277B"/>
    <w:rsid w:val="000914EF"/>
    <w:rsid w:val="00095AF9"/>
    <w:rsid w:val="000A0C9A"/>
    <w:rsid w:val="000A55E9"/>
    <w:rsid w:val="000A5CEF"/>
    <w:rsid w:val="000A6C0F"/>
    <w:rsid w:val="000C12CD"/>
    <w:rsid w:val="000C25EB"/>
    <w:rsid w:val="000C3611"/>
    <w:rsid w:val="000D4DA0"/>
    <w:rsid w:val="000D4EB6"/>
    <w:rsid w:val="00102255"/>
    <w:rsid w:val="00112D81"/>
    <w:rsid w:val="00114E63"/>
    <w:rsid w:val="0012284C"/>
    <w:rsid w:val="0012445A"/>
    <w:rsid w:val="0013417C"/>
    <w:rsid w:val="001428CA"/>
    <w:rsid w:val="00150AC1"/>
    <w:rsid w:val="00167C10"/>
    <w:rsid w:val="00170825"/>
    <w:rsid w:val="00175CCC"/>
    <w:rsid w:val="00182D8C"/>
    <w:rsid w:val="00186860"/>
    <w:rsid w:val="00190855"/>
    <w:rsid w:val="001B12ED"/>
    <w:rsid w:val="001B5CC5"/>
    <w:rsid w:val="001C70EC"/>
    <w:rsid w:val="001E191E"/>
    <w:rsid w:val="001E3E37"/>
    <w:rsid w:val="001E5392"/>
    <w:rsid w:val="00220985"/>
    <w:rsid w:val="002416CA"/>
    <w:rsid w:val="002548A2"/>
    <w:rsid w:val="00261213"/>
    <w:rsid w:val="002756A4"/>
    <w:rsid w:val="00281BD3"/>
    <w:rsid w:val="00284C5D"/>
    <w:rsid w:val="002A4CB7"/>
    <w:rsid w:val="002C1A93"/>
    <w:rsid w:val="002C6BB3"/>
    <w:rsid w:val="002D6F4C"/>
    <w:rsid w:val="002E537D"/>
    <w:rsid w:val="002F037A"/>
    <w:rsid w:val="002F0B8F"/>
    <w:rsid w:val="002F24C5"/>
    <w:rsid w:val="002F36D8"/>
    <w:rsid w:val="00301B20"/>
    <w:rsid w:val="00301C2F"/>
    <w:rsid w:val="0030708B"/>
    <w:rsid w:val="0031573D"/>
    <w:rsid w:val="00333573"/>
    <w:rsid w:val="0034424E"/>
    <w:rsid w:val="0035041A"/>
    <w:rsid w:val="003517CE"/>
    <w:rsid w:val="00355086"/>
    <w:rsid w:val="00366A2B"/>
    <w:rsid w:val="00366E88"/>
    <w:rsid w:val="003A1CC0"/>
    <w:rsid w:val="003A3706"/>
    <w:rsid w:val="003B1324"/>
    <w:rsid w:val="003C2ED2"/>
    <w:rsid w:val="003C3299"/>
    <w:rsid w:val="003D2F6F"/>
    <w:rsid w:val="003D434D"/>
    <w:rsid w:val="0040050B"/>
    <w:rsid w:val="00403654"/>
    <w:rsid w:val="00423562"/>
    <w:rsid w:val="00427B8D"/>
    <w:rsid w:val="004311AE"/>
    <w:rsid w:val="004415E0"/>
    <w:rsid w:val="00442A0F"/>
    <w:rsid w:val="00443ECC"/>
    <w:rsid w:val="004801CC"/>
    <w:rsid w:val="00484592"/>
    <w:rsid w:val="00490AC7"/>
    <w:rsid w:val="004B126C"/>
    <w:rsid w:val="004B78A7"/>
    <w:rsid w:val="004C1EC4"/>
    <w:rsid w:val="004D3D01"/>
    <w:rsid w:val="004E7920"/>
    <w:rsid w:val="005006E8"/>
    <w:rsid w:val="00504F5A"/>
    <w:rsid w:val="005058EB"/>
    <w:rsid w:val="005115E1"/>
    <w:rsid w:val="00536F13"/>
    <w:rsid w:val="00547C2E"/>
    <w:rsid w:val="0055454F"/>
    <w:rsid w:val="00555D47"/>
    <w:rsid w:val="005620C2"/>
    <w:rsid w:val="00562239"/>
    <w:rsid w:val="00565FD1"/>
    <w:rsid w:val="00566FBE"/>
    <w:rsid w:val="00584371"/>
    <w:rsid w:val="0059131A"/>
    <w:rsid w:val="00592EE1"/>
    <w:rsid w:val="005B7019"/>
    <w:rsid w:val="005D0DF5"/>
    <w:rsid w:val="005E2A91"/>
    <w:rsid w:val="005E3B15"/>
    <w:rsid w:val="005E506B"/>
    <w:rsid w:val="005F27BF"/>
    <w:rsid w:val="005F3FE0"/>
    <w:rsid w:val="005F667D"/>
    <w:rsid w:val="00602439"/>
    <w:rsid w:val="00603661"/>
    <w:rsid w:val="00607562"/>
    <w:rsid w:val="0061043F"/>
    <w:rsid w:val="0062291E"/>
    <w:rsid w:val="006244BD"/>
    <w:rsid w:val="0063514B"/>
    <w:rsid w:val="006369DE"/>
    <w:rsid w:val="00640F55"/>
    <w:rsid w:val="00643106"/>
    <w:rsid w:val="00643DAC"/>
    <w:rsid w:val="00652010"/>
    <w:rsid w:val="00655305"/>
    <w:rsid w:val="00657A24"/>
    <w:rsid w:val="00661774"/>
    <w:rsid w:val="00663F91"/>
    <w:rsid w:val="006672BD"/>
    <w:rsid w:val="00677508"/>
    <w:rsid w:val="00677F10"/>
    <w:rsid w:val="00680C2F"/>
    <w:rsid w:val="00684A26"/>
    <w:rsid w:val="00692016"/>
    <w:rsid w:val="00695ACC"/>
    <w:rsid w:val="00695F27"/>
    <w:rsid w:val="006A1734"/>
    <w:rsid w:val="006B0EF5"/>
    <w:rsid w:val="006C048E"/>
    <w:rsid w:val="006C4459"/>
    <w:rsid w:val="006C614D"/>
    <w:rsid w:val="006D7694"/>
    <w:rsid w:val="006F5F05"/>
    <w:rsid w:val="006F7FE4"/>
    <w:rsid w:val="00700A32"/>
    <w:rsid w:val="00700DFA"/>
    <w:rsid w:val="00705F53"/>
    <w:rsid w:val="00723238"/>
    <w:rsid w:val="00733299"/>
    <w:rsid w:val="007449BC"/>
    <w:rsid w:val="00766094"/>
    <w:rsid w:val="007818F0"/>
    <w:rsid w:val="007A4D8B"/>
    <w:rsid w:val="007C397E"/>
    <w:rsid w:val="007D14DD"/>
    <w:rsid w:val="007E65B6"/>
    <w:rsid w:val="007F631D"/>
    <w:rsid w:val="00803DFC"/>
    <w:rsid w:val="00806B56"/>
    <w:rsid w:val="00813E84"/>
    <w:rsid w:val="00817181"/>
    <w:rsid w:val="00822D5D"/>
    <w:rsid w:val="00823F67"/>
    <w:rsid w:val="0082512A"/>
    <w:rsid w:val="00832728"/>
    <w:rsid w:val="0083745A"/>
    <w:rsid w:val="00841577"/>
    <w:rsid w:val="00842420"/>
    <w:rsid w:val="008512BD"/>
    <w:rsid w:val="008550A0"/>
    <w:rsid w:val="00857669"/>
    <w:rsid w:val="00860C13"/>
    <w:rsid w:val="008737E2"/>
    <w:rsid w:val="008821F4"/>
    <w:rsid w:val="00894A96"/>
    <w:rsid w:val="008A0C17"/>
    <w:rsid w:val="008A3FA8"/>
    <w:rsid w:val="008B0D83"/>
    <w:rsid w:val="008B1930"/>
    <w:rsid w:val="008B322D"/>
    <w:rsid w:val="008C1903"/>
    <w:rsid w:val="008D0B8A"/>
    <w:rsid w:val="008E3FB1"/>
    <w:rsid w:val="009012FF"/>
    <w:rsid w:val="00913B98"/>
    <w:rsid w:val="00914060"/>
    <w:rsid w:val="00916F41"/>
    <w:rsid w:val="009314E8"/>
    <w:rsid w:val="00931BBA"/>
    <w:rsid w:val="00932B4B"/>
    <w:rsid w:val="009357BC"/>
    <w:rsid w:val="00936241"/>
    <w:rsid w:val="009426A4"/>
    <w:rsid w:val="009503E2"/>
    <w:rsid w:val="009677B8"/>
    <w:rsid w:val="00970809"/>
    <w:rsid w:val="00974513"/>
    <w:rsid w:val="009774C2"/>
    <w:rsid w:val="00991C50"/>
    <w:rsid w:val="00992C21"/>
    <w:rsid w:val="009A254D"/>
    <w:rsid w:val="009B345E"/>
    <w:rsid w:val="009D00DA"/>
    <w:rsid w:val="009D0A6E"/>
    <w:rsid w:val="009D7B23"/>
    <w:rsid w:val="009E34AF"/>
    <w:rsid w:val="009E79A4"/>
    <w:rsid w:val="009F1DB7"/>
    <w:rsid w:val="009F1E8B"/>
    <w:rsid w:val="009F26F9"/>
    <w:rsid w:val="009F698D"/>
    <w:rsid w:val="00A0651F"/>
    <w:rsid w:val="00A42F58"/>
    <w:rsid w:val="00A456BB"/>
    <w:rsid w:val="00A46D96"/>
    <w:rsid w:val="00A60EFB"/>
    <w:rsid w:val="00A677AA"/>
    <w:rsid w:val="00A76D1C"/>
    <w:rsid w:val="00A77C7F"/>
    <w:rsid w:val="00A85E53"/>
    <w:rsid w:val="00A90408"/>
    <w:rsid w:val="00AA1816"/>
    <w:rsid w:val="00AA39CD"/>
    <w:rsid w:val="00AA5AF1"/>
    <w:rsid w:val="00AC0427"/>
    <w:rsid w:val="00AC1A68"/>
    <w:rsid w:val="00AD184A"/>
    <w:rsid w:val="00AD2057"/>
    <w:rsid w:val="00AE1DFA"/>
    <w:rsid w:val="00AE2A80"/>
    <w:rsid w:val="00AE54FD"/>
    <w:rsid w:val="00AF1581"/>
    <w:rsid w:val="00AF76AB"/>
    <w:rsid w:val="00B03628"/>
    <w:rsid w:val="00B11B41"/>
    <w:rsid w:val="00B15035"/>
    <w:rsid w:val="00B22605"/>
    <w:rsid w:val="00B231DE"/>
    <w:rsid w:val="00B24FF2"/>
    <w:rsid w:val="00B30907"/>
    <w:rsid w:val="00B4685F"/>
    <w:rsid w:val="00B56774"/>
    <w:rsid w:val="00B62A8C"/>
    <w:rsid w:val="00B64FAC"/>
    <w:rsid w:val="00B90A8D"/>
    <w:rsid w:val="00B93F4D"/>
    <w:rsid w:val="00BA27A5"/>
    <w:rsid w:val="00BB7071"/>
    <w:rsid w:val="00BC1472"/>
    <w:rsid w:val="00BC533F"/>
    <w:rsid w:val="00BC661F"/>
    <w:rsid w:val="00BD02E2"/>
    <w:rsid w:val="00BE571E"/>
    <w:rsid w:val="00C0542C"/>
    <w:rsid w:val="00C05C96"/>
    <w:rsid w:val="00C15730"/>
    <w:rsid w:val="00C16B11"/>
    <w:rsid w:val="00C305CE"/>
    <w:rsid w:val="00C321D9"/>
    <w:rsid w:val="00C33051"/>
    <w:rsid w:val="00C349F3"/>
    <w:rsid w:val="00C404D0"/>
    <w:rsid w:val="00C451CF"/>
    <w:rsid w:val="00C46850"/>
    <w:rsid w:val="00C477C5"/>
    <w:rsid w:val="00C50A7B"/>
    <w:rsid w:val="00C52BD9"/>
    <w:rsid w:val="00C537EB"/>
    <w:rsid w:val="00C556D9"/>
    <w:rsid w:val="00C64C1C"/>
    <w:rsid w:val="00C77A05"/>
    <w:rsid w:val="00C8272F"/>
    <w:rsid w:val="00CA1DEF"/>
    <w:rsid w:val="00CA403F"/>
    <w:rsid w:val="00CA5C1D"/>
    <w:rsid w:val="00CB6505"/>
    <w:rsid w:val="00CD4C72"/>
    <w:rsid w:val="00CD7A69"/>
    <w:rsid w:val="00CF381A"/>
    <w:rsid w:val="00D03CA0"/>
    <w:rsid w:val="00D070B1"/>
    <w:rsid w:val="00D2574B"/>
    <w:rsid w:val="00D30E66"/>
    <w:rsid w:val="00D31C0E"/>
    <w:rsid w:val="00D46D53"/>
    <w:rsid w:val="00D550F5"/>
    <w:rsid w:val="00D55FB0"/>
    <w:rsid w:val="00D65360"/>
    <w:rsid w:val="00D67B4E"/>
    <w:rsid w:val="00D67C6B"/>
    <w:rsid w:val="00D703F7"/>
    <w:rsid w:val="00D75EF8"/>
    <w:rsid w:val="00D77046"/>
    <w:rsid w:val="00D914D2"/>
    <w:rsid w:val="00D9348E"/>
    <w:rsid w:val="00D966E0"/>
    <w:rsid w:val="00DA1B31"/>
    <w:rsid w:val="00DA44E4"/>
    <w:rsid w:val="00DA62FC"/>
    <w:rsid w:val="00DA6FAA"/>
    <w:rsid w:val="00DA79D3"/>
    <w:rsid w:val="00DB0009"/>
    <w:rsid w:val="00DC37FE"/>
    <w:rsid w:val="00DC467E"/>
    <w:rsid w:val="00DD38A2"/>
    <w:rsid w:val="00DD5DF4"/>
    <w:rsid w:val="00DD61EA"/>
    <w:rsid w:val="00DD6473"/>
    <w:rsid w:val="00DE2B7B"/>
    <w:rsid w:val="00DE3D37"/>
    <w:rsid w:val="00DF4E2B"/>
    <w:rsid w:val="00E0063D"/>
    <w:rsid w:val="00E10246"/>
    <w:rsid w:val="00E20939"/>
    <w:rsid w:val="00E24310"/>
    <w:rsid w:val="00E27D7B"/>
    <w:rsid w:val="00E461AA"/>
    <w:rsid w:val="00E62111"/>
    <w:rsid w:val="00E75D0F"/>
    <w:rsid w:val="00E772FC"/>
    <w:rsid w:val="00E7747E"/>
    <w:rsid w:val="00E865BD"/>
    <w:rsid w:val="00E90296"/>
    <w:rsid w:val="00EA44FC"/>
    <w:rsid w:val="00EB0EE8"/>
    <w:rsid w:val="00EB160A"/>
    <w:rsid w:val="00EC1C6C"/>
    <w:rsid w:val="00EE5461"/>
    <w:rsid w:val="00EF6736"/>
    <w:rsid w:val="00F071BD"/>
    <w:rsid w:val="00F15343"/>
    <w:rsid w:val="00F1657F"/>
    <w:rsid w:val="00F16D4C"/>
    <w:rsid w:val="00F173CC"/>
    <w:rsid w:val="00F212FA"/>
    <w:rsid w:val="00F3282E"/>
    <w:rsid w:val="00F32C2B"/>
    <w:rsid w:val="00F33CF1"/>
    <w:rsid w:val="00F4076B"/>
    <w:rsid w:val="00F5373F"/>
    <w:rsid w:val="00F55249"/>
    <w:rsid w:val="00F63EEE"/>
    <w:rsid w:val="00F646E2"/>
    <w:rsid w:val="00F64A32"/>
    <w:rsid w:val="00F654E8"/>
    <w:rsid w:val="00F727F3"/>
    <w:rsid w:val="00F738C6"/>
    <w:rsid w:val="00F80FC2"/>
    <w:rsid w:val="00F83E2B"/>
    <w:rsid w:val="00F86923"/>
    <w:rsid w:val="00F9457E"/>
    <w:rsid w:val="00FA1264"/>
    <w:rsid w:val="00FA2D4A"/>
    <w:rsid w:val="00FA4660"/>
    <w:rsid w:val="00FA4D34"/>
    <w:rsid w:val="00FB1CF2"/>
    <w:rsid w:val="00FC3F7A"/>
    <w:rsid w:val="00FD005C"/>
    <w:rsid w:val="00FD1254"/>
    <w:rsid w:val="00FD310D"/>
    <w:rsid w:val="00FD617F"/>
    <w:rsid w:val="00FF1E02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7818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6">
    <w:name w:val="Знак Знак2"/>
    <w:basedOn w:val="a"/>
    <w:rsid w:val="00EB0E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HeadDoc">
    <w:name w:val="HeadDoc"/>
    <w:rsid w:val="00EB0EE8"/>
    <w:pPr>
      <w:keepLines/>
      <w:jc w:val="both"/>
    </w:pPr>
    <w:rPr>
      <w:sz w:val="28"/>
    </w:rPr>
  </w:style>
  <w:style w:type="paragraph" w:styleId="a7">
    <w:name w:val="Balloon Text"/>
    <w:basedOn w:val="a"/>
    <w:link w:val="a8"/>
    <w:rsid w:val="00EB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0EE8"/>
    <w:rPr>
      <w:rFonts w:ascii="Tahoma" w:hAnsi="Tahoma" w:cs="Tahoma"/>
      <w:sz w:val="16"/>
      <w:szCs w:val="16"/>
    </w:rPr>
  </w:style>
  <w:style w:type="paragraph" w:customStyle="1" w:styleId="27">
    <w:name w:val="Знак Знак2"/>
    <w:basedOn w:val="a"/>
    <w:rsid w:val="00F83E2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8">
    <w:name w:val="Знак Знак2"/>
    <w:basedOn w:val="a"/>
    <w:rsid w:val="00B93F4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9">
    <w:name w:val="Знак Знак2"/>
    <w:basedOn w:val="a"/>
    <w:rsid w:val="000C25E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a">
    <w:name w:val=" Знак Знак2"/>
    <w:basedOn w:val="a"/>
    <w:rsid w:val="001428C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7818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6">
    <w:name w:val="Знак Знак2"/>
    <w:basedOn w:val="a"/>
    <w:rsid w:val="00EB0E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HeadDoc">
    <w:name w:val="HeadDoc"/>
    <w:rsid w:val="00EB0EE8"/>
    <w:pPr>
      <w:keepLines/>
      <w:jc w:val="both"/>
    </w:pPr>
    <w:rPr>
      <w:sz w:val="28"/>
    </w:rPr>
  </w:style>
  <w:style w:type="paragraph" w:styleId="a7">
    <w:name w:val="Balloon Text"/>
    <w:basedOn w:val="a"/>
    <w:link w:val="a8"/>
    <w:rsid w:val="00EB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0EE8"/>
    <w:rPr>
      <w:rFonts w:ascii="Tahoma" w:hAnsi="Tahoma" w:cs="Tahoma"/>
      <w:sz w:val="16"/>
      <w:szCs w:val="16"/>
    </w:rPr>
  </w:style>
  <w:style w:type="paragraph" w:customStyle="1" w:styleId="27">
    <w:name w:val="Знак Знак2"/>
    <w:basedOn w:val="a"/>
    <w:rsid w:val="00F83E2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8">
    <w:name w:val="Знак Знак2"/>
    <w:basedOn w:val="a"/>
    <w:rsid w:val="00B93F4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9">
    <w:name w:val="Знак Знак2"/>
    <w:basedOn w:val="a"/>
    <w:rsid w:val="000C25E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a">
    <w:name w:val=" Знак Знак2"/>
    <w:basedOn w:val="a"/>
    <w:rsid w:val="001428C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Безносикова Марина Николаевна</cp:lastModifiedBy>
  <cp:revision>69</cp:revision>
  <cp:lastPrinted>2023-10-02T12:45:00Z</cp:lastPrinted>
  <dcterms:created xsi:type="dcterms:W3CDTF">2020-05-29T08:25:00Z</dcterms:created>
  <dcterms:modified xsi:type="dcterms:W3CDTF">2023-10-02T12:52:00Z</dcterms:modified>
</cp:coreProperties>
</file>