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9F02" w14:textId="77777777" w:rsidR="00B31553" w:rsidRPr="009333DD" w:rsidRDefault="00B31553" w:rsidP="00B31553">
      <w:pPr>
        <w:pStyle w:val="ConsPlusNormal"/>
        <w:ind w:right="72" w:firstLine="0"/>
        <w:jc w:val="center"/>
        <w:rPr>
          <w:rFonts w:ascii="Times New Roman" w:hAnsi="Times New Roman" w:cs="Times New Roman"/>
          <w:b/>
          <w:sz w:val="24"/>
          <w:szCs w:val="24"/>
        </w:rPr>
      </w:pPr>
      <w:r w:rsidRPr="009333DD">
        <w:rPr>
          <w:rFonts w:ascii="Times New Roman" w:hAnsi="Times New Roman" w:cs="Times New Roman"/>
          <w:b/>
          <w:sz w:val="24"/>
          <w:szCs w:val="24"/>
        </w:rPr>
        <w:t>Доклад</w:t>
      </w:r>
    </w:p>
    <w:p w14:paraId="642C09EF" w14:textId="16C38D5D" w:rsidR="00B31553" w:rsidRPr="009333DD" w:rsidRDefault="00B31553" w:rsidP="00B31553">
      <w:pPr>
        <w:pStyle w:val="ConsPlusNormal"/>
        <w:ind w:right="72" w:firstLine="0"/>
        <w:jc w:val="center"/>
        <w:rPr>
          <w:rFonts w:ascii="Times New Roman" w:hAnsi="Times New Roman" w:cs="Times New Roman"/>
          <w:sz w:val="24"/>
          <w:szCs w:val="24"/>
        </w:rPr>
      </w:pPr>
      <w:r w:rsidRPr="009333DD">
        <w:rPr>
          <w:rFonts w:ascii="Times New Roman" w:hAnsi="Times New Roman" w:cs="Times New Roman"/>
          <w:sz w:val="24"/>
          <w:szCs w:val="24"/>
        </w:rPr>
        <w:t>главы муниципального образования городского округа «Сыктывкар» - руководителя администрации о результатах своей деятельности и деятельности администрации муниципального образования городского округа «Сыктывкар» за 202</w:t>
      </w:r>
      <w:r>
        <w:rPr>
          <w:rFonts w:ascii="Times New Roman" w:hAnsi="Times New Roman" w:cs="Times New Roman"/>
          <w:sz w:val="24"/>
          <w:szCs w:val="24"/>
        </w:rPr>
        <w:t>1</w:t>
      </w:r>
      <w:r w:rsidRPr="009333DD">
        <w:rPr>
          <w:rFonts w:ascii="Times New Roman" w:hAnsi="Times New Roman" w:cs="Times New Roman"/>
          <w:sz w:val="24"/>
          <w:szCs w:val="24"/>
        </w:rPr>
        <w:t xml:space="preserve"> год </w:t>
      </w:r>
    </w:p>
    <w:p w14:paraId="77B2EDA8" w14:textId="77777777" w:rsidR="00B31553" w:rsidRDefault="00B31553" w:rsidP="00757E46">
      <w:pPr>
        <w:jc w:val="center"/>
        <w:rPr>
          <w:rFonts w:eastAsia="Times New Roman"/>
        </w:rPr>
      </w:pPr>
    </w:p>
    <w:p w14:paraId="08FF33BA" w14:textId="1E496B32" w:rsidR="00757E46" w:rsidRDefault="00B31553" w:rsidP="00757E46">
      <w:pPr>
        <w:jc w:val="center"/>
        <w:rPr>
          <w:rFonts w:eastAsia="Times New Roman"/>
        </w:rPr>
      </w:pPr>
      <w:r>
        <w:rPr>
          <w:rFonts w:eastAsia="Times New Roman"/>
        </w:rPr>
        <w:t>«</w:t>
      </w:r>
      <w:r w:rsidR="00757E46" w:rsidRPr="00757E46">
        <w:rPr>
          <w:rFonts w:eastAsia="Times New Roman"/>
        </w:rPr>
        <w:t>Показатели эффективности и результативности деятельности главы муниципального образования городского округа «Сыктывкар» - руководителя администрации</w:t>
      </w:r>
    </w:p>
    <w:p w14:paraId="41700C42" w14:textId="77777777" w:rsidR="008C3A24" w:rsidRDefault="008C3A24" w:rsidP="00757E46">
      <w:pPr>
        <w:jc w:val="center"/>
        <w:rPr>
          <w:rFonts w:eastAsia="Times New Roman"/>
        </w:rPr>
      </w:pPr>
    </w:p>
    <w:tbl>
      <w:tblPr>
        <w:tblW w:w="10632" w:type="dxa"/>
        <w:tblInd w:w="-601" w:type="dxa"/>
        <w:tblLayout w:type="fixed"/>
        <w:tblLook w:val="04A0" w:firstRow="1" w:lastRow="0" w:firstColumn="1" w:lastColumn="0" w:noHBand="0" w:noVBand="1"/>
      </w:tblPr>
      <w:tblGrid>
        <w:gridCol w:w="567"/>
        <w:gridCol w:w="6521"/>
        <w:gridCol w:w="1276"/>
        <w:gridCol w:w="1134"/>
        <w:gridCol w:w="1134"/>
      </w:tblGrid>
      <w:tr w:rsidR="00757E46" w:rsidRPr="000A12DC" w14:paraId="04B2336F" w14:textId="77777777" w:rsidTr="00757E46">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9327D5" w14:textId="77777777" w:rsidR="00757E46" w:rsidRPr="000A12DC" w:rsidRDefault="00757E46" w:rsidP="00685A59">
            <w:pPr>
              <w:jc w:val="center"/>
              <w:rPr>
                <w:rFonts w:eastAsia="Times New Roman"/>
                <w:b/>
                <w:bCs/>
                <w:sz w:val="20"/>
                <w:szCs w:val="20"/>
              </w:rPr>
            </w:pPr>
            <w:r w:rsidRPr="000A12DC">
              <w:rPr>
                <w:rFonts w:eastAsia="Times New Roman"/>
                <w:b/>
                <w:bCs/>
                <w:sz w:val="20"/>
                <w:szCs w:val="20"/>
              </w:rPr>
              <w:t>№</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6BC069" w14:textId="77777777" w:rsidR="00757E46" w:rsidRPr="000A12DC" w:rsidRDefault="00757E46" w:rsidP="00685A59">
            <w:pPr>
              <w:jc w:val="center"/>
              <w:rPr>
                <w:rFonts w:eastAsia="Times New Roman"/>
                <w:b/>
                <w:bCs/>
                <w:sz w:val="20"/>
                <w:szCs w:val="20"/>
              </w:rPr>
            </w:pPr>
            <w:r w:rsidRPr="000A12DC">
              <w:rPr>
                <w:rFonts w:eastAsia="Times New Roman"/>
                <w:b/>
                <w:bCs/>
                <w:sz w:val="20"/>
                <w:szCs w:val="20"/>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17887" w14:textId="77777777" w:rsidR="00757E46" w:rsidRPr="000A12DC" w:rsidRDefault="00757E46" w:rsidP="00685A59">
            <w:pPr>
              <w:jc w:val="center"/>
              <w:rPr>
                <w:rFonts w:eastAsia="Times New Roman"/>
                <w:b/>
                <w:bCs/>
                <w:sz w:val="20"/>
                <w:szCs w:val="20"/>
              </w:rPr>
            </w:pPr>
            <w:r w:rsidRPr="000A12DC">
              <w:rPr>
                <w:rFonts w:eastAsia="Times New Roman"/>
                <w:b/>
                <w:bCs/>
                <w:sz w:val="20"/>
                <w:szCs w:val="20"/>
              </w:rPr>
              <w:t>Единица измерения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B39B19A" w14:textId="32A43302" w:rsidR="00757E46" w:rsidRPr="000A12DC" w:rsidRDefault="009E04C4" w:rsidP="00685A59">
            <w:pPr>
              <w:jc w:val="center"/>
              <w:rPr>
                <w:rFonts w:eastAsia="Times New Roman"/>
                <w:sz w:val="20"/>
                <w:szCs w:val="20"/>
              </w:rPr>
            </w:pPr>
            <w:r w:rsidRPr="000A12DC">
              <w:rPr>
                <w:rFonts w:eastAsia="Times New Roman"/>
                <w:sz w:val="20"/>
                <w:szCs w:val="20"/>
              </w:rPr>
              <w:t>20</w:t>
            </w:r>
            <w:r w:rsidR="00746336">
              <w:rPr>
                <w:rFonts w:eastAsia="Times New Roman"/>
                <w:sz w:val="20"/>
                <w:szCs w:val="20"/>
              </w:rPr>
              <w:t>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5F439F" w14:textId="6ACA54BC" w:rsidR="00757E46" w:rsidRPr="000A12DC" w:rsidRDefault="009E04C4" w:rsidP="00685A59">
            <w:pPr>
              <w:jc w:val="center"/>
              <w:rPr>
                <w:rFonts w:eastAsia="Times New Roman"/>
                <w:sz w:val="20"/>
                <w:szCs w:val="20"/>
              </w:rPr>
            </w:pPr>
            <w:r>
              <w:rPr>
                <w:rFonts w:eastAsia="Times New Roman"/>
                <w:sz w:val="20"/>
                <w:szCs w:val="20"/>
              </w:rPr>
              <w:t>202</w:t>
            </w:r>
            <w:r w:rsidR="00746336">
              <w:rPr>
                <w:rFonts w:eastAsia="Times New Roman"/>
                <w:sz w:val="20"/>
                <w:szCs w:val="20"/>
              </w:rPr>
              <w:t>1</w:t>
            </w:r>
          </w:p>
        </w:tc>
      </w:tr>
      <w:tr w:rsidR="00757E46" w:rsidRPr="000A12DC" w14:paraId="5E9DBBD2" w14:textId="77777777" w:rsidTr="00757E46">
        <w:trPr>
          <w:trHeight w:val="2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BE8CA" w14:textId="77777777" w:rsidR="00757E46" w:rsidRPr="000A12DC" w:rsidRDefault="00757E46" w:rsidP="00685A59">
            <w:pPr>
              <w:rPr>
                <w:rFonts w:eastAsia="Times New Roman"/>
                <w:b/>
                <w:bCs/>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E6174" w14:textId="77777777" w:rsidR="00757E46" w:rsidRPr="000A12DC" w:rsidRDefault="00757E46" w:rsidP="00685A59">
            <w:pPr>
              <w:rPr>
                <w:rFonts w:eastAsia="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7D7157" w14:textId="77777777" w:rsidR="00757E46" w:rsidRPr="000A12DC" w:rsidRDefault="00757E46" w:rsidP="00685A59">
            <w:pPr>
              <w:rPr>
                <w:rFonts w:eastAsia="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71D40D" w14:textId="77777777" w:rsidR="00757E46" w:rsidRPr="000A12DC" w:rsidRDefault="00757E46" w:rsidP="00685A59">
            <w:pPr>
              <w:rPr>
                <w:rFonts w:eastAsia="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E0A819" w14:textId="77777777" w:rsidR="00757E46" w:rsidRPr="000A12DC" w:rsidRDefault="00757E46" w:rsidP="00685A59">
            <w:pPr>
              <w:rPr>
                <w:rFonts w:eastAsia="Times New Roman"/>
                <w:sz w:val="20"/>
                <w:szCs w:val="20"/>
              </w:rPr>
            </w:pPr>
          </w:p>
        </w:tc>
      </w:tr>
      <w:tr w:rsidR="00757E46" w:rsidRPr="000A12DC" w14:paraId="040F0CCA"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643B4120" w14:textId="77777777" w:rsidR="00757E46" w:rsidRPr="000A12DC" w:rsidRDefault="00757E46"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503E60A9" w14:textId="77777777" w:rsidR="00757E46" w:rsidRPr="000A12DC" w:rsidRDefault="00757E46" w:rsidP="00685A59">
            <w:pPr>
              <w:jc w:val="center"/>
              <w:rPr>
                <w:rFonts w:eastAsia="Times New Roman"/>
                <w:b/>
                <w:bCs/>
                <w:sz w:val="20"/>
                <w:szCs w:val="20"/>
              </w:rPr>
            </w:pPr>
            <w:r w:rsidRPr="000A12DC">
              <w:rPr>
                <w:rFonts w:eastAsia="Times New Roman"/>
                <w:b/>
                <w:bCs/>
                <w:sz w:val="20"/>
                <w:szCs w:val="20"/>
              </w:rPr>
              <w:t>I. Экономическое развитие</w:t>
            </w:r>
          </w:p>
        </w:tc>
      </w:tr>
      <w:tr w:rsidR="009E04C4" w:rsidRPr="000A12DC" w14:paraId="19BB922E" w14:textId="77777777" w:rsidTr="009E04C4">
        <w:trPr>
          <w:trHeight w:val="570"/>
        </w:trPr>
        <w:tc>
          <w:tcPr>
            <w:tcW w:w="567" w:type="dxa"/>
            <w:tcBorders>
              <w:top w:val="nil"/>
              <w:left w:val="single" w:sz="4" w:space="0" w:color="auto"/>
              <w:bottom w:val="single" w:sz="4" w:space="0" w:color="auto"/>
              <w:right w:val="single" w:sz="4" w:space="0" w:color="auto"/>
            </w:tcBorders>
            <w:shd w:val="clear" w:color="auto" w:fill="auto"/>
            <w:hideMark/>
          </w:tcPr>
          <w:p w14:paraId="506A493E" w14:textId="77777777" w:rsidR="009E04C4" w:rsidRPr="000A12DC" w:rsidRDefault="009E04C4" w:rsidP="00685A59">
            <w:pPr>
              <w:rPr>
                <w:rFonts w:eastAsia="Times New Roman"/>
                <w:sz w:val="20"/>
                <w:szCs w:val="20"/>
              </w:rPr>
            </w:pPr>
            <w:r w:rsidRPr="000A12DC">
              <w:rPr>
                <w:rFonts w:eastAsia="Times New Roman"/>
                <w:sz w:val="20"/>
                <w:szCs w:val="20"/>
              </w:rPr>
              <w:t>1.</w:t>
            </w:r>
          </w:p>
        </w:tc>
        <w:tc>
          <w:tcPr>
            <w:tcW w:w="6521" w:type="dxa"/>
            <w:tcBorders>
              <w:top w:val="nil"/>
              <w:left w:val="nil"/>
              <w:bottom w:val="single" w:sz="4" w:space="0" w:color="auto"/>
              <w:right w:val="single" w:sz="4" w:space="0" w:color="auto"/>
            </w:tcBorders>
            <w:shd w:val="clear" w:color="auto" w:fill="auto"/>
            <w:hideMark/>
          </w:tcPr>
          <w:p w14:paraId="1888C1A4" w14:textId="77777777" w:rsidR="009E04C4" w:rsidRPr="000A12DC" w:rsidRDefault="009E04C4" w:rsidP="00685A59">
            <w:pPr>
              <w:rPr>
                <w:rFonts w:eastAsia="Times New Roman"/>
                <w:sz w:val="20"/>
                <w:szCs w:val="20"/>
              </w:rPr>
            </w:pPr>
            <w:r w:rsidRPr="000A12DC">
              <w:rPr>
                <w:rFonts w:eastAsia="Times New Roman"/>
                <w:sz w:val="20"/>
                <w:szCs w:val="20"/>
              </w:rPr>
              <w:t>Число субъектов малого и среднего предпринимательства в расчете на 10 тыс. человек населения</w:t>
            </w:r>
          </w:p>
        </w:tc>
        <w:tc>
          <w:tcPr>
            <w:tcW w:w="1276" w:type="dxa"/>
            <w:tcBorders>
              <w:top w:val="nil"/>
              <w:left w:val="nil"/>
              <w:bottom w:val="single" w:sz="4" w:space="0" w:color="auto"/>
              <w:right w:val="single" w:sz="4" w:space="0" w:color="auto"/>
            </w:tcBorders>
            <w:shd w:val="clear" w:color="auto" w:fill="auto"/>
            <w:hideMark/>
          </w:tcPr>
          <w:p w14:paraId="51797C8E" w14:textId="77777777" w:rsidR="009E04C4" w:rsidRPr="000A12DC" w:rsidRDefault="009E04C4" w:rsidP="00685A59">
            <w:pPr>
              <w:jc w:val="center"/>
              <w:rPr>
                <w:rFonts w:eastAsia="Times New Roman"/>
                <w:sz w:val="20"/>
                <w:szCs w:val="20"/>
              </w:rPr>
            </w:pPr>
            <w:r w:rsidRPr="000A12DC">
              <w:rPr>
                <w:rFonts w:eastAsia="Times New Roman"/>
                <w:sz w:val="20"/>
                <w:szCs w:val="20"/>
              </w:rPr>
              <w:t>единиц</w:t>
            </w:r>
          </w:p>
        </w:tc>
        <w:tc>
          <w:tcPr>
            <w:tcW w:w="1134" w:type="dxa"/>
            <w:tcBorders>
              <w:top w:val="nil"/>
              <w:left w:val="nil"/>
              <w:bottom w:val="single" w:sz="4" w:space="0" w:color="auto"/>
              <w:right w:val="single" w:sz="4" w:space="0" w:color="auto"/>
            </w:tcBorders>
            <w:shd w:val="clear" w:color="auto" w:fill="auto"/>
          </w:tcPr>
          <w:p w14:paraId="3CAC3478" w14:textId="105FC127" w:rsidR="009E04C4" w:rsidRPr="000A12DC" w:rsidRDefault="00746336" w:rsidP="00685A59">
            <w:pPr>
              <w:jc w:val="center"/>
              <w:rPr>
                <w:rFonts w:eastAsia="Times New Roman"/>
                <w:sz w:val="20"/>
                <w:szCs w:val="20"/>
              </w:rPr>
            </w:pPr>
            <w:r>
              <w:rPr>
                <w:rFonts w:eastAsia="Times New Roman"/>
                <w:sz w:val="20"/>
                <w:szCs w:val="20"/>
              </w:rPr>
              <w:t>462,4</w:t>
            </w:r>
          </w:p>
        </w:tc>
        <w:tc>
          <w:tcPr>
            <w:tcW w:w="1134" w:type="dxa"/>
            <w:tcBorders>
              <w:top w:val="nil"/>
              <w:left w:val="nil"/>
              <w:bottom w:val="single" w:sz="4" w:space="0" w:color="auto"/>
              <w:right w:val="single" w:sz="4" w:space="0" w:color="auto"/>
            </w:tcBorders>
            <w:shd w:val="clear" w:color="auto" w:fill="auto"/>
          </w:tcPr>
          <w:p w14:paraId="3565B41D" w14:textId="4481B169" w:rsidR="009E04C4" w:rsidRPr="000A12DC" w:rsidRDefault="00746336" w:rsidP="00685A59">
            <w:pPr>
              <w:jc w:val="center"/>
              <w:rPr>
                <w:rFonts w:eastAsia="Times New Roman"/>
                <w:sz w:val="20"/>
                <w:szCs w:val="20"/>
              </w:rPr>
            </w:pPr>
            <w:r>
              <w:rPr>
                <w:rFonts w:eastAsia="Times New Roman"/>
                <w:sz w:val="20"/>
                <w:szCs w:val="20"/>
              </w:rPr>
              <w:t>462,4</w:t>
            </w:r>
          </w:p>
        </w:tc>
      </w:tr>
      <w:tr w:rsidR="009E04C4" w:rsidRPr="000A12DC" w14:paraId="4CA8AEF8" w14:textId="77777777" w:rsidTr="009E04C4">
        <w:trPr>
          <w:trHeight w:val="945"/>
        </w:trPr>
        <w:tc>
          <w:tcPr>
            <w:tcW w:w="567" w:type="dxa"/>
            <w:tcBorders>
              <w:top w:val="nil"/>
              <w:left w:val="single" w:sz="4" w:space="0" w:color="auto"/>
              <w:bottom w:val="single" w:sz="4" w:space="0" w:color="auto"/>
              <w:right w:val="single" w:sz="4" w:space="0" w:color="auto"/>
            </w:tcBorders>
            <w:shd w:val="clear" w:color="auto" w:fill="auto"/>
            <w:hideMark/>
          </w:tcPr>
          <w:p w14:paraId="4BE3B9CA" w14:textId="77777777" w:rsidR="009E04C4" w:rsidRPr="000A12DC" w:rsidRDefault="009E04C4" w:rsidP="00685A59">
            <w:pPr>
              <w:rPr>
                <w:rFonts w:eastAsia="Times New Roman"/>
                <w:sz w:val="20"/>
                <w:szCs w:val="20"/>
              </w:rPr>
            </w:pPr>
            <w:r w:rsidRPr="000A12DC">
              <w:rPr>
                <w:rFonts w:eastAsia="Times New Roman"/>
                <w:sz w:val="20"/>
                <w:szCs w:val="20"/>
              </w:rPr>
              <w:t>2.</w:t>
            </w:r>
          </w:p>
        </w:tc>
        <w:tc>
          <w:tcPr>
            <w:tcW w:w="6521" w:type="dxa"/>
            <w:tcBorders>
              <w:top w:val="nil"/>
              <w:left w:val="nil"/>
              <w:bottom w:val="single" w:sz="4" w:space="0" w:color="auto"/>
              <w:right w:val="single" w:sz="4" w:space="0" w:color="auto"/>
            </w:tcBorders>
            <w:shd w:val="clear" w:color="auto" w:fill="auto"/>
            <w:hideMark/>
          </w:tcPr>
          <w:p w14:paraId="7A5B545E" w14:textId="77777777" w:rsidR="009E04C4" w:rsidRPr="000A12DC" w:rsidRDefault="009E04C4" w:rsidP="00685A59">
            <w:pPr>
              <w:rPr>
                <w:rFonts w:eastAsia="Times New Roman"/>
                <w:sz w:val="20"/>
                <w:szCs w:val="20"/>
              </w:rPr>
            </w:pPr>
            <w:r w:rsidRPr="000A12DC">
              <w:rPr>
                <w:rFonts w:eastAsia="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nil"/>
              <w:left w:val="nil"/>
              <w:bottom w:val="single" w:sz="4" w:space="0" w:color="auto"/>
              <w:right w:val="single" w:sz="4" w:space="0" w:color="auto"/>
            </w:tcBorders>
            <w:shd w:val="clear" w:color="auto" w:fill="auto"/>
            <w:hideMark/>
          </w:tcPr>
          <w:p w14:paraId="1CC0A01F"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24CB9669" w14:textId="3E7FE47C" w:rsidR="009E04C4" w:rsidRPr="000A12DC" w:rsidRDefault="00746336" w:rsidP="00685A59">
            <w:pPr>
              <w:jc w:val="center"/>
              <w:rPr>
                <w:rFonts w:eastAsia="Times New Roman"/>
                <w:sz w:val="20"/>
                <w:szCs w:val="20"/>
              </w:rPr>
            </w:pPr>
            <w:r>
              <w:rPr>
                <w:rFonts w:eastAsia="Times New Roman"/>
                <w:sz w:val="20"/>
                <w:szCs w:val="20"/>
              </w:rPr>
              <w:t>26,0</w:t>
            </w:r>
          </w:p>
        </w:tc>
        <w:tc>
          <w:tcPr>
            <w:tcW w:w="1134" w:type="dxa"/>
            <w:tcBorders>
              <w:top w:val="nil"/>
              <w:left w:val="nil"/>
              <w:bottom w:val="single" w:sz="4" w:space="0" w:color="auto"/>
              <w:right w:val="single" w:sz="4" w:space="0" w:color="auto"/>
            </w:tcBorders>
            <w:shd w:val="clear" w:color="auto" w:fill="auto"/>
          </w:tcPr>
          <w:p w14:paraId="3156091F" w14:textId="4B6D2CA2" w:rsidR="009E04C4" w:rsidRPr="000A12DC" w:rsidRDefault="00746336" w:rsidP="00685A59">
            <w:pPr>
              <w:jc w:val="center"/>
              <w:rPr>
                <w:rFonts w:eastAsia="Times New Roman"/>
                <w:sz w:val="20"/>
                <w:szCs w:val="20"/>
              </w:rPr>
            </w:pPr>
            <w:r>
              <w:rPr>
                <w:rFonts w:eastAsia="Times New Roman"/>
                <w:sz w:val="20"/>
                <w:szCs w:val="20"/>
              </w:rPr>
              <w:t>26,0</w:t>
            </w:r>
          </w:p>
        </w:tc>
      </w:tr>
      <w:tr w:rsidR="009E04C4" w:rsidRPr="000A12DC" w14:paraId="3DDC5D52" w14:textId="77777777" w:rsidTr="009E04C4">
        <w:trPr>
          <w:trHeight w:val="630"/>
        </w:trPr>
        <w:tc>
          <w:tcPr>
            <w:tcW w:w="567" w:type="dxa"/>
            <w:tcBorders>
              <w:top w:val="nil"/>
              <w:left w:val="single" w:sz="4" w:space="0" w:color="auto"/>
              <w:bottom w:val="single" w:sz="4" w:space="0" w:color="auto"/>
              <w:right w:val="single" w:sz="4" w:space="0" w:color="auto"/>
            </w:tcBorders>
            <w:shd w:val="clear" w:color="auto" w:fill="auto"/>
            <w:hideMark/>
          </w:tcPr>
          <w:p w14:paraId="7E4D4F95" w14:textId="77777777" w:rsidR="009E04C4" w:rsidRPr="000A12DC" w:rsidRDefault="009E04C4" w:rsidP="00685A59">
            <w:pPr>
              <w:rPr>
                <w:rFonts w:eastAsia="Times New Roman"/>
                <w:sz w:val="20"/>
                <w:szCs w:val="20"/>
              </w:rPr>
            </w:pPr>
            <w:r w:rsidRPr="000A12DC">
              <w:rPr>
                <w:rFonts w:eastAsia="Times New Roman"/>
                <w:sz w:val="20"/>
                <w:szCs w:val="20"/>
              </w:rPr>
              <w:t>3.</w:t>
            </w:r>
          </w:p>
        </w:tc>
        <w:tc>
          <w:tcPr>
            <w:tcW w:w="6521" w:type="dxa"/>
            <w:tcBorders>
              <w:top w:val="nil"/>
              <w:left w:val="nil"/>
              <w:bottom w:val="single" w:sz="4" w:space="0" w:color="auto"/>
              <w:right w:val="single" w:sz="4" w:space="0" w:color="auto"/>
            </w:tcBorders>
            <w:shd w:val="clear" w:color="auto" w:fill="auto"/>
            <w:hideMark/>
          </w:tcPr>
          <w:p w14:paraId="76F3121E" w14:textId="77777777" w:rsidR="009E04C4" w:rsidRPr="000A12DC" w:rsidRDefault="009E04C4" w:rsidP="00685A59">
            <w:pPr>
              <w:rPr>
                <w:rFonts w:eastAsia="Times New Roman"/>
                <w:sz w:val="20"/>
                <w:szCs w:val="20"/>
              </w:rPr>
            </w:pPr>
            <w:r w:rsidRPr="000A12DC">
              <w:rPr>
                <w:rFonts w:eastAsia="Times New Roman"/>
                <w:sz w:val="20"/>
                <w:szCs w:val="20"/>
              </w:rPr>
              <w:t>Объем инвестиций в основной капитал (за исключением бюджетных средств) в расчете на 1 жителя</w:t>
            </w:r>
          </w:p>
        </w:tc>
        <w:tc>
          <w:tcPr>
            <w:tcW w:w="1276" w:type="dxa"/>
            <w:tcBorders>
              <w:top w:val="nil"/>
              <w:left w:val="nil"/>
              <w:bottom w:val="single" w:sz="4" w:space="0" w:color="auto"/>
              <w:right w:val="single" w:sz="4" w:space="0" w:color="auto"/>
            </w:tcBorders>
            <w:shd w:val="clear" w:color="auto" w:fill="auto"/>
            <w:hideMark/>
          </w:tcPr>
          <w:p w14:paraId="660B0700" w14:textId="77777777" w:rsidR="009E04C4" w:rsidRPr="000A12DC" w:rsidRDefault="009E04C4"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14:paraId="50187FD0" w14:textId="0FB7626F" w:rsidR="009E04C4" w:rsidRPr="000A12DC" w:rsidRDefault="00746336" w:rsidP="00685A59">
            <w:pPr>
              <w:jc w:val="center"/>
              <w:rPr>
                <w:rFonts w:eastAsia="Times New Roman"/>
                <w:sz w:val="20"/>
                <w:szCs w:val="20"/>
              </w:rPr>
            </w:pPr>
            <w:r>
              <w:rPr>
                <w:rFonts w:eastAsia="Times New Roman"/>
                <w:sz w:val="20"/>
                <w:szCs w:val="20"/>
              </w:rPr>
              <w:t>62 173,9</w:t>
            </w:r>
          </w:p>
        </w:tc>
        <w:tc>
          <w:tcPr>
            <w:tcW w:w="1134" w:type="dxa"/>
            <w:tcBorders>
              <w:top w:val="nil"/>
              <w:left w:val="nil"/>
              <w:bottom w:val="single" w:sz="4" w:space="0" w:color="auto"/>
              <w:right w:val="single" w:sz="4" w:space="0" w:color="auto"/>
            </w:tcBorders>
            <w:shd w:val="clear" w:color="auto" w:fill="auto"/>
          </w:tcPr>
          <w:p w14:paraId="56EC2F38" w14:textId="0855C33C" w:rsidR="009E04C4" w:rsidRPr="000A12DC" w:rsidRDefault="00746336" w:rsidP="00685A59">
            <w:pPr>
              <w:jc w:val="center"/>
              <w:rPr>
                <w:rFonts w:eastAsia="Times New Roman"/>
                <w:sz w:val="20"/>
                <w:szCs w:val="20"/>
              </w:rPr>
            </w:pPr>
            <w:r>
              <w:rPr>
                <w:rFonts w:eastAsia="Times New Roman"/>
                <w:sz w:val="20"/>
                <w:szCs w:val="20"/>
              </w:rPr>
              <w:t>70 299,9</w:t>
            </w:r>
          </w:p>
        </w:tc>
      </w:tr>
      <w:tr w:rsidR="009E04C4" w:rsidRPr="000A12DC" w14:paraId="3CD9BEDC" w14:textId="77777777" w:rsidTr="009E04C4">
        <w:trPr>
          <w:trHeight w:val="750"/>
        </w:trPr>
        <w:tc>
          <w:tcPr>
            <w:tcW w:w="567" w:type="dxa"/>
            <w:tcBorders>
              <w:top w:val="nil"/>
              <w:left w:val="single" w:sz="4" w:space="0" w:color="auto"/>
              <w:bottom w:val="single" w:sz="4" w:space="0" w:color="auto"/>
              <w:right w:val="single" w:sz="4" w:space="0" w:color="auto"/>
            </w:tcBorders>
            <w:shd w:val="clear" w:color="auto" w:fill="auto"/>
            <w:hideMark/>
          </w:tcPr>
          <w:p w14:paraId="49F4F4CC" w14:textId="77777777" w:rsidR="009E04C4" w:rsidRPr="000A12DC" w:rsidRDefault="009E04C4" w:rsidP="00685A59">
            <w:pPr>
              <w:rPr>
                <w:rFonts w:eastAsia="Times New Roman"/>
                <w:sz w:val="20"/>
                <w:szCs w:val="20"/>
              </w:rPr>
            </w:pPr>
            <w:r w:rsidRPr="000A12DC">
              <w:rPr>
                <w:rFonts w:eastAsia="Times New Roman"/>
                <w:sz w:val="20"/>
                <w:szCs w:val="20"/>
              </w:rPr>
              <w:t>4.</w:t>
            </w:r>
          </w:p>
        </w:tc>
        <w:tc>
          <w:tcPr>
            <w:tcW w:w="6521" w:type="dxa"/>
            <w:tcBorders>
              <w:top w:val="nil"/>
              <w:left w:val="nil"/>
              <w:bottom w:val="single" w:sz="4" w:space="0" w:color="auto"/>
              <w:right w:val="single" w:sz="4" w:space="0" w:color="auto"/>
            </w:tcBorders>
            <w:shd w:val="clear" w:color="auto" w:fill="auto"/>
            <w:hideMark/>
          </w:tcPr>
          <w:p w14:paraId="55600010" w14:textId="77777777" w:rsidR="009E04C4" w:rsidRPr="000A12DC" w:rsidRDefault="009E04C4" w:rsidP="00685A59">
            <w:pPr>
              <w:rPr>
                <w:rFonts w:eastAsia="Times New Roman"/>
                <w:sz w:val="20"/>
                <w:szCs w:val="20"/>
              </w:rPr>
            </w:pPr>
            <w:r w:rsidRPr="000A12DC">
              <w:rPr>
                <w:rFonts w:eastAsia="Times New Roman"/>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14:paraId="5EEF4A5D"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1D04C8D9" w14:textId="5D2F8C51" w:rsidR="009E04C4" w:rsidRPr="000A12DC" w:rsidRDefault="00746336" w:rsidP="00685A59">
            <w:pPr>
              <w:jc w:val="center"/>
              <w:rPr>
                <w:rFonts w:eastAsia="Times New Roman"/>
                <w:sz w:val="20"/>
                <w:szCs w:val="20"/>
              </w:rPr>
            </w:pPr>
            <w:r>
              <w:rPr>
                <w:rFonts w:eastAsia="Times New Roman"/>
                <w:sz w:val="20"/>
                <w:szCs w:val="20"/>
              </w:rPr>
              <w:t>53,0</w:t>
            </w:r>
          </w:p>
        </w:tc>
        <w:tc>
          <w:tcPr>
            <w:tcW w:w="1134" w:type="dxa"/>
            <w:tcBorders>
              <w:top w:val="nil"/>
              <w:left w:val="nil"/>
              <w:bottom w:val="single" w:sz="4" w:space="0" w:color="auto"/>
              <w:right w:val="single" w:sz="4" w:space="0" w:color="auto"/>
            </w:tcBorders>
            <w:shd w:val="clear" w:color="auto" w:fill="auto"/>
          </w:tcPr>
          <w:p w14:paraId="5B99F85C" w14:textId="0426F01F" w:rsidR="009E04C4" w:rsidRPr="000A12DC" w:rsidRDefault="00746336" w:rsidP="00685A59">
            <w:pPr>
              <w:jc w:val="center"/>
              <w:rPr>
                <w:rFonts w:eastAsia="Times New Roman"/>
                <w:sz w:val="20"/>
                <w:szCs w:val="20"/>
              </w:rPr>
            </w:pPr>
            <w:r>
              <w:rPr>
                <w:rFonts w:eastAsia="Times New Roman"/>
                <w:sz w:val="20"/>
                <w:szCs w:val="20"/>
              </w:rPr>
              <w:t>53,0</w:t>
            </w:r>
          </w:p>
        </w:tc>
      </w:tr>
      <w:tr w:rsidR="009E04C4" w:rsidRPr="000A12DC" w14:paraId="46EFC95A" w14:textId="77777777" w:rsidTr="009E04C4">
        <w:trPr>
          <w:trHeight w:val="388"/>
        </w:trPr>
        <w:tc>
          <w:tcPr>
            <w:tcW w:w="567" w:type="dxa"/>
            <w:tcBorders>
              <w:top w:val="nil"/>
              <w:left w:val="single" w:sz="4" w:space="0" w:color="auto"/>
              <w:bottom w:val="single" w:sz="4" w:space="0" w:color="auto"/>
              <w:right w:val="single" w:sz="4" w:space="0" w:color="auto"/>
            </w:tcBorders>
            <w:shd w:val="clear" w:color="auto" w:fill="auto"/>
            <w:hideMark/>
          </w:tcPr>
          <w:p w14:paraId="087BC4CF" w14:textId="77777777" w:rsidR="009E04C4" w:rsidRPr="000A12DC" w:rsidRDefault="009E04C4" w:rsidP="00685A59">
            <w:pPr>
              <w:rPr>
                <w:rFonts w:eastAsia="Times New Roman"/>
                <w:sz w:val="20"/>
                <w:szCs w:val="20"/>
              </w:rPr>
            </w:pPr>
            <w:r w:rsidRPr="000A12DC">
              <w:rPr>
                <w:rFonts w:eastAsia="Times New Roman"/>
                <w:sz w:val="20"/>
                <w:szCs w:val="20"/>
              </w:rPr>
              <w:t>5.</w:t>
            </w:r>
          </w:p>
        </w:tc>
        <w:tc>
          <w:tcPr>
            <w:tcW w:w="6521" w:type="dxa"/>
            <w:tcBorders>
              <w:top w:val="nil"/>
              <w:left w:val="nil"/>
              <w:bottom w:val="single" w:sz="4" w:space="0" w:color="auto"/>
              <w:right w:val="single" w:sz="4" w:space="0" w:color="auto"/>
            </w:tcBorders>
            <w:shd w:val="clear" w:color="auto" w:fill="auto"/>
            <w:hideMark/>
          </w:tcPr>
          <w:p w14:paraId="0F39E63C" w14:textId="77777777" w:rsidR="009E04C4" w:rsidRPr="000A12DC" w:rsidRDefault="009E04C4" w:rsidP="00685A59">
            <w:pPr>
              <w:rPr>
                <w:rFonts w:eastAsia="Times New Roman"/>
                <w:sz w:val="20"/>
                <w:szCs w:val="20"/>
              </w:rPr>
            </w:pPr>
            <w:r w:rsidRPr="000A12DC">
              <w:rPr>
                <w:rFonts w:eastAsia="Times New Roman"/>
                <w:sz w:val="20"/>
                <w:szCs w:val="20"/>
              </w:rPr>
              <w:t xml:space="preserve">Доля прибыльных сельскохозяйственных </w:t>
            </w:r>
            <w:proofErr w:type="gramStart"/>
            <w:r w:rsidRPr="000A12DC">
              <w:rPr>
                <w:rFonts w:eastAsia="Times New Roman"/>
                <w:sz w:val="20"/>
                <w:szCs w:val="20"/>
              </w:rPr>
              <w:t>организаций</w:t>
            </w:r>
            <w:proofErr w:type="gramEnd"/>
            <w:r w:rsidRPr="000A12DC">
              <w:rPr>
                <w:rFonts w:eastAsia="Times New Roman"/>
                <w:sz w:val="20"/>
                <w:szCs w:val="20"/>
              </w:rPr>
              <w:t xml:space="preserve"> в общем их числе</w:t>
            </w:r>
          </w:p>
        </w:tc>
        <w:tc>
          <w:tcPr>
            <w:tcW w:w="1276" w:type="dxa"/>
            <w:tcBorders>
              <w:top w:val="nil"/>
              <w:left w:val="nil"/>
              <w:bottom w:val="single" w:sz="4" w:space="0" w:color="auto"/>
              <w:right w:val="single" w:sz="4" w:space="0" w:color="auto"/>
            </w:tcBorders>
            <w:shd w:val="clear" w:color="auto" w:fill="auto"/>
            <w:hideMark/>
          </w:tcPr>
          <w:p w14:paraId="3B4245A4"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7876871B" w14:textId="64D68FEE" w:rsidR="009E04C4" w:rsidRPr="000A12DC" w:rsidRDefault="00746336" w:rsidP="00685A59">
            <w:pPr>
              <w:jc w:val="center"/>
              <w:rPr>
                <w:rFonts w:eastAsia="Times New Roman"/>
                <w:sz w:val="20"/>
                <w:szCs w:val="20"/>
              </w:rPr>
            </w:pPr>
            <w:r>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Pr>
          <w:p w14:paraId="762A118A" w14:textId="165C7FEB" w:rsidR="009E04C4" w:rsidRPr="000A12DC" w:rsidRDefault="00746336" w:rsidP="00685A59">
            <w:pPr>
              <w:jc w:val="center"/>
              <w:rPr>
                <w:rFonts w:eastAsia="Times New Roman"/>
                <w:sz w:val="20"/>
                <w:szCs w:val="20"/>
              </w:rPr>
            </w:pPr>
            <w:r>
              <w:rPr>
                <w:rFonts w:eastAsia="Times New Roman"/>
                <w:sz w:val="20"/>
                <w:szCs w:val="20"/>
              </w:rPr>
              <w:t>60</w:t>
            </w:r>
          </w:p>
        </w:tc>
      </w:tr>
      <w:tr w:rsidR="009E04C4" w:rsidRPr="000A12DC" w14:paraId="62AE11F6" w14:textId="77777777" w:rsidTr="009C2AEA">
        <w:trPr>
          <w:trHeight w:val="705"/>
        </w:trPr>
        <w:tc>
          <w:tcPr>
            <w:tcW w:w="567" w:type="dxa"/>
            <w:tcBorders>
              <w:top w:val="nil"/>
              <w:left w:val="single" w:sz="4" w:space="0" w:color="auto"/>
              <w:bottom w:val="single" w:sz="4" w:space="0" w:color="auto"/>
              <w:right w:val="single" w:sz="4" w:space="0" w:color="auto"/>
            </w:tcBorders>
            <w:shd w:val="clear" w:color="auto" w:fill="auto"/>
            <w:hideMark/>
          </w:tcPr>
          <w:p w14:paraId="780C6306" w14:textId="77777777" w:rsidR="009E04C4" w:rsidRPr="000A12DC" w:rsidRDefault="009E04C4" w:rsidP="00685A59">
            <w:pPr>
              <w:rPr>
                <w:rFonts w:eastAsia="Times New Roman"/>
                <w:sz w:val="20"/>
                <w:szCs w:val="20"/>
              </w:rPr>
            </w:pPr>
            <w:r w:rsidRPr="000A12DC">
              <w:rPr>
                <w:rFonts w:eastAsia="Times New Roman"/>
                <w:sz w:val="20"/>
                <w:szCs w:val="20"/>
              </w:rPr>
              <w:t>6.</w:t>
            </w:r>
          </w:p>
        </w:tc>
        <w:tc>
          <w:tcPr>
            <w:tcW w:w="6521" w:type="dxa"/>
            <w:tcBorders>
              <w:top w:val="nil"/>
              <w:left w:val="nil"/>
              <w:bottom w:val="single" w:sz="4" w:space="0" w:color="auto"/>
              <w:right w:val="single" w:sz="4" w:space="0" w:color="auto"/>
            </w:tcBorders>
            <w:shd w:val="clear" w:color="auto" w:fill="auto"/>
            <w:hideMark/>
          </w:tcPr>
          <w:p w14:paraId="0E3FDB83" w14:textId="77777777" w:rsidR="009E04C4" w:rsidRPr="000A12DC" w:rsidRDefault="009E04C4" w:rsidP="00685A59">
            <w:pPr>
              <w:rPr>
                <w:rFonts w:eastAsia="Times New Roman"/>
                <w:sz w:val="20"/>
                <w:szCs w:val="20"/>
              </w:rPr>
            </w:pPr>
            <w:r w:rsidRPr="000A12DC">
              <w:rPr>
                <w:rFonts w:eastAsia="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hideMark/>
          </w:tcPr>
          <w:p w14:paraId="42D4EDA8"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7DAE214A" w14:textId="75A427C5" w:rsidR="009E04C4" w:rsidRPr="000A12DC" w:rsidRDefault="00746336" w:rsidP="00685A59">
            <w:pPr>
              <w:jc w:val="center"/>
              <w:rPr>
                <w:rFonts w:eastAsia="Times New Roman"/>
                <w:sz w:val="20"/>
                <w:szCs w:val="20"/>
              </w:rPr>
            </w:pPr>
            <w:r>
              <w:rPr>
                <w:rFonts w:eastAsia="Times New Roman"/>
                <w:sz w:val="20"/>
                <w:szCs w:val="20"/>
              </w:rPr>
              <w:t>28,1</w:t>
            </w:r>
          </w:p>
        </w:tc>
        <w:tc>
          <w:tcPr>
            <w:tcW w:w="1134" w:type="dxa"/>
            <w:tcBorders>
              <w:top w:val="nil"/>
              <w:left w:val="nil"/>
              <w:bottom w:val="single" w:sz="4" w:space="0" w:color="auto"/>
              <w:right w:val="single" w:sz="4" w:space="0" w:color="auto"/>
            </w:tcBorders>
            <w:shd w:val="clear" w:color="auto" w:fill="auto"/>
          </w:tcPr>
          <w:p w14:paraId="1C401D3B" w14:textId="3596A2C2" w:rsidR="009E04C4" w:rsidRPr="000A12DC" w:rsidRDefault="00746336" w:rsidP="00685A59">
            <w:pPr>
              <w:jc w:val="center"/>
              <w:rPr>
                <w:rFonts w:eastAsia="Times New Roman"/>
                <w:sz w:val="20"/>
                <w:szCs w:val="20"/>
              </w:rPr>
            </w:pPr>
            <w:r>
              <w:rPr>
                <w:rFonts w:eastAsia="Times New Roman"/>
                <w:sz w:val="20"/>
                <w:szCs w:val="20"/>
              </w:rPr>
              <w:t>27,0</w:t>
            </w:r>
          </w:p>
        </w:tc>
      </w:tr>
      <w:tr w:rsidR="009E04C4" w:rsidRPr="000A12DC" w14:paraId="42F1C5FC" w14:textId="77777777" w:rsidTr="009E04C4">
        <w:trPr>
          <w:trHeight w:val="843"/>
        </w:trPr>
        <w:tc>
          <w:tcPr>
            <w:tcW w:w="567" w:type="dxa"/>
            <w:tcBorders>
              <w:top w:val="nil"/>
              <w:left w:val="single" w:sz="4" w:space="0" w:color="auto"/>
              <w:bottom w:val="single" w:sz="4" w:space="0" w:color="auto"/>
              <w:right w:val="single" w:sz="4" w:space="0" w:color="auto"/>
            </w:tcBorders>
            <w:shd w:val="clear" w:color="auto" w:fill="auto"/>
            <w:hideMark/>
          </w:tcPr>
          <w:p w14:paraId="4AF3E6AE" w14:textId="77777777" w:rsidR="009E04C4" w:rsidRPr="000A12DC" w:rsidRDefault="009E04C4" w:rsidP="00685A59">
            <w:pPr>
              <w:rPr>
                <w:rFonts w:eastAsia="Times New Roman"/>
                <w:sz w:val="20"/>
                <w:szCs w:val="20"/>
              </w:rPr>
            </w:pPr>
            <w:r w:rsidRPr="000A12DC">
              <w:rPr>
                <w:rFonts w:eastAsia="Times New Roman"/>
                <w:sz w:val="20"/>
                <w:szCs w:val="20"/>
              </w:rPr>
              <w:t>7.</w:t>
            </w:r>
          </w:p>
        </w:tc>
        <w:tc>
          <w:tcPr>
            <w:tcW w:w="6521" w:type="dxa"/>
            <w:tcBorders>
              <w:top w:val="nil"/>
              <w:left w:val="nil"/>
              <w:bottom w:val="single" w:sz="4" w:space="0" w:color="auto"/>
              <w:right w:val="single" w:sz="4" w:space="0" w:color="auto"/>
            </w:tcBorders>
            <w:shd w:val="clear" w:color="auto" w:fill="auto"/>
            <w:hideMark/>
          </w:tcPr>
          <w:p w14:paraId="09E572A9" w14:textId="77777777" w:rsidR="009E04C4" w:rsidRPr="000A12DC" w:rsidRDefault="009E04C4" w:rsidP="00685A59">
            <w:pPr>
              <w:rPr>
                <w:rFonts w:eastAsia="Times New Roman"/>
                <w:sz w:val="20"/>
                <w:szCs w:val="20"/>
              </w:rPr>
            </w:pPr>
            <w:r w:rsidRPr="000A12DC">
              <w:rPr>
                <w:rFonts w:eastAsia="Times New Roman"/>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14:paraId="426C81E1"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57BF6F53" w14:textId="6EEEBF6B" w:rsidR="009E04C4" w:rsidRPr="000A12DC" w:rsidRDefault="00746336" w:rsidP="00685A59">
            <w:pPr>
              <w:jc w:val="center"/>
              <w:rPr>
                <w:rFonts w:eastAsia="Times New Roman"/>
                <w:sz w:val="20"/>
                <w:szCs w:val="20"/>
              </w:rPr>
            </w:pPr>
            <w:r>
              <w:rPr>
                <w:rFonts w:eastAsia="Times New Roman"/>
                <w:sz w:val="20"/>
                <w:szCs w:val="20"/>
              </w:rPr>
              <w:t>0,2</w:t>
            </w:r>
          </w:p>
        </w:tc>
        <w:tc>
          <w:tcPr>
            <w:tcW w:w="1134" w:type="dxa"/>
            <w:tcBorders>
              <w:top w:val="nil"/>
              <w:left w:val="nil"/>
              <w:bottom w:val="single" w:sz="4" w:space="0" w:color="auto"/>
              <w:right w:val="single" w:sz="4" w:space="0" w:color="auto"/>
            </w:tcBorders>
            <w:shd w:val="clear" w:color="auto" w:fill="auto"/>
          </w:tcPr>
          <w:p w14:paraId="661EB424" w14:textId="58326EFF" w:rsidR="009E04C4" w:rsidRPr="000A12DC" w:rsidRDefault="00746336" w:rsidP="00685A59">
            <w:pPr>
              <w:jc w:val="center"/>
              <w:rPr>
                <w:rFonts w:eastAsia="Times New Roman"/>
                <w:sz w:val="20"/>
                <w:szCs w:val="20"/>
              </w:rPr>
            </w:pPr>
            <w:r>
              <w:rPr>
                <w:rFonts w:eastAsia="Times New Roman"/>
                <w:sz w:val="20"/>
                <w:szCs w:val="20"/>
              </w:rPr>
              <w:t>0,2</w:t>
            </w:r>
          </w:p>
        </w:tc>
      </w:tr>
      <w:tr w:rsidR="009E04C4" w:rsidRPr="000A12DC" w14:paraId="0C60ACC8" w14:textId="77777777" w:rsidTr="009E04C4">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50452685" w14:textId="77777777" w:rsidR="009E04C4" w:rsidRPr="000A12DC" w:rsidRDefault="009E04C4" w:rsidP="00685A59">
            <w:pPr>
              <w:rPr>
                <w:rFonts w:eastAsia="Times New Roman"/>
                <w:sz w:val="20"/>
                <w:szCs w:val="20"/>
              </w:rPr>
            </w:pPr>
            <w:r w:rsidRPr="000A12DC">
              <w:rPr>
                <w:rFonts w:eastAsia="Times New Roman"/>
                <w:sz w:val="20"/>
                <w:szCs w:val="20"/>
              </w:rPr>
              <w:t>8.</w:t>
            </w:r>
          </w:p>
        </w:tc>
        <w:tc>
          <w:tcPr>
            <w:tcW w:w="7797" w:type="dxa"/>
            <w:gridSpan w:val="2"/>
            <w:tcBorders>
              <w:top w:val="single" w:sz="4" w:space="0" w:color="auto"/>
              <w:left w:val="nil"/>
              <w:bottom w:val="single" w:sz="4" w:space="0" w:color="auto"/>
              <w:right w:val="single" w:sz="4" w:space="0" w:color="auto"/>
            </w:tcBorders>
            <w:shd w:val="clear" w:color="auto" w:fill="auto"/>
            <w:hideMark/>
          </w:tcPr>
          <w:p w14:paraId="07E38B38" w14:textId="77777777" w:rsidR="009E04C4" w:rsidRPr="000A12DC" w:rsidRDefault="009E04C4" w:rsidP="00685A59">
            <w:pPr>
              <w:rPr>
                <w:rFonts w:eastAsia="Times New Roman"/>
                <w:b/>
                <w:bCs/>
                <w:sz w:val="20"/>
                <w:szCs w:val="20"/>
              </w:rPr>
            </w:pPr>
            <w:r w:rsidRPr="000A12DC">
              <w:rPr>
                <w:rFonts w:eastAsia="Times New Roman"/>
                <w:b/>
                <w:bCs/>
                <w:sz w:val="20"/>
                <w:szCs w:val="20"/>
              </w:rPr>
              <w:t>Среднемесячная номинальная начисленная заработная плата работников:</w:t>
            </w:r>
          </w:p>
        </w:tc>
        <w:tc>
          <w:tcPr>
            <w:tcW w:w="1134" w:type="dxa"/>
            <w:tcBorders>
              <w:top w:val="nil"/>
              <w:left w:val="nil"/>
              <w:bottom w:val="single" w:sz="4" w:space="0" w:color="auto"/>
              <w:right w:val="single" w:sz="4" w:space="0" w:color="auto"/>
            </w:tcBorders>
            <w:shd w:val="clear" w:color="auto" w:fill="auto"/>
          </w:tcPr>
          <w:p w14:paraId="3F60A116" w14:textId="22BB766F" w:rsidR="009E04C4" w:rsidRPr="000A12DC" w:rsidRDefault="009E04C4" w:rsidP="00685A59">
            <w:pPr>
              <w:jc w:val="right"/>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hideMark/>
          </w:tcPr>
          <w:p w14:paraId="7910963D" w14:textId="77777777" w:rsidR="009E04C4" w:rsidRPr="000A12DC" w:rsidRDefault="009E04C4" w:rsidP="00685A59">
            <w:pPr>
              <w:jc w:val="right"/>
              <w:rPr>
                <w:rFonts w:eastAsia="Times New Roman"/>
                <w:sz w:val="20"/>
                <w:szCs w:val="20"/>
              </w:rPr>
            </w:pPr>
            <w:r w:rsidRPr="000A12DC">
              <w:rPr>
                <w:rFonts w:eastAsia="Times New Roman"/>
                <w:sz w:val="20"/>
                <w:szCs w:val="20"/>
              </w:rPr>
              <w:t> </w:t>
            </w:r>
          </w:p>
        </w:tc>
      </w:tr>
      <w:tr w:rsidR="009E04C4" w:rsidRPr="000A12DC" w14:paraId="4728EF17" w14:textId="77777777" w:rsidTr="009E04C4">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73D129A1"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3A36EF70" w14:textId="77777777" w:rsidR="009E04C4" w:rsidRPr="000A12DC" w:rsidRDefault="009E04C4" w:rsidP="00685A59">
            <w:pPr>
              <w:rPr>
                <w:rFonts w:eastAsia="Times New Roman"/>
                <w:sz w:val="20"/>
                <w:szCs w:val="20"/>
              </w:rPr>
            </w:pPr>
            <w:r w:rsidRPr="000A12DC">
              <w:rPr>
                <w:rFonts w:eastAsia="Times New Roman"/>
                <w:sz w:val="20"/>
                <w:szCs w:val="20"/>
              </w:rPr>
              <w:t>крупных и средних предприятий и некоммерческих организаций</w:t>
            </w:r>
          </w:p>
        </w:tc>
        <w:tc>
          <w:tcPr>
            <w:tcW w:w="1276" w:type="dxa"/>
            <w:tcBorders>
              <w:top w:val="nil"/>
              <w:left w:val="nil"/>
              <w:bottom w:val="single" w:sz="4" w:space="0" w:color="auto"/>
              <w:right w:val="single" w:sz="4" w:space="0" w:color="auto"/>
            </w:tcBorders>
            <w:shd w:val="clear" w:color="auto" w:fill="auto"/>
            <w:hideMark/>
          </w:tcPr>
          <w:p w14:paraId="688C6F88" w14:textId="77777777" w:rsidR="009E04C4" w:rsidRPr="000A12DC" w:rsidRDefault="009E04C4"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14:paraId="6E9F980F" w14:textId="415AFE9A" w:rsidR="009E04C4" w:rsidRPr="000A12DC" w:rsidRDefault="00746336" w:rsidP="00685A59">
            <w:pPr>
              <w:jc w:val="center"/>
              <w:rPr>
                <w:rFonts w:eastAsia="Times New Roman"/>
                <w:sz w:val="20"/>
                <w:szCs w:val="20"/>
              </w:rPr>
            </w:pPr>
            <w:r>
              <w:rPr>
                <w:rFonts w:eastAsia="Times New Roman"/>
                <w:sz w:val="20"/>
                <w:szCs w:val="20"/>
              </w:rPr>
              <w:t>55 526,0</w:t>
            </w:r>
          </w:p>
        </w:tc>
        <w:tc>
          <w:tcPr>
            <w:tcW w:w="1134" w:type="dxa"/>
            <w:tcBorders>
              <w:top w:val="nil"/>
              <w:left w:val="nil"/>
              <w:bottom w:val="single" w:sz="4" w:space="0" w:color="auto"/>
              <w:right w:val="single" w:sz="4" w:space="0" w:color="auto"/>
            </w:tcBorders>
            <w:shd w:val="clear" w:color="auto" w:fill="auto"/>
          </w:tcPr>
          <w:p w14:paraId="7B99679D" w14:textId="06B2C67E" w:rsidR="009E04C4" w:rsidRPr="000A12DC" w:rsidRDefault="00746336" w:rsidP="00685A59">
            <w:pPr>
              <w:jc w:val="center"/>
              <w:rPr>
                <w:rFonts w:eastAsia="Times New Roman"/>
                <w:sz w:val="20"/>
                <w:szCs w:val="20"/>
              </w:rPr>
            </w:pPr>
            <w:r>
              <w:rPr>
                <w:rFonts w:eastAsia="Times New Roman"/>
                <w:sz w:val="20"/>
                <w:szCs w:val="20"/>
              </w:rPr>
              <w:t>58 001,0</w:t>
            </w:r>
          </w:p>
        </w:tc>
      </w:tr>
      <w:tr w:rsidR="009E04C4" w:rsidRPr="000A12DC" w14:paraId="7053FC9F" w14:textId="77777777" w:rsidTr="009E04C4">
        <w:trPr>
          <w:trHeight w:val="285"/>
        </w:trPr>
        <w:tc>
          <w:tcPr>
            <w:tcW w:w="567" w:type="dxa"/>
            <w:tcBorders>
              <w:top w:val="nil"/>
              <w:left w:val="single" w:sz="4" w:space="0" w:color="auto"/>
              <w:bottom w:val="single" w:sz="4" w:space="0" w:color="auto"/>
              <w:right w:val="single" w:sz="4" w:space="0" w:color="auto"/>
            </w:tcBorders>
            <w:shd w:val="clear" w:color="auto" w:fill="auto"/>
            <w:hideMark/>
          </w:tcPr>
          <w:p w14:paraId="08692558"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44CA483B" w14:textId="77777777" w:rsidR="009E04C4" w:rsidRPr="000A12DC" w:rsidRDefault="009E04C4" w:rsidP="00685A59">
            <w:pPr>
              <w:rPr>
                <w:rFonts w:eastAsia="Times New Roman"/>
                <w:sz w:val="20"/>
                <w:szCs w:val="20"/>
              </w:rPr>
            </w:pPr>
            <w:r w:rsidRPr="000A12DC">
              <w:rPr>
                <w:rFonts w:eastAsia="Times New Roman"/>
                <w:sz w:val="20"/>
                <w:szCs w:val="20"/>
              </w:rPr>
              <w:t>муниципальных дошкольных 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14:paraId="1F41E02B" w14:textId="77777777" w:rsidR="009E04C4" w:rsidRPr="000A12DC" w:rsidRDefault="009E04C4"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14:paraId="3D419834" w14:textId="1AA0BA0C" w:rsidR="009E04C4" w:rsidRPr="000A12DC" w:rsidRDefault="00746336" w:rsidP="00685A59">
            <w:pPr>
              <w:jc w:val="center"/>
              <w:rPr>
                <w:rFonts w:eastAsia="Times New Roman"/>
                <w:sz w:val="20"/>
                <w:szCs w:val="20"/>
              </w:rPr>
            </w:pPr>
            <w:r>
              <w:rPr>
                <w:rFonts w:eastAsia="Times New Roman"/>
                <w:sz w:val="20"/>
                <w:szCs w:val="20"/>
              </w:rPr>
              <w:t>33 230,0</w:t>
            </w:r>
          </w:p>
        </w:tc>
        <w:tc>
          <w:tcPr>
            <w:tcW w:w="1134" w:type="dxa"/>
            <w:tcBorders>
              <w:top w:val="nil"/>
              <w:left w:val="nil"/>
              <w:bottom w:val="single" w:sz="4" w:space="0" w:color="auto"/>
              <w:right w:val="single" w:sz="4" w:space="0" w:color="auto"/>
            </w:tcBorders>
            <w:shd w:val="clear" w:color="auto" w:fill="auto"/>
          </w:tcPr>
          <w:p w14:paraId="1878E0C7" w14:textId="1C5DFA5A" w:rsidR="009E04C4" w:rsidRPr="000A12DC" w:rsidRDefault="00746336" w:rsidP="00685A59">
            <w:pPr>
              <w:jc w:val="center"/>
              <w:rPr>
                <w:rFonts w:eastAsia="Times New Roman"/>
                <w:sz w:val="20"/>
                <w:szCs w:val="20"/>
              </w:rPr>
            </w:pPr>
            <w:r>
              <w:rPr>
                <w:rFonts w:eastAsia="Times New Roman"/>
                <w:sz w:val="20"/>
                <w:szCs w:val="20"/>
              </w:rPr>
              <w:t>34 788,0</w:t>
            </w:r>
          </w:p>
        </w:tc>
      </w:tr>
      <w:tr w:rsidR="009E04C4" w:rsidRPr="000A12DC" w14:paraId="54674EF6" w14:textId="77777777" w:rsidTr="009E04C4">
        <w:trPr>
          <w:trHeight w:val="270"/>
        </w:trPr>
        <w:tc>
          <w:tcPr>
            <w:tcW w:w="567" w:type="dxa"/>
            <w:tcBorders>
              <w:top w:val="nil"/>
              <w:left w:val="single" w:sz="4" w:space="0" w:color="auto"/>
              <w:bottom w:val="single" w:sz="4" w:space="0" w:color="auto"/>
              <w:right w:val="single" w:sz="4" w:space="0" w:color="auto"/>
            </w:tcBorders>
            <w:shd w:val="clear" w:color="auto" w:fill="auto"/>
            <w:hideMark/>
          </w:tcPr>
          <w:p w14:paraId="610F40CB"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21358E47" w14:textId="5F6662FE" w:rsidR="009E04C4" w:rsidRPr="000A12DC" w:rsidRDefault="008764BE" w:rsidP="00685A59">
            <w:pPr>
              <w:rPr>
                <w:rFonts w:eastAsia="Times New Roman"/>
                <w:sz w:val="20"/>
                <w:szCs w:val="20"/>
              </w:rPr>
            </w:pPr>
            <w:r w:rsidRPr="000A12DC">
              <w:rPr>
                <w:rFonts w:eastAsia="Times New Roman"/>
                <w:sz w:val="20"/>
                <w:szCs w:val="20"/>
              </w:rPr>
              <w:t>муниципальных</w:t>
            </w:r>
            <w:r w:rsidR="009E04C4" w:rsidRPr="000A12DC">
              <w:rPr>
                <w:rFonts w:eastAsia="Times New Roman"/>
                <w:sz w:val="20"/>
                <w:szCs w:val="20"/>
              </w:rPr>
              <w:t xml:space="preserve">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14:paraId="1EA00E2A" w14:textId="77777777" w:rsidR="009E04C4" w:rsidRPr="000A12DC" w:rsidRDefault="009E04C4"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14:paraId="7D4C28F6" w14:textId="5DB71F2D" w:rsidR="009E04C4" w:rsidRPr="000A12DC" w:rsidRDefault="00746336" w:rsidP="00685A59">
            <w:pPr>
              <w:jc w:val="center"/>
              <w:rPr>
                <w:rFonts w:eastAsia="Times New Roman"/>
                <w:sz w:val="20"/>
                <w:szCs w:val="20"/>
              </w:rPr>
            </w:pPr>
            <w:r>
              <w:rPr>
                <w:rFonts w:eastAsia="Times New Roman"/>
                <w:sz w:val="20"/>
                <w:szCs w:val="20"/>
              </w:rPr>
              <w:t>42 012,0</w:t>
            </w:r>
          </w:p>
        </w:tc>
        <w:tc>
          <w:tcPr>
            <w:tcW w:w="1134" w:type="dxa"/>
            <w:tcBorders>
              <w:top w:val="nil"/>
              <w:left w:val="nil"/>
              <w:bottom w:val="single" w:sz="4" w:space="0" w:color="auto"/>
              <w:right w:val="single" w:sz="4" w:space="0" w:color="auto"/>
            </w:tcBorders>
            <w:shd w:val="clear" w:color="auto" w:fill="auto"/>
          </w:tcPr>
          <w:p w14:paraId="6DCC5F0C" w14:textId="719FFAB5" w:rsidR="009E04C4" w:rsidRPr="000A12DC" w:rsidRDefault="00746336" w:rsidP="00685A59">
            <w:pPr>
              <w:jc w:val="center"/>
              <w:rPr>
                <w:rFonts w:eastAsia="Times New Roman"/>
                <w:sz w:val="20"/>
                <w:szCs w:val="20"/>
              </w:rPr>
            </w:pPr>
            <w:r>
              <w:rPr>
                <w:rFonts w:eastAsia="Times New Roman"/>
                <w:sz w:val="20"/>
                <w:szCs w:val="20"/>
              </w:rPr>
              <w:t>45 731,0</w:t>
            </w:r>
          </w:p>
        </w:tc>
      </w:tr>
      <w:tr w:rsidR="009E04C4" w:rsidRPr="000A12DC" w14:paraId="601F0EFA" w14:textId="77777777" w:rsidTr="009E04C4">
        <w:trPr>
          <w:trHeight w:val="270"/>
        </w:trPr>
        <w:tc>
          <w:tcPr>
            <w:tcW w:w="567" w:type="dxa"/>
            <w:tcBorders>
              <w:top w:val="nil"/>
              <w:left w:val="single" w:sz="4" w:space="0" w:color="auto"/>
              <w:bottom w:val="single" w:sz="4" w:space="0" w:color="auto"/>
              <w:right w:val="single" w:sz="4" w:space="0" w:color="auto"/>
            </w:tcBorders>
            <w:shd w:val="clear" w:color="auto" w:fill="auto"/>
            <w:hideMark/>
          </w:tcPr>
          <w:p w14:paraId="1A4D1A19"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1AEEE5AF" w14:textId="2A8CD5BB" w:rsidR="009E04C4" w:rsidRPr="000A12DC" w:rsidRDefault="009E04C4" w:rsidP="00685A59">
            <w:pPr>
              <w:rPr>
                <w:rFonts w:eastAsia="Times New Roman"/>
                <w:sz w:val="20"/>
                <w:szCs w:val="20"/>
              </w:rPr>
            </w:pPr>
            <w:r w:rsidRPr="000A12DC">
              <w:rPr>
                <w:rFonts w:eastAsia="Times New Roman"/>
                <w:sz w:val="20"/>
                <w:szCs w:val="20"/>
              </w:rPr>
              <w:t xml:space="preserve">учителей </w:t>
            </w:r>
            <w:r w:rsidR="008764BE" w:rsidRPr="000A12DC">
              <w:rPr>
                <w:rFonts w:eastAsia="Times New Roman"/>
                <w:sz w:val="20"/>
                <w:szCs w:val="20"/>
              </w:rPr>
              <w:t>муниципальных</w:t>
            </w:r>
            <w:r w:rsidRPr="000A12DC">
              <w:rPr>
                <w:rFonts w:eastAsia="Times New Roman"/>
                <w:sz w:val="20"/>
                <w:szCs w:val="20"/>
              </w:rPr>
              <w:t xml:space="preserve">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14:paraId="59EE31AE" w14:textId="77777777" w:rsidR="009E04C4" w:rsidRPr="000A12DC" w:rsidRDefault="009E04C4"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14:paraId="21F4C883" w14:textId="0A53105B" w:rsidR="009E04C4" w:rsidRPr="000A12DC" w:rsidRDefault="00746336" w:rsidP="00685A59">
            <w:pPr>
              <w:jc w:val="center"/>
              <w:rPr>
                <w:rFonts w:eastAsia="Times New Roman"/>
                <w:sz w:val="20"/>
                <w:szCs w:val="20"/>
              </w:rPr>
            </w:pPr>
            <w:r>
              <w:rPr>
                <w:rFonts w:eastAsia="Times New Roman"/>
                <w:sz w:val="20"/>
                <w:szCs w:val="20"/>
              </w:rPr>
              <w:t>47 246,0</w:t>
            </w:r>
          </w:p>
        </w:tc>
        <w:tc>
          <w:tcPr>
            <w:tcW w:w="1134" w:type="dxa"/>
            <w:tcBorders>
              <w:top w:val="nil"/>
              <w:left w:val="nil"/>
              <w:bottom w:val="single" w:sz="4" w:space="0" w:color="auto"/>
              <w:right w:val="single" w:sz="4" w:space="0" w:color="auto"/>
            </w:tcBorders>
            <w:shd w:val="clear" w:color="auto" w:fill="auto"/>
          </w:tcPr>
          <w:p w14:paraId="46BD1D6F" w14:textId="65EDCDE7" w:rsidR="009E04C4" w:rsidRPr="000A12DC" w:rsidRDefault="00746336" w:rsidP="00685A59">
            <w:pPr>
              <w:jc w:val="center"/>
              <w:rPr>
                <w:rFonts w:eastAsia="Times New Roman"/>
                <w:sz w:val="20"/>
                <w:szCs w:val="20"/>
              </w:rPr>
            </w:pPr>
            <w:r>
              <w:rPr>
                <w:rFonts w:eastAsia="Times New Roman"/>
                <w:sz w:val="20"/>
                <w:szCs w:val="20"/>
              </w:rPr>
              <w:t>53 015,31</w:t>
            </w:r>
          </w:p>
        </w:tc>
      </w:tr>
      <w:tr w:rsidR="009E04C4" w:rsidRPr="000A12DC" w14:paraId="657CFD94" w14:textId="77777777" w:rsidTr="009E04C4">
        <w:trPr>
          <w:trHeight w:val="285"/>
        </w:trPr>
        <w:tc>
          <w:tcPr>
            <w:tcW w:w="567" w:type="dxa"/>
            <w:tcBorders>
              <w:top w:val="nil"/>
              <w:left w:val="single" w:sz="4" w:space="0" w:color="auto"/>
              <w:bottom w:val="single" w:sz="4" w:space="0" w:color="auto"/>
              <w:right w:val="single" w:sz="4" w:space="0" w:color="auto"/>
            </w:tcBorders>
            <w:shd w:val="clear" w:color="auto" w:fill="auto"/>
            <w:hideMark/>
          </w:tcPr>
          <w:p w14:paraId="228E7CFD"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4F5DCC87" w14:textId="77777777" w:rsidR="009E04C4" w:rsidRPr="000A12DC" w:rsidRDefault="009E04C4" w:rsidP="00685A59">
            <w:pPr>
              <w:rPr>
                <w:rFonts w:eastAsia="Times New Roman"/>
                <w:sz w:val="20"/>
                <w:szCs w:val="20"/>
              </w:rPr>
            </w:pPr>
            <w:r w:rsidRPr="000A12DC">
              <w:rPr>
                <w:rFonts w:eastAsia="Times New Roman"/>
                <w:sz w:val="20"/>
                <w:szCs w:val="20"/>
              </w:rPr>
              <w:t>муниципальных учреждений культуры и искусства</w:t>
            </w:r>
          </w:p>
        </w:tc>
        <w:tc>
          <w:tcPr>
            <w:tcW w:w="1276" w:type="dxa"/>
            <w:tcBorders>
              <w:top w:val="nil"/>
              <w:left w:val="nil"/>
              <w:bottom w:val="single" w:sz="4" w:space="0" w:color="auto"/>
              <w:right w:val="single" w:sz="4" w:space="0" w:color="auto"/>
            </w:tcBorders>
            <w:shd w:val="clear" w:color="auto" w:fill="auto"/>
            <w:hideMark/>
          </w:tcPr>
          <w:p w14:paraId="5C7C2FFB" w14:textId="77777777" w:rsidR="009E04C4" w:rsidRPr="000A12DC" w:rsidRDefault="009E04C4"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14:paraId="2349A154" w14:textId="72935186" w:rsidR="009E04C4" w:rsidRPr="000A12DC" w:rsidRDefault="00746336" w:rsidP="00685A59">
            <w:pPr>
              <w:jc w:val="center"/>
              <w:rPr>
                <w:rFonts w:eastAsia="Times New Roman"/>
                <w:sz w:val="20"/>
                <w:szCs w:val="20"/>
              </w:rPr>
            </w:pPr>
            <w:r>
              <w:rPr>
                <w:rFonts w:eastAsia="Times New Roman"/>
                <w:sz w:val="20"/>
                <w:szCs w:val="20"/>
              </w:rPr>
              <w:t>50 013,0</w:t>
            </w:r>
          </w:p>
        </w:tc>
        <w:tc>
          <w:tcPr>
            <w:tcW w:w="1134" w:type="dxa"/>
            <w:tcBorders>
              <w:top w:val="nil"/>
              <w:left w:val="nil"/>
              <w:bottom w:val="single" w:sz="4" w:space="0" w:color="auto"/>
              <w:right w:val="single" w:sz="4" w:space="0" w:color="auto"/>
            </w:tcBorders>
            <w:shd w:val="clear" w:color="auto" w:fill="auto"/>
          </w:tcPr>
          <w:p w14:paraId="5ABED1A1" w14:textId="7655A01E" w:rsidR="009E04C4" w:rsidRPr="000A12DC" w:rsidRDefault="00746336" w:rsidP="00685A59">
            <w:pPr>
              <w:jc w:val="center"/>
              <w:rPr>
                <w:rFonts w:eastAsia="Times New Roman"/>
                <w:sz w:val="20"/>
                <w:szCs w:val="20"/>
              </w:rPr>
            </w:pPr>
            <w:r>
              <w:rPr>
                <w:rFonts w:eastAsia="Times New Roman"/>
                <w:sz w:val="20"/>
                <w:szCs w:val="20"/>
              </w:rPr>
              <w:t>52 477,0</w:t>
            </w:r>
          </w:p>
        </w:tc>
      </w:tr>
      <w:tr w:rsidR="009E04C4" w:rsidRPr="000A12DC" w14:paraId="7AB0CD52" w14:textId="77777777" w:rsidTr="009E04C4">
        <w:trPr>
          <w:trHeight w:val="285"/>
        </w:trPr>
        <w:tc>
          <w:tcPr>
            <w:tcW w:w="567" w:type="dxa"/>
            <w:tcBorders>
              <w:top w:val="nil"/>
              <w:left w:val="single" w:sz="4" w:space="0" w:color="auto"/>
              <w:bottom w:val="single" w:sz="4" w:space="0" w:color="auto"/>
              <w:right w:val="single" w:sz="4" w:space="0" w:color="auto"/>
            </w:tcBorders>
            <w:shd w:val="clear" w:color="auto" w:fill="auto"/>
            <w:hideMark/>
          </w:tcPr>
          <w:p w14:paraId="07190CC8"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670C0B5A" w14:textId="77777777" w:rsidR="009E04C4" w:rsidRPr="000A12DC" w:rsidRDefault="009E04C4" w:rsidP="00685A59">
            <w:pPr>
              <w:rPr>
                <w:rFonts w:eastAsia="Times New Roman"/>
                <w:sz w:val="20"/>
                <w:szCs w:val="20"/>
              </w:rPr>
            </w:pPr>
            <w:r w:rsidRPr="000A12DC">
              <w:rPr>
                <w:rFonts w:eastAsia="Times New Roman"/>
                <w:sz w:val="20"/>
                <w:szCs w:val="20"/>
              </w:rPr>
              <w:t xml:space="preserve">муниципальных учреждений </w:t>
            </w:r>
            <w:proofErr w:type="gramStart"/>
            <w:r w:rsidRPr="000A12DC">
              <w:rPr>
                <w:rFonts w:eastAsia="Times New Roman"/>
                <w:sz w:val="20"/>
                <w:szCs w:val="20"/>
              </w:rPr>
              <w:t>физической</w:t>
            </w:r>
            <w:proofErr w:type="gramEnd"/>
            <w:r w:rsidRPr="000A12DC">
              <w:rPr>
                <w:rFonts w:eastAsia="Times New Roman"/>
                <w:sz w:val="20"/>
                <w:szCs w:val="20"/>
              </w:rPr>
              <w:t xml:space="preserve"> культуры и спорта</w:t>
            </w:r>
          </w:p>
        </w:tc>
        <w:tc>
          <w:tcPr>
            <w:tcW w:w="1276" w:type="dxa"/>
            <w:tcBorders>
              <w:top w:val="nil"/>
              <w:left w:val="nil"/>
              <w:bottom w:val="single" w:sz="4" w:space="0" w:color="auto"/>
              <w:right w:val="single" w:sz="4" w:space="0" w:color="auto"/>
            </w:tcBorders>
            <w:shd w:val="clear" w:color="auto" w:fill="auto"/>
            <w:hideMark/>
          </w:tcPr>
          <w:p w14:paraId="541C6C76" w14:textId="77777777" w:rsidR="009E04C4" w:rsidRPr="000A12DC" w:rsidRDefault="009E04C4"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14:paraId="6179D2DE" w14:textId="2D8960A4" w:rsidR="009E04C4" w:rsidRPr="000A12DC" w:rsidRDefault="00746336" w:rsidP="00685A59">
            <w:pPr>
              <w:jc w:val="center"/>
              <w:rPr>
                <w:rFonts w:eastAsia="Times New Roman"/>
                <w:sz w:val="20"/>
                <w:szCs w:val="20"/>
              </w:rPr>
            </w:pPr>
            <w:r>
              <w:rPr>
                <w:rFonts w:eastAsia="Times New Roman"/>
                <w:sz w:val="20"/>
                <w:szCs w:val="20"/>
              </w:rPr>
              <w:t>41 038,0</w:t>
            </w:r>
          </w:p>
        </w:tc>
        <w:tc>
          <w:tcPr>
            <w:tcW w:w="1134" w:type="dxa"/>
            <w:tcBorders>
              <w:top w:val="nil"/>
              <w:left w:val="nil"/>
              <w:bottom w:val="single" w:sz="4" w:space="0" w:color="auto"/>
              <w:right w:val="single" w:sz="4" w:space="0" w:color="auto"/>
            </w:tcBorders>
            <w:shd w:val="clear" w:color="auto" w:fill="auto"/>
          </w:tcPr>
          <w:p w14:paraId="199B6CFC" w14:textId="4252FFED" w:rsidR="009E04C4" w:rsidRPr="000A12DC" w:rsidRDefault="00746336" w:rsidP="00685A59">
            <w:pPr>
              <w:jc w:val="center"/>
              <w:rPr>
                <w:rFonts w:eastAsia="Times New Roman"/>
                <w:sz w:val="20"/>
                <w:szCs w:val="20"/>
              </w:rPr>
            </w:pPr>
            <w:r>
              <w:rPr>
                <w:rFonts w:eastAsia="Times New Roman"/>
                <w:sz w:val="20"/>
                <w:szCs w:val="20"/>
              </w:rPr>
              <w:t>42 328,0</w:t>
            </w:r>
          </w:p>
        </w:tc>
      </w:tr>
      <w:tr w:rsidR="009E04C4" w:rsidRPr="000A12DC" w14:paraId="231441D6"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6BC1B175"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00C1BA49"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II. Дошкольное образование</w:t>
            </w:r>
          </w:p>
        </w:tc>
      </w:tr>
      <w:tr w:rsidR="009E04C4" w:rsidRPr="000A12DC" w14:paraId="780C61CB" w14:textId="77777777" w:rsidTr="009E04C4">
        <w:trPr>
          <w:trHeight w:val="1005"/>
        </w:trPr>
        <w:tc>
          <w:tcPr>
            <w:tcW w:w="567" w:type="dxa"/>
            <w:tcBorders>
              <w:top w:val="nil"/>
              <w:left w:val="single" w:sz="4" w:space="0" w:color="auto"/>
              <w:bottom w:val="single" w:sz="4" w:space="0" w:color="auto"/>
              <w:right w:val="single" w:sz="4" w:space="0" w:color="auto"/>
            </w:tcBorders>
            <w:shd w:val="clear" w:color="auto" w:fill="auto"/>
            <w:hideMark/>
          </w:tcPr>
          <w:p w14:paraId="5B2E74E0" w14:textId="77777777" w:rsidR="009E04C4" w:rsidRPr="000A12DC" w:rsidRDefault="009E04C4" w:rsidP="00685A59">
            <w:pPr>
              <w:rPr>
                <w:rFonts w:eastAsia="Times New Roman"/>
                <w:sz w:val="20"/>
                <w:szCs w:val="20"/>
              </w:rPr>
            </w:pPr>
            <w:r w:rsidRPr="000A12DC">
              <w:rPr>
                <w:rFonts w:eastAsia="Times New Roman"/>
                <w:sz w:val="20"/>
                <w:szCs w:val="20"/>
              </w:rPr>
              <w:t>9.</w:t>
            </w:r>
          </w:p>
        </w:tc>
        <w:tc>
          <w:tcPr>
            <w:tcW w:w="6521" w:type="dxa"/>
            <w:tcBorders>
              <w:top w:val="nil"/>
              <w:left w:val="nil"/>
              <w:bottom w:val="single" w:sz="4" w:space="0" w:color="auto"/>
              <w:right w:val="single" w:sz="4" w:space="0" w:color="auto"/>
            </w:tcBorders>
            <w:shd w:val="clear" w:color="auto" w:fill="auto"/>
            <w:hideMark/>
          </w:tcPr>
          <w:p w14:paraId="20469B51" w14:textId="77777777" w:rsidR="009E04C4" w:rsidRPr="000A12DC" w:rsidRDefault="009E04C4" w:rsidP="00685A59">
            <w:pPr>
              <w:rPr>
                <w:rFonts w:eastAsia="Times New Roman"/>
                <w:sz w:val="20"/>
                <w:szCs w:val="20"/>
              </w:rPr>
            </w:pPr>
            <w:r w:rsidRPr="000A12DC">
              <w:rPr>
                <w:rFonts w:eastAsia="Times New Roman"/>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76" w:type="dxa"/>
            <w:tcBorders>
              <w:top w:val="nil"/>
              <w:left w:val="nil"/>
              <w:bottom w:val="single" w:sz="4" w:space="0" w:color="auto"/>
              <w:right w:val="single" w:sz="4" w:space="0" w:color="auto"/>
            </w:tcBorders>
            <w:shd w:val="clear" w:color="auto" w:fill="auto"/>
            <w:hideMark/>
          </w:tcPr>
          <w:p w14:paraId="4FC13DCE"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436CD756" w14:textId="0530F448" w:rsidR="009E04C4" w:rsidRPr="000A12DC" w:rsidRDefault="00746336" w:rsidP="00685A59">
            <w:pPr>
              <w:jc w:val="center"/>
              <w:rPr>
                <w:rFonts w:eastAsia="Times New Roman"/>
                <w:sz w:val="20"/>
                <w:szCs w:val="20"/>
              </w:rPr>
            </w:pPr>
            <w:r>
              <w:rPr>
                <w:rFonts w:eastAsia="Times New Roman"/>
                <w:sz w:val="20"/>
                <w:szCs w:val="20"/>
              </w:rPr>
              <w:t>102,6</w:t>
            </w:r>
          </w:p>
        </w:tc>
        <w:tc>
          <w:tcPr>
            <w:tcW w:w="1134" w:type="dxa"/>
            <w:tcBorders>
              <w:top w:val="nil"/>
              <w:left w:val="nil"/>
              <w:bottom w:val="single" w:sz="4" w:space="0" w:color="auto"/>
              <w:right w:val="single" w:sz="4" w:space="0" w:color="auto"/>
            </w:tcBorders>
            <w:shd w:val="clear" w:color="auto" w:fill="auto"/>
          </w:tcPr>
          <w:p w14:paraId="418DCD5E" w14:textId="421815B8" w:rsidR="009E04C4" w:rsidRPr="000A12DC" w:rsidRDefault="00746336" w:rsidP="00685A59">
            <w:pPr>
              <w:jc w:val="center"/>
              <w:rPr>
                <w:rFonts w:eastAsia="Times New Roman"/>
                <w:sz w:val="20"/>
                <w:szCs w:val="20"/>
              </w:rPr>
            </w:pPr>
            <w:r>
              <w:rPr>
                <w:rFonts w:eastAsia="Times New Roman"/>
                <w:sz w:val="20"/>
                <w:szCs w:val="20"/>
              </w:rPr>
              <w:t>96,9</w:t>
            </w:r>
          </w:p>
        </w:tc>
      </w:tr>
      <w:tr w:rsidR="009E04C4" w:rsidRPr="000A12DC" w14:paraId="074178DE" w14:textId="77777777" w:rsidTr="009E04C4">
        <w:trPr>
          <w:trHeight w:val="780"/>
        </w:trPr>
        <w:tc>
          <w:tcPr>
            <w:tcW w:w="567" w:type="dxa"/>
            <w:tcBorders>
              <w:top w:val="nil"/>
              <w:left w:val="single" w:sz="4" w:space="0" w:color="auto"/>
              <w:bottom w:val="single" w:sz="4" w:space="0" w:color="auto"/>
              <w:right w:val="single" w:sz="4" w:space="0" w:color="auto"/>
            </w:tcBorders>
            <w:shd w:val="clear" w:color="auto" w:fill="auto"/>
            <w:hideMark/>
          </w:tcPr>
          <w:p w14:paraId="0E109000" w14:textId="77777777" w:rsidR="009E04C4" w:rsidRPr="000A12DC" w:rsidRDefault="009E04C4" w:rsidP="00685A59">
            <w:pPr>
              <w:rPr>
                <w:rFonts w:eastAsia="Times New Roman"/>
                <w:sz w:val="20"/>
                <w:szCs w:val="20"/>
              </w:rPr>
            </w:pPr>
            <w:r w:rsidRPr="000A12DC">
              <w:rPr>
                <w:rFonts w:eastAsia="Times New Roman"/>
                <w:sz w:val="20"/>
                <w:szCs w:val="20"/>
              </w:rPr>
              <w:t>10.</w:t>
            </w:r>
          </w:p>
        </w:tc>
        <w:tc>
          <w:tcPr>
            <w:tcW w:w="6521" w:type="dxa"/>
            <w:tcBorders>
              <w:top w:val="nil"/>
              <w:left w:val="nil"/>
              <w:bottom w:val="single" w:sz="4" w:space="0" w:color="auto"/>
              <w:right w:val="single" w:sz="4" w:space="0" w:color="auto"/>
            </w:tcBorders>
            <w:shd w:val="clear" w:color="auto" w:fill="auto"/>
            <w:hideMark/>
          </w:tcPr>
          <w:p w14:paraId="2C710F2B" w14:textId="77777777" w:rsidR="009E04C4" w:rsidRPr="000A12DC" w:rsidRDefault="009E04C4" w:rsidP="00685A59">
            <w:pPr>
              <w:rPr>
                <w:rFonts w:eastAsia="Times New Roman"/>
                <w:sz w:val="20"/>
                <w:szCs w:val="20"/>
              </w:rPr>
            </w:pPr>
            <w:r w:rsidRPr="000A12DC">
              <w:rPr>
                <w:rFonts w:eastAsia="Times New Roman"/>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76" w:type="dxa"/>
            <w:tcBorders>
              <w:top w:val="nil"/>
              <w:left w:val="nil"/>
              <w:bottom w:val="single" w:sz="4" w:space="0" w:color="auto"/>
              <w:right w:val="single" w:sz="4" w:space="0" w:color="auto"/>
            </w:tcBorders>
            <w:shd w:val="clear" w:color="auto" w:fill="auto"/>
            <w:hideMark/>
          </w:tcPr>
          <w:p w14:paraId="085F9CD2"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570FE09B" w14:textId="31060A16" w:rsidR="009E04C4" w:rsidRPr="000A12DC" w:rsidRDefault="00746336" w:rsidP="00685A59">
            <w:pPr>
              <w:jc w:val="center"/>
              <w:rPr>
                <w:rFonts w:eastAsia="Times New Roman"/>
                <w:sz w:val="20"/>
                <w:szCs w:val="20"/>
              </w:rPr>
            </w:pPr>
            <w:r>
              <w:rPr>
                <w:rFonts w:eastAsia="Times New Roman"/>
                <w:sz w:val="20"/>
                <w:szCs w:val="20"/>
              </w:rPr>
              <w:t>7,35</w:t>
            </w:r>
          </w:p>
        </w:tc>
        <w:tc>
          <w:tcPr>
            <w:tcW w:w="1134" w:type="dxa"/>
            <w:tcBorders>
              <w:top w:val="nil"/>
              <w:left w:val="nil"/>
              <w:bottom w:val="single" w:sz="4" w:space="0" w:color="auto"/>
              <w:right w:val="single" w:sz="4" w:space="0" w:color="auto"/>
            </w:tcBorders>
            <w:shd w:val="clear" w:color="auto" w:fill="auto"/>
          </w:tcPr>
          <w:p w14:paraId="17287C9E" w14:textId="4FBDCA74" w:rsidR="009E04C4" w:rsidRPr="000A12DC" w:rsidRDefault="00746336" w:rsidP="00685A59">
            <w:pPr>
              <w:jc w:val="center"/>
              <w:rPr>
                <w:rFonts w:eastAsia="Times New Roman"/>
                <w:sz w:val="20"/>
                <w:szCs w:val="20"/>
              </w:rPr>
            </w:pPr>
            <w:r>
              <w:rPr>
                <w:rFonts w:eastAsia="Times New Roman"/>
                <w:sz w:val="20"/>
                <w:szCs w:val="20"/>
              </w:rPr>
              <w:t>6,26</w:t>
            </w:r>
          </w:p>
        </w:tc>
      </w:tr>
      <w:tr w:rsidR="009E04C4" w:rsidRPr="000A12DC" w14:paraId="0A51130A" w14:textId="77777777" w:rsidTr="009E04C4">
        <w:trPr>
          <w:trHeight w:val="914"/>
        </w:trPr>
        <w:tc>
          <w:tcPr>
            <w:tcW w:w="567" w:type="dxa"/>
            <w:tcBorders>
              <w:top w:val="nil"/>
              <w:left w:val="single" w:sz="4" w:space="0" w:color="auto"/>
              <w:bottom w:val="single" w:sz="4" w:space="0" w:color="auto"/>
              <w:right w:val="single" w:sz="4" w:space="0" w:color="auto"/>
            </w:tcBorders>
            <w:shd w:val="clear" w:color="auto" w:fill="auto"/>
            <w:hideMark/>
          </w:tcPr>
          <w:p w14:paraId="75C68A5A" w14:textId="77777777" w:rsidR="009E04C4" w:rsidRPr="000A12DC" w:rsidRDefault="009E04C4" w:rsidP="00685A59">
            <w:pPr>
              <w:rPr>
                <w:rFonts w:eastAsia="Times New Roman"/>
                <w:sz w:val="20"/>
                <w:szCs w:val="20"/>
              </w:rPr>
            </w:pPr>
            <w:r w:rsidRPr="000A12DC">
              <w:rPr>
                <w:rFonts w:eastAsia="Times New Roman"/>
                <w:sz w:val="20"/>
                <w:szCs w:val="20"/>
              </w:rPr>
              <w:t>11.</w:t>
            </w:r>
          </w:p>
        </w:tc>
        <w:tc>
          <w:tcPr>
            <w:tcW w:w="6521" w:type="dxa"/>
            <w:tcBorders>
              <w:top w:val="nil"/>
              <w:left w:val="nil"/>
              <w:bottom w:val="single" w:sz="4" w:space="0" w:color="auto"/>
              <w:right w:val="single" w:sz="4" w:space="0" w:color="auto"/>
            </w:tcBorders>
            <w:shd w:val="clear" w:color="auto" w:fill="auto"/>
            <w:hideMark/>
          </w:tcPr>
          <w:p w14:paraId="5CB69741" w14:textId="77777777" w:rsidR="009E04C4" w:rsidRPr="000A12DC" w:rsidRDefault="009E04C4" w:rsidP="00685A59">
            <w:pPr>
              <w:rPr>
                <w:rFonts w:eastAsia="Times New Roman"/>
                <w:sz w:val="20"/>
                <w:szCs w:val="20"/>
              </w:rPr>
            </w:pPr>
            <w:r w:rsidRPr="000A12DC">
              <w:rPr>
                <w:rFonts w:eastAsia="Times New Roman"/>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14:paraId="63D57C7E"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1015CC7C" w14:textId="3F0CA386" w:rsidR="009E04C4" w:rsidRPr="000A12DC" w:rsidRDefault="00746336" w:rsidP="00685A59">
            <w:pPr>
              <w:jc w:val="center"/>
              <w:rPr>
                <w:rFonts w:eastAsia="Times New Roman"/>
                <w:sz w:val="20"/>
                <w:szCs w:val="20"/>
              </w:rPr>
            </w:pPr>
            <w:r>
              <w:rPr>
                <w:rFonts w:eastAsia="Times New Roman"/>
                <w:sz w:val="20"/>
                <w:szCs w:val="20"/>
              </w:rPr>
              <w:t>0,0</w:t>
            </w:r>
          </w:p>
        </w:tc>
        <w:tc>
          <w:tcPr>
            <w:tcW w:w="1134" w:type="dxa"/>
            <w:tcBorders>
              <w:top w:val="nil"/>
              <w:left w:val="nil"/>
              <w:bottom w:val="single" w:sz="4" w:space="0" w:color="auto"/>
              <w:right w:val="single" w:sz="4" w:space="0" w:color="auto"/>
            </w:tcBorders>
            <w:shd w:val="clear" w:color="auto" w:fill="auto"/>
          </w:tcPr>
          <w:p w14:paraId="2F527B4D" w14:textId="62EA2E49" w:rsidR="009E04C4" w:rsidRPr="000A12DC" w:rsidRDefault="00746336" w:rsidP="00685A59">
            <w:pPr>
              <w:jc w:val="center"/>
              <w:rPr>
                <w:rFonts w:eastAsia="Times New Roman"/>
                <w:sz w:val="20"/>
                <w:szCs w:val="20"/>
              </w:rPr>
            </w:pPr>
            <w:r>
              <w:rPr>
                <w:rFonts w:eastAsia="Times New Roman"/>
                <w:sz w:val="20"/>
                <w:szCs w:val="20"/>
              </w:rPr>
              <w:t>0,0</w:t>
            </w:r>
          </w:p>
        </w:tc>
      </w:tr>
      <w:tr w:rsidR="009E04C4" w:rsidRPr="000A12DC" w14:paraId="2BCA0A46"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635426D8"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2E631FDC"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III. Общее и дополнительное образование</w:t>
            </w:r>
          </w:p>
        </w:tc>
      </w:tr>
      <w:tr w:rsidR="009E04C4" w:rsidRPr="000A12DC" w14:paraId="6978B2EF" w14:textId="77777777" w:rsidTr="00F930FF">
        <w:trPr>
          <w:trHeight w:val="860"/>
        </w:trPr>
        <w:tc>
          <w:tcPr>
            <w:tcW w:w="567" w:type="dxa"/>
            <w:tcBorders>
              <w:top w:val="nil"/>
              <w:left w:val="single" w:sz="4" w:space="0" w:color="auto"/>
              <w:bottom w:val="single" w:sz="4" w:space="0" w:color="auto"/>
              <w:right w:val="single" w:sz="4" w:space="0" w:color="auto"/>
            </w:tcBorders>
            <w:shd w:val="clear" w:color="auto" w:fill="auto"/>
          </w:tcPr>
          <w:p w14:paraId="00F8E09F" w14:textId="77777777" w:rsidR="009E04C4" w:rsidRPr="000A12DC" w:rsidRDefault="009E04C4" w:rsidP="00685A59">
            <w:pPr>
              <w:rPr>
                <w:sz w:val="20"/>
                <w:szCs w:val="20"/>
              </w:rPr>
            </w:pPr>
            <w:r w:rsidRPr="000A12DC">
              <w:rPr>
                <w:sz w:val="20"/>
                <w:szCs w:val="20"/>
              </w:rPr>
              <w:t>12.</w:t>
            </w:r>
          </w:p>
        </w:tc>
        <w:tc>
          <w:tcPr>
            <w:tcW w:w="6521" w:type="dxa"/>
            <w:tcBorders>
              <w:top w:val="nil"/>
              <w:left w:val="nil"/>
              <w:bottom w:val="single" w:sz="4" w:space="0" w:color="auto"/>
              <w:right w:val="single" w:sz="4" w:space="0" w:color="auto"/>
            </w:tcBorders>
            <w:shd w:val="clear" w:color="auto" w:fill="auto"/>
          </w:tcPr>
          <w:p w14:paraId="66CDE849" w14:textId="7BA79039" w:rsidR="009E04C4" w:rsidRPr="000A12DC" w:rsidRDefault="009E04C4" w:rsidP="00685A59">
            <w:pPr>
              <w:rPr>
                <w:sz w:val="20"/>
                <w:szCs w:val="20"/>
              </w:rPr>
            </w:pPr>
            <w:r w:rsidRPr="00BF4048">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276" w:type="dxa"/>
            <w:tcBorders>
              <w:top w:val="nil"/>
              <w:left w:val="nil"/>
              <w:bottom w:val="single" w:sz="4" w:space="0" w:color="auto"/>
              <w:right w:val="single" w:sz="4" w:space="0" w:color="auto"/>
            </w:tcBorders>
            <w:shd w:val="clear" w:color="auto" w:fill="auto"/>
          </w:tcPr>
          <w:p w14:paraId="04551F07" w14:textId="77777777" w:rsidR="009E04C4" w:rsidRPr="000A12DC" w:rsidRDefault="009E04C4" w:rsidP="00685A59">
            <w:pPr>
              <w:rPr>
                <w:sz w:val="20"/>
                <w:szCs w:val="20"/>
              </w:rPr>
            </w:pPr>
            <w:r w:rsidRPr="000A12DC">
              <w:rPr>
                <w:sz w:val="20"/>
                <w:szCs w:val="20"/>
              </w:rPr>
              <w:t>процентов</w:t>
            </w:r>
          </w:p>
        </w:tc>
        <w:tc>
          <w:tcPr>
            <w:tcW w:w="1134" w:type="dxa"/>
            <w:tcBorders>
              <w:top w:val="single" w:sz="4" w:space="0" w:color="auto"/>
              <w:left w:val="nil"/>
              <w:bottom w:val="single" w:sz="4" w:space="0" w:color="auto"/>
              <w:right w:val="single" w:sz="4" w:space="0" w:color="auto"/>
            </w:tcBorders>
            <w:shd w:val="clear" w:color="auto" w:fill="auto"/>
          </w:tcPr>
          <w:p w14:paraId="5093FAB3" w14:textId="16635452" w:rsidR="009E04C4" w:rsidRPr="000A12DC" w:rsidRDefault="00746336" w:rsidP="00685A59">
            <w:pPr>
              <w:jc w:val="center"/>
              <w:rPr>
                <w:sz w:val="20"/>
                <w:szCs w:val="20"/>
              </w:rPr>
            </w:pPr>
            <w:r>
              <w:rPr>
                <w:sz w:val="20"/>
                <w:szCs w:val="20"/>
              </w:rPr>
              <w:t>Не оценивался</w:t>
            </w:r>
          </w:p>
        </w:tc>
        <w:tc>
          <w:tcPr>
            <w:tcW w:w="1134" w:type="dxa"/>
            <w:tcBorders>
              <w:top w:val="single" w:sz="4" w:space="0" w:color="auto"/>
              <w:left w:val="nil"/>
              <w:bottom w:val="single" w:sz="4" w:space="0" w:color="auto"/>
              <w:right w:val="single" w:sz="4" w:space="0" w:color="auto"/>
            </w:tcBorders>
            <w:shd w:val="clear" w:color="auto" w:fill="auto"/>
          </w:tcPr>
          <w:p w14:paraId="580596D8" w14:textId="4846C39B" w:rsidR="009E04C4" w:rsidRPr="000A12DC" w:rsidRDefault="002D04E7" w:rsidP="00685A59">
            <w:pPr>
              <w:jc w:val="center"/>
              <w:rPr>
                <w:sz w:val="20"/>
                <w:szCs w:val="20"/>
              </w:rPr>
            </w:pPr>
            <w:r>
              <w:rPr>
                <w:sz w:val="20"/>
                <w:szCs w:val="20"/>
              </w:rPr>
              <w:t>Не оценивался</w:t>
            </w:r>
          </w:p>
        </w:tc>
      </w:tr>
      <w:tr w:rsidR="009E04C4" w:rsidRPr="000A12DC" w14:paraId="0368A90E" w14:textId="77777777" w:rsidTr="009E04C4">
        <w:trPr>
          <w:trHeight w:val="860"/>
        </w:trPr>
        <w:tc>
          <w:tcPr>
            <w:tcW w:w="567" w:type="dxa"/>
            <w:tcBorders>
              <w:top w:val="nil"/>
              <w:left w:val="single" w:sz="4" w:space="0" w:color="auto"/>
              <w:bottom w:val="single" w:sz="4" w:space="0" w:color="auto"/>
              <w:right w:val="single" w:sz="4" w:space="0" w:color="auto"/>
            </w:tcBorders>
            <w:shd w:val="clear" w:color="auto" w:fill="auto"/>
            <w:hideMark/>
          </w:tcPr>
          <w:p w14:paraId="56756C31" w14:textId="77777777" w:rsidR="009E04C4" w:rsidRPr="000A12DC" w:rsidRDefault="009E04C4" w:rsidP="00685A59">
            <w:pPr>
              <w:rPr>
                <w:rFonts w:eastAsia="Times New Roman"/>
                <w:sz w:val="20"/>
                <w:szCs w:val="20"/>
              </w:rPr>
            </w:pPr>
            <w:r w:rsidRPr="000A12DC">
              <w:rPr>
                <w:rFonts w:eastAsia="Times New Roman"/>
                <w:sz w:val="20"/>
                <w:szCs w:val="20"/>
              </w:rPr>
              <w:lastRenderedPageBreak/>
              <w:t>13.</w:t>
            </w:r>
          </w:p>
        </w:tc>
        <w:tc>
          <w:tcPr>
            <w:tcW w:w="6521" w:type="dxa"/>
            <w:tcBorders>
              <w:top w:val="nil"/>
              <w:left w:val="nil"/>
              <w:bottom w:val="single" w:sz="4" w:space="0" w:color="auto"/>
              <w:right w:val="single" w:sz="4" w:space="0" w:color="auto"/>
            </w:tcBorders>
            <w:shd w:val="clear" w:color="auto" w:fill="auto"/>
            <w:hideMark/>
          </w:tcPr>
          <w:p w14:paraId="71C466D2" w14:textId="77777777" w:rsidR="009E04C4" w:rsidRPr="000A12DC" w:rsidRDefault="009E04C4" w:rsidP="00685A59">
            <w:pPr>
              <w:rPr>
                <w:rFonts w:eastAsia="Times New Roman"/>
                <w:sz w:val="20"/>
                <w:szCs w:val="20"/>
              </w:rPr>
            </w:pPr>
            <w:r w:rsidRPr="000A12DC">
              <w:rPr>
                <w:rFonts w:eastAsia="Times New Roman"/>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14:paraId="16A96A05"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7C5512A9" w14:textId="3FDAEA41" w:rsidR="009E04C4" w:rsidRPr="000A12DC" w:rsidRDefault="002D04E7" w:rsidP="00685A59">
            <w:pPr>
              <w:jc w:val="center"/>
              <w:rPr>
                <w:rFonts w:eastAsia="Times New Roman"/>
                <w:sz w:val="20"/>
                <w:szCs w:val="20"/>
              </w:rPr>
            </w:pPr>
            <w:r>
              <w:rPr>
                <w:rFonts w:eastAsia="Times New Roman"/>
                <w:sz w:val="20"/>
                <w:szCs w:val="20"/>
              </w:rPr>
              <w:t>0</w:t>
            </w:r>
          </w:p>
        </w:tc>
        <w:tc>
          <w:tcPr>
            <w:tcW w:w="1134" w:type="dxa"/>
            <w:tcBorders>
              <w:top w:val="nil"/>
              <w:left w:val="nil"/>
              <w:bottom w:val="single" w:sz="4" w:space="0" w:color="auto"/>
              <w:right w:val="single" w:sz="4" w:space="0" w:color="auto"/>
            </w:tcBorders>
            <w:shd w:val="clear" w:color="auto" w:fill="auto"/>
          </w:tcPr>
          <w:p w14:paraId="66B9DD38" w14:textId="4DF0B3DD" w:rsidR="009E04C4" w:rsidRPr="000A12DC" w:rsidRDefault="002D04E7" w:rsidP="00685A59">
            <w:pPr>
              <w:jc w:val="center"/>
              <w:rPr>
                <w:rFonts w:eastAsia="Times New Roman"/>
                <w:sz w:val="20"/>
                <w:szCs w:val="20"/>
              </w:rPr>
            </w:pPr>
            <w:r>
              <w:rPr>
                <w:rFonts w:eastAsia="Times New Roman"/>
                <w:sz w:val="20"/>
                <w:szCs w:val="20"/>
              </w:rPr>
              <w:t>0,58</w:t>
            </w:r>
          </w:p>
        </w:tc>
      </w:tr>
      <w:tr w:rsidR="009E04C4" w:rsidRPr="000A12DC" w14:paraId="6EECC8A7" w14:textId="77777777" w:rsidTr="009E04C4">
        <w:trPr>
          <w:trHeight w:val="647"/>
        </w:trPr>
        <w:tc>
          <w:tcPr>
            <w:tcW w:w="567" w:type="dxa"/>
            <w:tcBorders>
              <w:top w:val="nil"/>
              <w:left w:val="single" w:sz="4" w:space="0" w:color="auto"/>
              <w:bottom w:val="single" w:sz="4" w:space="0" w:color="auto"/>
              <w:right w:val="single" w:sz="4" w:space="0" w:color="auto"/>
            </w:tcBorders>
            <w:shd w:val="clear" w:color="auto" w:fill="auto"/>
            <w:hideMark/>
          </w:tcPr>
          <w:p w14:paraId="612A2D4A" w14:textId="77777777" w:rsidR="009E04C4" w:rsidRPr="000A12DC" w:rsidRDefault="009E04C4" w:rsidP="00685A59">
            <w:pPr>
              <w:rPr>
                <w:rFonts w:eastAsia="Times New Roman"/>
                <w:sz w:val="20"/>
                <w:szCs w:val="20"/>
              </w:rPr>
            </w:pPr>
            <w:r w:rsidRPr="000A12DC">
              <w:rPr>
                <w:rFonts w:eastAsia="Times New Roman"/>
                <w:sz w:val="20"/>
                <w:szCs w:val="20"/>
              </w:rPr>
              <w:t>14.</w:t>
            </w:r>
          </w:p>
        </w:tc>
        <w:tc>
          <w:tcPr>
            <w:tcW w:w="6521" w:type="dxa"/>
            <w:tcBorders>
              <w:top w:val="nil"/>
              <w:left w:val="nil"/>
              <w:bottom w:val="single" w:sz="4" w:space="0" w:color="auto"/>
              <w:right w:val="single" w:sz="4" w:space="0" w:color="auto"/>
            </w:tcBorders>
            <w:shd w:val="clear" w:color="auto" w:fill="auto"/>
            <w:hideMark/>
          </w:tcPr>
          <w:p w14:paraId="2A185A5C" w14:textId="77777777" w:rsidR="009E04C4" w:rsidRPr="000A12DC" w:rsidRDefault="009E04C4" w:rsidP="00685A59">
            <w:pPr>
              <w:rPr>
                <w:rFonts w:eastAsia="Times New Roman"/>
                <w:sz w:val="20"/>
                <w:szCs w:val="20"/>
              </w:rPr>
            </w:pPr>
            <w:r w:rsidRPr="000A12DC">
              <w:rPr>
                <w:rFonts w:eastAsia="Times New Roman"/>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14:paraId="034F332C"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106AD7DC" w14:textId="74B99B2E" w:rsidR="009E04C4" w:rsidRPr="000A12DC" w:rsidRDefault="00A541A4" w:rsidP="00685A59">
            <w:pPr>
              <w:jc w:val="center"/>
              <w:rPr>
                <w:rFonts w:eastAsia="Times New Roman"/>
                <w:sz w:val="20"/>
                <w:szCs w:val="20"/>
              </w:rPr>
            </w:pPr>
            <w:r>
              <w:rPr>
                <w:rFonts w:eastAsia="Times New Roman"/>
                <w:sz w:val="20"/>
                <w:szCs w:val="20"/>
              </w:rPr>
              <w:t>88,82</w:t>
            </w:r>
          </w:p>
        </w:tc>
        <w:tc>
          <w:tcPr>
            <w:tcW w:w="1134" w:type="dxa"/>
            <w:tcBorders>
              <w:top w:val="single" w:sz="4" w:space="0" w:color="auto"/>
              <w:left w:val="nil"/>
              <w:bottom w:val="single" w:sz="4" w:space="0" w:color="auto"/>
              <w:right w:val="single" w:sz="4" w:space="0" w:color="auto"/>
            </w:tcBorders>
            <w:shd w:val="clear" w:color="auto" w:fill="auto"/>
          </w:tcPr>
          <w:p w14:paraId="6DE7C13A" w14:textId="0F831891" w:rsidR="009E04C4" w:rsidRPr="000A12DC" w:rsidRDefault="00A541A4" w:rsidP="00685A59">
            <w:pPr>
              <w:jc w:val="center"/>
              <w:rPr>
                <w:rFonts w:eastAsia="Times New Roman"/>
                <w:sz w:val="20"/>
                <w:szCs w:val="20"/>
              </w:rPr>
            </w:pPr>
            <w:r>
              <w:rPr>
                <w:rFonts w:eastAsia="Times New Roman"/>
                <w:sz w:val="20"/>
                <w:szCs w:val="20"/>
              </w:rPr>
              <w:t>89,14</w:t>
            </w:r>
          </w:p>
        </w:tc>
      </w:tr>
      <w:tr w:rsidR="009E04C4" w:rsidRPr="000A12DC" w14:paraId="527698DE" w14:textId="77777777" w:rsidTr="009E04C4">
        <w:trPr>
          <w:trHeight w:val="784"/>
        </w:trPr>
        <w:tc>
          <w:tcPr>
            <w:tcW w:w="567" w:type="dxa"/>
            <w:tcBorders>
              <w:top w:val="nil"/>
              <w:left w:val="single" w:sz="4" w:space="0" w:color="auto"/>
              <w:bottom w:val="single" w:sz="4" w:space="0" w:color="auto"/>
              <w:right w:val="single" w:sz="4" w:space="0" w:color="auto"/>
            </w:tcBorders>
            <w:shd w:val="clear" w:color="auto" w:fill="auto"/>
            <w:hideMark/>
          </w:tcPr>
          <w:p w14:paraId="0CDA8ECE" w14:textId="77777777" w:rsidR="009E04C4" w:rsidRPr="000A12DC" w:rsidRDefault="009E04C4" w:rsidP="00685A59">
            <w:pPr>
              <w:rPr>
                <w:rFonts w:eastAsia="Times New Roman"/>
                <w:sz w:val="20"/>
                <w:szCs w:val="20"/>
              </w:rPr>
            </w:pPr>
            <w:r w:rsidRPr="000A12DC">
              <w:rPr>
                <w:rFonts w:eastAsia="Times New Roman"/>
                <w:sz w:val="20"/>
                <w:szCs w:val="20"/>
              </w:rPr>
              <w:t>15.</w:t>
            </w:r>
          </w:p>
        </w:tc>
        <w:tc>
          <w:tcPr>
            <w:tcW w:w="6521" w:type="dxa"/>
            <w:tcBorders>
              <w:top w:val="nil"/>
              <w:left w:val="nil"/>
              <w:bottom w:val="single" w:sz="4" w:space="0" w:color="auto"/>
              <w:right w:val="single" w:sz="4" w:space="0" w:color="auto"/>
            </w:tcBorders>
            <w:shd w:val="clear" w:color="auto" w:fill="auto"/>
            <w:hideMark/>
          </w:tcPr>
          <w:p w14:paraId="37A52A1C" w14:textId="77777777" w:rsidR="009E04C4" w:rsidRPr="000A12DC" w:rsidRDefault="009E04C4" w:rsidP="00685A59">
            <w:pPr>
              <w:rPr>
                <w:rFonts w:eastAsia="Times New Roman"/>
                <w:sz w:val="20"/>
                <w:szCs w:val="20"/>
              </w:rPr>
            </w:pPr>
            <w:r w:rsidRPr="000A12DC">
              <w:rPr>
                <w:rFonts w:eastAsia="Times New Roman"/>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auto" w:fill="auto"/>
            <w:hideMark/>
          </w:tcPr>
          <w:p w14:paraId="564D53A1"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6F8E310F" w14:textId="335238E2" w:rsidR="009E04C4" w:rsidRPr="000A12DC" w:rsidRDefault="00A541A4" w:rsidP="00685A59">
            <w:pPr>
              <w:jc w:val="center"/>
              <w:rPr>
                <w:rFonts w:eastAsia="Times New Roman"/>
                <w:sz w:val="20"/>
                <w:szCs w:val="20"/>
              </w:rPr>
            </w:pPr>
            <w:r>
              <w:rPr>
                <w:rFonts w:eastAsia="Times New Roman"/>
                <w:sz w:val="20"/>
                <w:szCs w:val="20"/>
              </w:rPr>
              <w:t>2,63</w:t>
            </w:r>
          </w:p>
        </w:tc>
        <w:tc>
          <w:tcPr>
            <w:tcW w:w="1134" w:type="dxa"/>
            <w:tcBorders>
              <w:top w:val="single" w:sz="4" w:space="0" w:color="auto"/>
              <w:left w:val="nil"/>
              <w:bottom w:val="nil"/>
              <w:right w:val="single" w:sz="4" w:space="0" w:color="auto"/>
            </w:tcBorders>
            <w:shd w:val="clear" w:color="auto" w:fill="auto"/>
          </w:tcPr>
          <w:p w14:paraId="3CFD0A08" w14:textId="745D1781" w:rsidR="009E04C4" w:rsidRPr="000A12DC" w:rsidRDefault="00A541A4" w:rsidP="00685A59">
            <w:pPr>
              <w:jc w:val="center"/>
              <w:rPr>
                <w:rFonts w:eastAsia="Times New Roman"/>
                <w:sz w:val="20"/>
                <w:szCs w:val="20"/>
              </w:rPr>
            </w:pPr>
            <w:r>
              <w:rPr>
                <w:rFonts w:eastAsia="Times New Roman"/>
                <w:sz w:val="20"/>
                <w:szCs w:val="20"/>
              </w:rPr>
              <w:t>63,16</w:t>
            </w:r>
          </w:p>
        </w:tc>
      </w:tr>
      <w:tr w:rsidR="009E04C4" w:rsidRPr="000A12DC" w14:paraId="40F51BCC" w14:textId="77777777" w:rsidTr="009E04C4">
        <w:trPr>
          <w:trHeight w:val="571"/>
        </w:trPr>
        <w:tc>
          <w:tcPr>
            <w:tcW w:w="567" w:type="dxa"/>
            <w:tcBorders>
              <w:top w:val="nil"/>
              <w:left w:val="single" w:sz="4" w:space="0" w:color="auto"/>
              <w:bottom w:val="single" w:sz="4" w:space="0" w:color="auto"/>
              <w:right w:val="single" w:sz="4" w:space="0" w:color="auto"/>
            </w:tcBorders>
            <w:shd w:val="clear" w:color="auto" w:fill="auto"/>
            <w:hideMark/>
          </w:tcPr>
          <w:p w14:paraId="2AD34CD3" w14:textId="77777777" w:rsidR="009E04C4" w:rsidRPr="000A12DC" w:rsidRDefault="009E04C4" w:rsidP="00685A59">
            <w:pPr>
              <w:rPr>
                <w:rFonts w:eastAsia="Times New Roman"/>
                <w:sz w:val="20"/>
                <w:szCs w:val="20"/>
              </w:rPr>
            </w:pPr>
            <w:r w:rsidRPr="000A12DC">
              <w:rPr>
                <w:rFonts w:eastAsia="Times New Roman"/>
                <w:sz w:val="20"/>
                <w:szCs w:val="20"/>
              </w:rPr>
              <w:t>16.</w:t>
            </w:r>
          </w:p>
        </w:tc>
        <w:tc>
          <w:tcPr>
            <w:tcW w:w="6521" w:type="dxa"/>
            <w:tcBorders>
              <w:top w:val="nil"/>
              <w:left w:val="nil"/>
              <w:bottom w:val="single" w:sz="4" w:space="0" w:color="auto"/>
              <w:right w:val="single" w:sz="4" w:space="0" w:color="auto"/>
            </w:tcBorders>
            <w:shd w:val="clear" w:color="auto" w:fill="auto"/>
            <w:hideMark/>
          </w:tcPr>
          <w:p w14:paraId="0736FBC5" w14:textId="77777777" w:rsidR="009E04C4" w:rsidRPr="000A12DC" w:rsidRDefault="009E04C4" w:rsidP="00685A59">
            <w:pPr>
              <w:rPr>
                <w:rFonts w:eastAsia="Times New Roman"/>
                <w:sz w:val="20"/>
                <w:szCs w:val="20"/>
              </w:rPr>
            </w:pPr>
            <w:r w:rsidRPr="000A12DC">
              <w:rPr>
                <w:rFonts w:eastAsia="Times New Roman"/>
                <w:sz w:val="20"/>
                <w:szCs w:val="20"/>
              </w:rPr>
              <w:t xml:space="preserve">Доля детей первой и второй групп здоровья в общей </w:t>
            </w:r>
            <w:proofErr w:type="gramStart"/>
            <w:r w:rsidRPr="000A12DC">
              <w:rPr>
                <w:rFonts w:eastAsia="Times New Roman"/>
                <w:sz w:val="20"/>
                <w:szCs w:val="20"/>
              </w:rPr>
              <w:t>численности</w:t>
            </w:r>
            <w:proofErr w:type="gramEnd"/>
            <w:r w:rsidRPr="000A12DC">
              <w:rPr>
                <w:rFonts w:eastAsia="Times New Roman"/>
                <w:sz w:val="20"/>
                <w:szCs w:val="20"/>
              </w:rPr>
              <w:t xml:space="preserve"> обучающихся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hideMark/>
          </w:tcPr>
          <w:p w14:paraId="6365621F"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437229E3" w14:textId="325BB529" w:rsidR="009E04C4" w:rsidRPr="000A12DC" w:rsidRDefault="00A541A4" w:rsidP="00685A59">
            <w:pPr>
              <w:jc w:val="center"/>
              <w:rPr>
                <w:rFonts w:eastAsia="Times New Roman"/>
                <w:sz w:val="20"/>
                <w:szCs w:val="20"/>
              </w:rPr>
            </w:pPr>
            <w:r>
              <w:rPr>
                <w:rFonts w:eastAsia="Times New Roman"/>
                <w:sz w:val="20"/>
                <w:szCs w:val="20"/>
              </w:rPr>
              <w:t>90,9</w:t>
            </w:r>
          </w:p>
        </w:tc>
        <w:tc>
          <w:tcPr>
            <w:tcW w:w="1134" w:type="dxa"/>
            <w:tcBorders>
              <w:top w:val="single" w:sz="4" w:space="0" w:color="auto"/>
              <w:left w:val="nil"/>
              <w:bottom w:val="nil"/>
              <w:right w:val="single" w:sz="4" w:space="0" w:color="auto"/>
            </w:tcBorders>
            <w:shd w:val="clear" w:color="auto" w:fill="auto"/>
          </w:tcPr>
          <w:p w14:paraId="0DBDAF27" w14:textId="0341C522" w:rsidR="009E04C4" w:rsidRPr="000A12DC" w:rsidRDefault="00A541A4" w:rsidP="00685A59">
            <w:pPr>
              <w:jc w:val="center"/>
              <w:rPr>
                <w:rFonts w:eastAsia="Times New Roman"/>
                <w:sz w:val="20"/>
                <w:szCs w:val="20"/>
              </w:rPr>
            </w:pPr>
            <w:r>
              <w:rPr>
                <w:rFonts w:eastAsia="Times New Roman"/>
                <w:sz w:val="20"/>
                <w:szCs w:val="20"/>
              </w:rPr>
              <w:t>91,0</w:t>
            </w:r>
          </w:p>
        </w:tc>
      </w:tr>
      <w:tr w:rsidR="009E04C4" w:rsidRPr="000A12DC" w14:paraId="4F4D907D" w14:textId="77777777" w:rsidTr="009E04C4">
        <w:trPr>
          <w:trHeight w:val="1035"/>
        </w:trPr>
        <w:tc>
          <w:tcPr>
            <w:tcW w:w="567" w:type="dxa"/>
            <w:tcBorders>
              <w:top w:val="nil"/>
              <w:left w:val="single" w:sz="4" w:space="0" w:color="auto"/>
              <w:bottom w:val="single" w:sz="4" w:space="0" w:color="auto"/>
              <w:right w:val="single" w:sz="4" w:space="0" w:color="auto"/>
            </w:tcBorders>
            <w:shd w:val="clear" w:color="auto" w:fill="auto"/>
            <w:hideMark/>
          </w:tcPr>
          <w:p w14:paraId="16383688" w14:textId="77777777" w:rsidR="009E04C4" w:rsidRPr="000A12DC" w:rsidRDefault="009E04C4" w:rsidP="00685A59">
            <w:pPr>
              <w:rPr>
                <w:rFonts w:eastAsia="Times New Roman"/>
                <w:sz w:val="20"/>
                <w:szCs w:val="20"/>
              </w:rPr>
            </w:pPr>
            <w:r w:rsidRPr="000A12DC">
              <w:rPr>
                <w:rFonts w:eastAsia="Times New Roman"/>
                <w:sz w:val="20"/>
                <w:szCs w:val="20"/>
              </w:rPr>
              <w:t>17.</w:t>
            </w:r>
          </w:p>
        </w:tc>
        <w:tc>
          <w:tcPr>
            <w:tcW w:w="6521" w:type="dxa"/>
            <w:tcBorders>
              <w:top w:val="nil"/>
              <w:left w:val="nil"/>
              <w:bottom w:val="single" w:sz="4" w:space="0" w:color="auto"/>
              <w:right w:val="single" w:sz="4" w:space="0" w:color="auto"/>
            </w:tcBorders>
            <w:shd w:val="clear" w:color="auto" w:fill="auto"/>
            <w:hideMark/>
          </w:tcPr>
          <w:p w14:paraId="0590B595" w14:textId="77777777" w:rsidR="009E04C4" w:rsidRPr="000A12DC" w:rsidRDefault="009E04C4" w:rsidP="00685A59">
            <w:pPr>
              <w:rPr>
                <w:rFonts w:eastAsia="Times New Roman"/>
                <w:sz w:val="20"/>
                <w:szCs w:val="20"/>
              </w:rPr>
            </w:pPr>
            <w:r w:rsidRPr="000A12DC">
              <w:rPr>
                <w:rFonts w:eastAsia="Times New Roman"/>
                <w:sz w:val="20"/>
                <w:szCs w:val="20"/>
              </w:rPr>
              <w:t xml:space="preserve">Доля обучающихся в муниципальных общеобразовательных учреждениях, занимающихся во вторую (третью) смену, в общей </w:t>
            </w:r>
            <w:proofErr w:type="gramStart"/>
            <w:r w:rsidRPr="000A12DC">
              <w:rPr>
                <w:rFonts w:eastAsia="Times New Roman"/>
                <w:sz w:val="20"/>
                <w:szCs w:val="20"/>
              </w:rPr>
              <w:t>численности</w:t>
            </w:r>
            <w:proofErr w:type="gramEnd"/>
            <w:r w:rsidRPr="000A12DC">
              <w:rPr>
                <w:rFonts w:eastAsia="Times New Roman"/>
                <w:sz w:val="20"/>
                <w:szCs w:val="20"/>
              </w:rPr>
              <w:t xml:space="preserve"> обучающихся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hideMark/>
          </w:tcPr>
          <w:p w14:paraId="1B92D51F"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nil"/>
              <w:right w:val="single" w:sz="4" w:space="0" w:color="auto"/>
            </w:tcBorders>
            <w:shd w:val="clear" w:color="auto" w:fill="auto"/>
          </w:tcPr>
          <w:p w14:paraId="6B06BE61" w14:textId="0D3457A9" w:rsidR="009E04C4" w:rsidRPr="000A12DC" w:rsidRDefault="00A541A4" w:rsidP="00685A59">
            <w:pPr>
              <w:jc w:val="center"/>
              <w:rPr>
                <w:rFonts w:eastAsia="Times New Roman"/>
                <w:sz w:val="20"/>
                <w:szCs w:val="20"/>
              </w:rPr>
            </w:pPr>
            <w:r>
              <w:rPr>
                <w:rFonts w:eastAsia="Times New Roman"/>
                <w:sz w:val="20"/>
                <w:szCs w:val="20"/>
              </w:rPr>
              <w:t>25,0</w:t>
            </w:r>
          </w:p>
        </w:tc>
        <w:tc>
          <w:tcPr>
            <w:tcW w:w="1134" w:type="dxa"/>
            <w:tcBorders>
              <w:top w:val="single" w:sz="4" w:space="0" w:color="auto"/>
              <w:left w:val="nil"/>
              <w:bottom w:val="single" w:sz="4" w:space="0" w:color="auto"/>
              <w:right w:val="single" w:sz="4" w:space="0" w:color="auto"/>
            </w:tcBorders>
            <w:shd w:val="clear" w:color="auto" w:fill="auto"/>
          </w:tcPr>
          <w:p w14:paraId="7CC2914F" w14:textId="2C13AB9D" w:rsidR="009E04C4" w:rsidRPr="000A12DC" w:rsidRDefault="00A541A4" w:rsidP="00685A59">
            <w:pPr>
              <w:jc w:val="center"/>
              <w:rPr>
                <w:rFonts w:eastAsia="Times New Roman"/>
                <w:sz w:val="20"/>
                <w:szCs w:val="20"/>
              </w:rPr>
            </w:pPr>
            <w:r>
              <w:rPr>
                <w:rFonts w:eastAsia="Times New Roman"/>
                <w:sz w:val="20"/>
                <w:szCs w:val="20"/>
              </w:rPr>
              <w:t>25,67</w:t>
            </w:r>
          </w:p>
        </w:tc>
      </w:tr>
      <w:tr w:rsidR="009E04C4" w:rsidRPr="000A12DC" w14:paraId="15309711" w14:textId="77777777" w:rsidTr="009E04C4">
        <w:trPr>
          <w:trHeight w:val="810"/>
        </w:trPr>
        <w:tc>
          <w:tcPr>
            <w:tcW w:w="567" w:type="dxa"/>
            <w:tcBorders>
              <w:top w:val="nil"/>
              <w:left w:val="single" w:sz="4" w:space="0" w:color="auto"/>
              <w:bottom w:val="single" w:sz="4" w:space="0" w:color="auto"/>
              <w:right w:val="single" w:sz="4" w:space="0" w:color="auto"/>
            </w:tcBorders>
            <w:shd w:val="clear" w:color="auto" w:fill="auto"/>
            <w:hideMark/>
          </w:tcPr>
          <w:p w14:paraId="6DACF0EF" w14:textId="77777777" w:rsidR="009E04C4" w:rsidRPr="000A12DC" w:rsidRDefault="009E04C4" w:rsidP="00685A59">
            <w:pPr>
              <w:rPr>
                <w:rFonts w:eastAsia="Times New Roman"/>
                <w:sz w:val="20"/>
                <w:szCs w:val="20"/>
              </w:rPr>
            </w:pPr>
            <w:r w:rsidRPr="000A12DC">
              <w:rPr>
                <w:rFonts w:eastAsia="Times New Roman"/>
                <w:sz w:val="20"/>
                <w:szCs w:val="20"/>
              </w:rPr>
              <w:t>18.</w:t>
            </w:r>
          </w:p>
        </w:tc>
        <w:tc>
          <w:tcPr>
            <w:tcW w:w="6521" w:type="dxa"/>
            <w:tcBorders>
              <w:top w:val="nil"/>
              <w:left w:val="nil"/>
              <w:bottom w:val="single" w:sz="4" w:space="0" w:color="auto"/>
              <w:right w:val="single" w:sz="4" w:space="0" w:color="auto"/>
            </w:tcBorders>
            <w:shd w:val="clear" w:color="auto" w:fill="auto"/>
            <w:hideMark/>
          </w:tcPr>
          <w:p w14:paraId="1EA405C0" w14:textId="77777777" w:rsidR="009E04C4" w:rsidRPr="000A12DC" w:rsidRDefault="009E04C4" w:rsidP="00685A59">
            <w:pPr>
              <w:rPr>
                <w:rFonts w:eastAsia="Times New Roman"/>
                <w:sz w:val="20"/>
                <w:szCs w:val="20"/>
              </w:rPr>
            </w:pPr>
            <w:r w:rsidRPr="000A12DC">
              <w:rPr>
                <w:rFonts w:eastAsia="Times New Roman"/>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hideMark/>
          </w:tcPr>
          <w:p w14:paraId="157D5338" w14:textId="77777777" w:rsidR="009E04C4" w:rsidRPr="000A12DC" w:rsidRDefault="009E04C4" w:rsidP="00685A59">
            <w:pPr>
              <w:jc w:val="center"/>
              <w:rPr>
                <w:rFonts w:eastAsia="Times New Roman"/>
                <w:sz w:val="20"/>
                <w:szCs w:val="20"/>
              </w:rPr>
            </w:pPr>
            <w:r w:rsidRPr="000A12DC">
              <w:rPr>
                <w:rFonts w:eastAsia="Times New Roman"/>
                <w:sz w:val="20"/>
                <w:szCs w:val="20"/>
              </w:rPr>
              <w:t>тыс. рублей</w:t>
            </w:r>
          </w:p>
        </w:tc>
        <w:tc>
          <w:tcPr>
            <w:tcW w:w="1134" w:type="dxa"/>
            <w:tcBorders>
              <w:top w:val="single" w:sz="4" w:space="0" w:color="auto"/>
              <w:left w:val="nil"/>
              <w:bottom w:val="single" w:sz="4" w:space="0" w:color="auto"/>
              <w:right w:val="single" w:sz="4" w:space="0" w:color="auto"/>
            </w:tcBorders>
            <w:shd w:val="clear" w:color="auto" w:fill="auto"/>
          </w:tcPr>
          <w:p w14:paraId="03EE553A" w14:textId="09AB7FDE" w:rsidR="009E04C4" w:rsidRPr="000A12DC" w:rsidRDefault="00A541A4" w:rsidP="00685A59">
            <w:pPr>
              <w:jc w:val="center"/>
              <w:rPr>
                <w:rFonts w:eastAsia="Times New Roman"/>
                <w:sz w:val="20"/>
                <w:szCs w:val="20"/>
              </w:rPr>
            </w:pPr>
            <w:r>
              <w:rPr>
                <w:rFonts w:eastAsia="Times New Roman"/>
                <w:sz w:val="20"/>
                <w:szCs w:val="20"/>
              </w:rPr>
              <w:t>80,4</w:t>
            </w:r>
          </w:p>
        </w:tc>
        <w:tc>
          <w:tcPr>
            <w:tcW w:w="1134" w:type="dxa"/>
            <w:tcBorders>
              <w:top w:val="nil"/>
              <w:left w:val="nil"/>
              <w:bottom w:val="single" w:sz="4" w:space="0" w:color="auto"/>
              <w:right w:val="single" w:sz="4" w:space="0" w:color="auto"/>
            </w:tcBorders>
            <w:shd w:val="clear" w:color="auto" w:fill="auto"/>
          </w:tcPr>
          <w:p w14:paraId="6948494A" w14:textId="13552A13" w:rsidR="009E04C4" w:rsidRPr="000A12DC" w:rsidRDefault="00A541A4" w:rsidP="00685A59">
            <w:pPr>
              <w:jc w:val="center"/>
              <w:rPr>
                <w:rFonts w:eastAsia="Times New Roman"/>
                <w:sz w:val="20"/>
                <w:szCs w:val="20"/>
              </w:rPr>
            </w:pPr>
            <w:r>
              <w:rPr>
                <w:rFonts w:eastAsia="Times New Roman"/>
                <w:sz w:val="20"/>
                <w:szCs w:val="20"/>
              </w:rPr>
              <w:t>89,6</w:t>
            </w:r>
          </w:p>
        </w:tc>
      </w:tr>
      <w:tr w:rsidR="009E04C4" w:rsidRPr="000A12DC" w14:paraId="2563DC0C" w14:textId="77777777" w:rsidTr="009E04C4">
        <w:trPr>
          <w:trHeight w:val="1065"/>
        </w:trPr>
        <w:tc>
          <w:tcPr>
            <w:tcW w:w="567" w:type="dxa"/>
            <w:tcBorders>
              <w:top w:val="nil"/>
              <w:left w:val="single" w:sz="4" w:space="0" w:color="auto"/>
              <w:bottom w:val="single" w:sz="4" w:space="0" w:color="auto"/>
              <w:right w:val="single" w:sz="4" w:space="0" w:color="auto"/>
            </w:tcBorders>
            <w:shd w:val="clear" w:color="auto" w:fill="auto"/>
            <w:hideMark/>
          </w:tcPr>
          <w:p w14:paraId="04203255" w14:textId="77777777" w:rsidR="009E04C4" w:rsidRPr="000A12DC" w:rsidRDefault="009E04C4" w:rsidP="00685A59">
            <w:pPr>
              <w:rPr>
                <w:rFonts w:eastAsia="Times New Roman"/>
                <w:sz w:val="20"/>
                <w:szCs w:val="20"/>
              </w:rPr>
            </w:pPr>
            <w:r w:rsidRPr="000A12DC">
              <w:rPr>
                <w:rFonts w:eastAsia="Times New Roman"/>
                <w:sz w:val="20"/>
                <w:szCs w:val="20"/>
              </w:rPr>
              <w:t>19.</w:t>
            </w:r>
          </w:p>
        </w:tc>
        <w:tc>
          <w:tcPr>
            <w:tcW w:w="6521" w:type="dxa"/>
            <w:tcBorders>
              <w:top w:val="nil"/>
              <w:left w:val="nil"/>
              <w:bottom w:val="single" w:sz="4" w:space="0" w:color="auto"/>
              <w:right w:val="single" w:sz="4" w:space="0" w:color="auto"/>
            </w:tcBorders>
            <w:shd w:val="clear" w:color="auto" w:fill="auto"/>
            <w:hideMark/>
          </w:tcPr>
          <w:p w14:paraId="6237A179" w14:textId="77777777" w:rsidR="009E04C4" w:rsidRPr="000A12DC" w:rsidRDefault="009E04C4" w:rsidP="00685A59">
            <w:pPr>
              <w:rPr>
                <w:rFonts w:eastAsia="Times New Roman"/>
                <w:sz w:val="20"/>
                <w:szCs w:val="20"/>
              </w:rPr>
            </w:pPr>
            <w:r w:rsidRPr="000A12DC">
              <w:rPr>
                <w:rFonts w:eastAsia="Times New Roman"/>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nil"/>
              <w:left w:val="nil"/>
              <w:bottom w:val="single" w:sz="4" w:space="0" w:color="auto"/>
              <w:right w:val="single" w:sz="4" w:space="0" w:color="auto"/>
            </w:tcBorders>
            <w:shd w:val="clear" w:color="auto" w:fill="auto"/>
            <w:hideMark/>
          </w:tcPr>
          <w:p w14:paraId="0B3A7A73"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5D7838EF" w14:textId="453BE27F" w:rsidR="009E04C4" w:rsidRPr="000A12DC" w:rsidRDefault="00A541A4" w:rsidP="00685A59">
            <w:pPr>
              <w:jc w:val="center"/>
              <w:rPr>
                <w:rFonts w:eastAsia="Times New Roman"/>
                <w:sz w:val="20"/>
                <w:szCs w:val="20"/>
              </w:rPr>
            </w:pPr>
            <w:r>
              <w:rPr>
                <w:rFonts w:eastAsia="Times New Roman"/>
                <w:sz w:val="20"/>
                <w:szCs w:val="20"/>
              </w:rPr>
              <w:t>77,0</w:t>
            </w:r>
          </w:p>
        </w:tc>
        <w:tc>
          <w:tcPr>
            <w:tcW w:w="1134" w:type="dxa"/>
            <w:tcBorders>
              <w:top w:val="nil"/>
              <w:left w:val="nil"/>
              <w:bottom w:val="single" w:sz="4" w:space="0" w:color="auto"/>
              <w:right w:val="single" w:sz="4" w:space="0" w:color="auto"/>
            </w:tcBorders>
            <w:shd w:val="clear" w:color="auto" w:fill="auto"/>
          </w:tcPr>
          <w:p w14:paraId="682D1AA3" w14:textId="256CFE30" w:rsidR="009E04C4" w:rsidRPr="000A12DC" w:rsidRDefault="00A541A4" w:rsidP="00685A59">
            <w:pPr>
              <w:jc w:val="center"/>
              <w:rPr>
                <w:rFonts w:eastAsia="Times New Roman"/>
                <w:sz w:val="20"/>
                <w:szCs w:val="20"/>
              </w:rPr>
            </w:pPr>
            <w:r>
              <w:rPr>
                <w:rFonts w:eastAsia="Times New Roman"/>
                <w:sz w:val="20"/>
                <w:szCs w:val="20"/>
              </w:rPr>
              <w:t>78,0</w:t>
            </w:r>
          </w:p>
        </w:tc>
      </w:tr>
      <w:tr w:rsidR="009E04C4" w:rsidRPr="000A12DC" w14:paraId="2C731792"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02FD835E"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52A559CE"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IV. Культура</w:t>
            </w:r>
          </w:p>
        </w:tc>
      </w:tr>
      <w:tr w:rsidR="009E04C4" w:rsidRPr="000A12DC" w14:paraId="021D701A"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565BFD73" w14:textId="77777777" w:rsidR="009E04C4" w:rsidRPr="000A12DC" w:rsidRDefault="009E04C4" w:rsidP="00685A59">
            <w:pPr>
              <w:rPr>
                <w:rFonts w:eastAsia="Times New Roman"/>
                <w:sz w:val="20"/>
                <w:szCs w:val="20"/>
              </w:rPr>
            </w:pPr>
            <w:r w:rsidRPr="000A12DC">
              <w:rPr>
                <w:rFonts w:eastAsia="Times New Roman"/>
                <w:sz w:val="20"/>
                <w:szCs w:val="20"/>
              </w:rPr>
              <w:t>20.</w:t>
            </w:r>
          </w:p>
        </w:tc>
        <w:tc>
          <w:tcPr>
            <w:tcW w:w="7797" w:type="dxa"/>
            <w:gridSpan w:val="2"/>
            <w:tcBorders>
              <w:top w:val="single" w:sz="4" w:space="0" w:color="auto"/>
              <w:left w:val="nil"/>
              <w:bottom w:val="single" w:sz="4" w:space="0" w:color="auto"/>
              <w:right w:val="single" w:sz="4" w:space="0" w:color="auto"/>
            </w:tcBorders>
            <w:shd w:val="clear" w:color="auto" w:fill="auto"/>
            <w:hideMark/>
          </w:tcPr>
          <w:p w14:paraId="22171493" w14:textId="77777777" w:rsidR="009E04C4" w:rsidRPr="000A12DC" w:rsidRDefault="009E04C4" w:rsidP="00685A59">
            <w:pPr>
              <w:rPr>
                <w:rFonts w:eastAsia="Times New Roman"/>
                <w:b/>
                <w:bCs/>
                <w:sz w:val="20"/>
                <w:szCs w:val="20"/>
              </w:rPr>
            </w:pPr>
            <w:r w:rsidRPr="000A12DC">
              <w:rPr>
                <w:rFonts w:eastAsia="Times New Roman"/>
                <w:b/>
                <w:bCs/>
                <w:sz w:val="20"/>
                <w:szCs w:val="20"/>
              </w:rPr>
              <w:t>Уровень фактической обеспеченности учреждениями культуры от нормативной потребности:</w:t>
            </w:r>
          </w:p>
        </w:tc>
        <w:tc>
          <w:tcPr>
            <w:tcW w:w="1134" w:type="dxa"/>
            <w:tcBorders>
              <w:top w:val="nil"/>
              <w:left w:val="nil"/>
              <w:bottom w:val="single" w:sz="4" w:space="0" w:color="auto"/>
              <w:right w:val="single" w:sz="4" w:space="0" w:color="auto"/>
            </w:tcBorders>
            <w:shd w:val="clear" w:color="auto" w:fill="auto"/>
            <w:hideMark/>
          </w:tcPr>
          <w:p w14:paraId="6A7CFF2D" w14:textId="77777777" w:rsidR="009E04C4" w:rsidRPr="000A12DC" w:rsidRDefault="009E04C4" w:rsidP="00685A59">
            <w:pPr>
              <w:jc w:val="right"/>
              <w:rPr>
                <w:rFonts w:eastAsia="Times New Roman"/>
                <w:sz w:val="20"/>
                <w:szCs w:val="20"/>
              </w:rPr>
            </w:pPr>
            <w:r w:rsidRPr="000A12DC">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58564EE4" w14:textId="77777777" w:rsidR="009E04C4" w:rsidRPr="000A12DC" w:rsidRDefault="009E04C4" w:rsidP="00685A59">
            <w:pPr>
              <w:jc w:val="right"/>
              <w:rPr>
                <w:rFonts w:eastAsia="Times New Roman"/>
                <w:sz w:val="20"/>
                <w:szCs w:val="20"/>
              </w:rPr>
            </w:pPr>
            <w:r w:rsidRPr="000A12DC">
              <w:rPr>
                <w:rFonts w:eastAsia="Times New Roman"/>
                <w:sz w:val="20"/>
                <w:szCs w:val="20"/>
              </w:rPr>
              <w:t> </w:t>
            </w:r>
          </w:p>
        </w:tc>
      </w:tr>
      <w:tr w:rsidR="009E04C4" w:rsidRPr="000A12DC" w14:paraId="0EE5AD5F" w14:textId="77777777" w:rsidTr="009E04C4">
        <w:trPr>
          <w:trHeight w:val="330"/>
        </w:trPr>
        <w:tc>
          <w:tcPr>
            <w:tcW w:w="567" w:type="dxa"/>
            <w:tcBorders>
              <w:top w:val="nil"/>
              <w:left w:val="single" w:sz="4" w:space="0" w:color="auto"/>
              <w:bottom w:val="single" w:sz="4" w:space="0" w:color="auto"/>
              <w:right w:val="single" w:sz="4" w:space="0" w:color="auto"/>
            </w:tcBorders>
            <w:shd w:val="clear" w:color="auto" w:fill="auto"/>
            <w:hideMark/>
          </w:tcPr>
          <w:p w14:paraId="3E623ECE"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5A1048DE" w14:textId="77777777" w:rsidR="009E04C4" w:rsidRPr="000A12DC" w:rsidRDefault="009E04C4" w:rsidP="00685A59">
            <w:pPr>
              <w:rPr>
                <w:rFonts w:eastAsia="Times New Roman"/>
                <w:sz w:val="20"/>
                <w:szCs w:val="20"/>
              </w:rPr>
            </w:pPr>
            <w:r w:rsidRPr="000A12DC">
              <w:rPr>
                <w:rFonts w:eastAsia="Times New Roman"/>
                <w:sz w:val="20"/>
                <w:szCs w:val="20"/>
              </w:rPr>
              <w:t>клубами и учреждениями клубного типа</w:t>
            </w:r>
          </w:p>
        </w:tc>
        <w:tc>
          <w:tcPr>
            <w:tcW w:w="1276" w:type="dxa"/>
            <w:tcBorders>
              <w:top w:val="nil"/>
              <w:left w:val="nil"/>
              <w:bottom w:val="single" w:sz="4" w:space="0" w:color="auto"/>
              <w:right w:val="single" w:sz="4" w:space="0" w:color="auto"/>
            </w:tcBorders>
            <w:shd w:val="clear" w:color="auto" w:fill="auto"/>
            <w:hideMark/>
          </w:tcPr>
          <w:p w14:paraId="3DC849EF"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47C93522" w14:textId="616043B6" w:rsidR="009E04C4" w:rsidRPr="000A12DC" w:rsidRDefault="00A541A4" w:rsidP="00685A59">
            <w:pPr>
              <w:jc w:val="center"/>
              <w:rPr>
                <w:rFonts w:eastAsia="Times New Roman"/>
                <w:sz w:val="20"/>
                <w:szCs w:val="20"/>
              </w:rPr>
            </w:pPr>
            <w:r>
              <w:rPr>
                <w:rFonts w:eastAsia="Times New Roman"/>
                <w:sz w:val="20"/>
                <w:szCs w:val="20"/>
              </w:rPr>
              <w:t>100,0</w:t>
            </w:r>
          </w:p>
        </w:tc>
        <w:tc>
          <w:tcPr>
            <w:tcW w:w="1134" w:type="dxa"/>
            <w:tcBorders>
              <w:top w:val="nil"/>
              <w:left w:val="nil"/>
              <w:bottom w:val="single" w:sz="4" w:space="0" w:color="auto"/>
              <w:right w:val="single" w:sz="4" w:space="0" w:color="auto"/>
            </w:tcBorders>
            <w:shd w:val="clear" w:color="auto" w:fill="auto"/>
          </w:tcPr>
          <w:p w14:paraId="0D0834FE" w14:textId="451299DF" w:rsidR="009E04C4" w:rsidRPr="000A12DC" w:rsidRDefault="00A541A4" w:rsidP="00685A59">
            <w:pPr>
              <w:jc w:val="center"/>
              <w:rPr>
                <w:rFonts w:eastAsia="Times New Roman"/>
                <w:sz w:val="20"/>
                <w:szCs w:val="20"/>
              </w:rPr>
            </w:pPr>
            <w:r>
              <w:rPr>
                <w:rFonts w:eastAsia="Times New Roman"/>
                <w:sz w:val="20"/>
                <w:szCs w:val="20"/>
              </w:rPr>
              <w:t>100,0</w:t>
            </w:r>
          </w:p>
        </w:tc>
      </w:tr>
      <w:tr w:rsidR="009E04C4" w:rsidRPr="000A12DC" w14:paraId="6E60B5A7" w14:textId="77777777" w:rsidTr="009E04C4">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1C38D8BA"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4BDF086C" w14:textId="77777777" w:rsidR="009E04C4" w:rsidRPr="000A12DC" w:rsidRDefault="009E04C4" w:rsidP="00685A59">
            <w:pPr>
              <w:rPr>
                <w:rFonts w:eastAsia="Times New Roman"/>
                <w:sz w:val="20"/>
                <w:szCs w:val="20"/>
              </w:rPr>
            </w:pPr>
            <w:r w:rsidRPr="000A12DC">
              <w:rPr>
                <w:rFonts w:eastAsia="Times New Roman"/>
                <w:sz w:val="20"/>
                <w:szCs w:val="20"/>
              </w:rPr>
              <w:t>библиотеками</w:t>
            </w:r>
          </w:p>
        </w:tc>
        <w:tc>
          <w:tcPr>
            <w:tcW w:w="1276" w:type="dxa"/>
            <w:tcBorders>
              <w:top w:val="nil"/>
              <w:left w:val="nil"/>
              <w:bottom w:val="single" w:sz="4" w:space="0" w:color="auto"/>
              <w:right w:val="single" w:sz="4" w:space="0" w:color="auto"/>
            </w:tcBorders>
            <w:shd w:val="clear" w:color="auto" w:fill="auto"/>
            <w:hideMark/>
          </w:tcPr>
          <w:p w14:paraId="4653018F"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796F9B1F" w14:textId="75A5EA68" w:rsidR="009E04C4" w:rsidRPr="000A12DC" w:rsidRDefault="00A541A4" w:rsidP="00685A59">
            <w:pPr>
              <w:jc w:val="center"/>
              <w:rPr>
                <w:rFonts w:eastAsia="Times New Roman"/>
                <w:sz w:val="20"/>
                <w:szCs w:val="20"/>
              </w:rPr>
            </w:pPr>
            <w:r>
              <w:rPr>
                <w:rFonts w:eastAsia="Times New Roman"/>
                <w:sz w:val="20"/>
                <w:szCs w:val="20"/>
              </w:rPr>
              <w:t>100,0</w:t>
            </w:r>
          </w:p>
        </w:tc>
        <w:tc>
          <w:tcPr>
            <w:tcW w:w="1134" w:type="dxa"/>
            <w:tcBorders>
              <w:top w:val="nil"/>
              <w:left w:val="nil"/>
              <w:bottom w:val="single" w:sz="4" w:space="0" w:color="auto"/>
              <w:right w:val="single" w:sz="4" w:space="0" w:color="auto"/>
            </w:tcBorders>
            <w:shd w:val="clear" w:color="auto" w:fill="auto"/>
          </w:tcPr>
          <w:p w14:paraId="499EDBBD" w14:textId="791E9548" w:rsidR="009E04C4" w:rsidRPr="000A12DC" w:rsidRDefault="00A541A4" w:rsidP="00685A59">
            <w:pPr>
              <w:jc w:val="center"/>
              <w:rPr>
                <w:rFonts w:eastAsia="Times New Roman"/>
                <w:sz w:val="20"/>
                <w:szCs w:val="20"/>
              </w:rPr>
            </w:pPr>
            <w:r>
              <w:rPr>
                <w:rFonts w:eastAsia="Times New Roman"/>
                <w:sz w:val="20"/>
                <w:szCs w:val="20"/>
              </w:rPr>
              <w:t>100,0</w:t>
            </w:r>
          </w:p>
        </w:tc>
      </w:tr>
      <w:tr w:rsidR="009E04C4" w:rsidRPr="000A12DC" w14:paraId="74CACBB2" w14:textId="77777777" w:rsidTr="009E04C4">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0F25B943"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354100E7" w14:textId="77777777" w:rsidR="009E04C4" w:rsidRPr="000A12DC" w:rsidRDefault="009E04C4" w:rsidP="00685A59">
            <w:pPr>
              <w:rPr>
                <w:rFonts w:eastAsia="Times New Roman"/>
                <w:sz w:val="20"/>
                <w:szCs w:val="20"/>
              </w:rPr>
            </w:pPr>
            <w:r w:rsidRPr="000A12DC">
              <w:rPr>
                <w:rFonts w:eastAsia="Times New Roman"/>
                <w:sz w:val="20"/>
                <w:szCs w:val="20"/>
              </w:rPr>
              <w:t>парками культуры и отдыха</w:t>
            </w:r>
          </w:p>
        </w:tc>
        <w:tc>
          <w:tcPr>
            <w:tcW w:w="1276" w:type="dxa"/>
            <w:tcBorders>
              <w:top w:val="nil"/>
              <w:left w:val="nil"/>
              <w:bottom w:val="single" w:sz="4" w:space="0" w:color="auto"/>
              <w:right w:val="single" w:sz="4" w:space="0" w:color="auto"/>
            </w:tcBorders>
            <w:shd w:val="clear" w:color="auto" w:fill="auto"/>
            <w:hideMark/>
          </w:tcPr>
          <w:p w14:paraId="19CC7549"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53BC436A" w14:textId="2551F4F4" w:rsidR="009E04C4" w:rsidRPr="000A12DC" w:rsidRDefault="00A541A4" w:rsidP="00685A59">
            <w:pPr>
              <w:jc w:val="center"/>
              <w:rPr>
                <w:rFonts w:eastAsia="Times New Roman"/>
                <w:sz w:val="20"/>
                <w:szCs w:val="20"/>
              </w:rPr>
            </w:pPr>
            <w:r>
              <w:rPr>
                <w:rFonts w:eastAsia="Times New Roman"/>
                <w:sz w:val="20"/>
                <w:szCs w:val="20"/>
              </w:rPr>
              <w:t>45,95</w:t>
            </w:r>
          </w:p>
        </w:tc>
        <w:tc>
          <w:tcPr>
            <w:tcW w:w="1134" w:type="dxa"/>
            <w:tcBorders>
              <w:top w:val="nil"/>
              <w:left w:val="nil"/>
              <w:bottom w:val="single" w:sz="4" w:space="0" w:color="auto"/>
              <w:right w:val="single" w:sz="4" w:space="0" w:color="auto"/>
            </w:tcBorders>
            <w:shd w:val="clear" w:color="auto" w:fill="auto"/>
          </w:tcPr>
          <w:p w14:paraId="787327CD" w14:textId="542EE99D" w:rsidR="009E04C4" w:rsidRPr="000A12DC" w:rsidRDefault="00A541A4" w:rsidP="00685A59">
            <w:pPr>
              <w:jc w:val="center"/>
              <w:rPr>
                <w:rFonts w:eastAsia="Times New Roman"/>
                <w:sz w:val="20"/>
                <w:szCs w:val="20"/>
              </w:rPr>
            </w:pPr>
            <w:r>
              <w:rPr>
                <w:rFonts w:eastAsia="Times New Roman"/>
                <w:sz w:val="20"/>
                <w:szCs w:val="20"/>
              </w:rPr>
              <w:t>45,95</w:t>
            </w:r>
          </w:p>
        </w:tc>
      </w:tr>
      <w:tr w:rsidR="009E04C4" w:rsidRPr="000A12DC" w14:paraId="0697BCFE" w14:textId="77777777" w:rsidTr="009E04C4">
        <w:trPr>
          <w:trHeight w:val="885"/>
        </w:trPr>
        <w:tc>
          <w:tcPr>
            <w:tcW w:w="567" w:type="dxa"/>
            <w:tcBorders>
              <w:top w:val="nil"/>
              <w:left w:val="single" w:sz="4" w:space="0" w:color="auto"/>
              <w:bottom w:val="single" w:sz="4" w:space="0" w:color="auto"/>
              <w:right w:val="single" w:sz="4" w:space="0" w:color="auto"/>
            </w:tcBorders>
            <w:shd w:val="clear" w:color="auto" w:fill="auto"/>
            <w:hideMark/>
          </w:tcPr>
          <w:p w14:paraId="22F55EFB" w14:textId="77777777" w:rsidR="009E04C4" w:rsidRPr="000A12DC" w:rsidRDefault="009E04C4" w:rsidP="00685A59">
            <w:pPr>
              <w:rPr>
                <w:rFonts w:eastAsia="Times New Roman"/>
                <w:sz w:val="20"/>
                <w:szCs w:val="20"/>
              </w:rPr>
            </w:pPr>
            <w:r w:rsidRPr="000A12DC">
              <w:rPr>
                <w:rFonts w:eastAsia="Times New Roman"/>
                <w:sz w:val="20"/>
                <w:szCs w:val="20"/>
              </w:rPr>
              <w:t>21.</w:t>
            </w:r>
          </w:p>
        </w:tc>
        <w:tc>
          <w:tcPr>
            <w:tcW w:w="6521" w:type="dxa"/>
            <w:tcBorders>
              <w:top w:val="nil"/>
              <w:left w:val="nil"/>
              <w:bottom w:val="single" w:sz="4" w:space="0" w:color="auto"/>
              <w:right w:val="single" w:sz="4" w:space="0" w:color="auto"/>
            </w:tcBorders>
            <w:shd w:val="clear" w:color="auto" w:fill="auto"/>
            <w:hideMark/>
          </w:tcPr>
          <w:p w14:paraId="3A498BA4" w14:textId="77777777" w:rsidR="009E04C4" w:rsidRPr="000A12DC" w:rsidRDefault="009E04C4" w:rsidP="00685A59">
            <w:pPr>
              <w:rPr>
                <w:rFonts w:eastAsia="Times New Roman"/>
                <w:sz w:val="20"/>
                <w:szCs w:val="20"/>
              </w:rPr>
            </w:pPr>
            <w:r w:rsidRPr="000A12DC">
              <w:rPr>
                <w:rFonts w:eastAsia="Times New Roman"/>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hideMark/>
          </w:tcPr>
          <w:p w14:paraId="327EDEDB"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48384DF3" w14:textId="26C515FC" w:rsidR="009E04C4" w:rsidRPr="000A12DC" w:rsidRDefault="00A541A4" w:rsidP="00685A59">
            <w:pPr>
              <w:jc w:val="center"/>
              <w:rPr>
                <w:rFonts w:eastAsia="Times New Roman"/>
                <w:sz w:val="20"/>
                <w:szCs w:val="20"/>
              </w:rPr>
            </w:pPr>
            <w:r>
              <w:rPr>
                <w:rFonts w:eastAsia="Times New Roman"/>
                <w:sz w:val="20"/>
                <w:szCs w:val="20"/>
              </w:rPr>
              <w:t>6,25</w:t>
            </w:r>
          </w:p>
        </w:tc>
        <w:tc>
          <w:tcPr>
            <w:tcW w:w="1134" w:type="dxa"/>
            <w:tcBorders>
              <w:top w:val="nil"/>
              <w:left w:val="nil"/>
              <w:bottom w:val="single" w:sz="4" w:space="0" w:color="auto"/>
              <w:right w:val="single" w:sz="4" w:space="0" w:color="auto"/>
            </w:tcBorders>
            <w:shd w:val="clear" w:color="auto" w:fill="auto"/>
          </w:tcPr>
          <w:p w14:paraId="33134DAD" w14:textId="71E9383D" w:rsidR="009E04C4" w:rsidRPr="000A12DC" w:rsidRDefault="00A541A4" w:rsidP="00685A59">
            <w:pPr>
              <w:jc w:val="center"/>
              <w:rPr>
                <w:rFonts w:eastAsia="Times New Roman"/>
                <w:sz w:val="20"/>
                <w:szCs w:val="20"/>
              </w:rPr>
            </w:pPr>
            <w:r>
              <w:rPr>
                <w:rFonts w:eastAsia="Times New Roman"/>
                <w:sz w:val="20"/>
                <w:szCs w:val="20"/>
              </w:rPr>
              <w:t>6,25</w:t>
            </w:r>
          </w:p>
        </w:tc>
      </w:tr>
      <w:tr w:rsidR="009E04C4" w:rsidRPr="000A12DC" w14:paraId="23E8BB06" w14:textId="77777777" w:rsidTr="009E04C4">
        <w:trPr>
          <w:trHeight w:val="896"/>
        </w:trPr>
        <w:tc>
          <w:tcPr>
            <w:tcW w:w="567" w:type="dxa"/>
            <w:tcBorders>
              <w:top w:val="nil"/>
              <w:left w:val="single" w:sz="4" w:space="0" w:color="auto"/>
              <w:bottom w:val="single" w:sz="4" w:space="0" w:color="auto"/>
              <w:right w:val="single" w:sz="4" w:space="0" w:color="auto"/>
            </w:tcBorders>
            <w:shd w:val="clear" w:color="auto" w:fill="auto"/>
            <w:hideMark/>
          </w:tcPr>
          <w:p w14:paraId="063A1945" w14:textId="77777777" w:rsidR="009E04C4" w:rsidRPr="000A12DC" w:rsidRDefault="009E04C4" w:rsidP="00685A59">
            <w:pPr>
              <w:rPr>
                <w:rFonts w:eastAsia="Times New Roman"/>
                <w:sz w:val="20"/>
                <w:szCs w:val="20"/>
              </w:rPr>
            </w:pPr>
            <w:r w:rsidRPr="000A12DC">
              <w:rPr>
                <w:rFonts w:eastAsia="Times New Roman"/>
                <w:sz w:val="20"/>
                <w:szCs w:val="20"/>
              </w:rPr>
              <w:t>22.</w:t>
            </w:r>
          </w:p>
        </w:tc>
        <w:tc>
          <w:tcPr>
            <w:tcW w:w="6521" w:type="dxa"/>
            <w:tcBorders>
              <w:top w:val="nil"/>
              <w:left w:val="nil"/>
              <w:bottom w:val="single" w:sz="4" w:space="0" w:color="auto"/>
              <w:right w:val="single" w:sz="4" w:space="0" w:color="auto"/>
            </w:tcBorders>
            <w:shd w:val="clear" w:color="auto" w:fill="auto"/>
            <w:hideMark/>
          </w:tcPr>
          <w:p w14:paraId="7DE819FE" w14:textId="77777777" w:rsidR="009E04C4" w:rsidRPr="000A12DC" w:rsidRDefault="009E04C4" w:rsidP="00685A59">
            <w:pPr>
              <w:rPr>
                <w:rFonts w:eastAsia="Times New Roman"/>
                <w:sz w:val="20"/>
                <w:szCs w:val="20"/>
              </w:rPr>
            </w:pPr>
            <w:r w:rsidRPr="000A12DC">
              <w:rPr>
                <w:rFonts w:eastAsia="Times New Roman"/>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14:paraId="4C3A32BD"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6FB95419" w14:textId="1B1F783E" w:rsidR="009E04C4" w:rsidRPr="000A12DC" w:rsidRDefault="00A541A4" w:rsidP="00685A59">
            <w:pPr>
              <w:jc w:val="center"/>
              <w:rPr>
                <w:rFonts w:eastAsia="Times New Roman"/>
                <w:sz w:val="20"/>
                <w:szCs w:val="20"/>
              </w:rPr>
            </w:pPr>
            <w:r>
              <w:rPr>
                <w:rFonts w:eastAsia="Times New Roman"/>
                <w:sz w:val="20"/>
                <w:szCs w:val="20"/>
              </w:rPr>
              <w:t>27,27</w:t>
            </w:r>
          </w:p>
        </w:tc>
        <w:tc>
          <w:tcPr>
            <w:tcW w:w="1134" w:type="dxa"/>
            <w:tcBorders>
              <w:top w:val="nil"/>
              <w:left w:val="nil"/>
              <w:bottom w:val="single" w:sz="4" w:space="0" w:color="auto"/>
              <w:right w:val="single" w:sz="4" w:space="0" w:color="auto"/>
            </w:tcBorders>
            <w:shd w:val="clear" w:color="auto" w:fill="auto"/>
          </w:tcPr>
          <w:p w14:paraId="33DC4250" w14:textId="2154B492" w:rsidR="009E04C4" w:rsidRPr="000A12DC" w:rsidRDefault="00A541A4" w:rsidP="00685A59">
            <w:pPr>
              <w:jc w:val="center"/>
              <w:rPr>
                <w:rFonts w:eastAsia="Times New Roman"/>
                <w:sz w:val="20"/>
                <w:szCs w:val="20"/>
              </w:rPr>
            </w:pPr>
            <w:r>
              <w:rPr>
                <w:rFonts w:eastAsia="Times New Roman"/>
                <w:sz w:val="20"/>
                <w:szCs w:val="20"/>
              </w:rPr>
              <w:t>27,27</w:t>
            </w:r>
          </w:p>
        </w:tc>
      </w:tr>
      <w:tr w:rsidR="009E04C4" w:rsidRPr="000A12DC" w14:paraId="2C474CE8"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325BA55B"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00E3552D"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V. Физическая культура и спорт</w:t>
            </w:r>
          </w:p>
        </w:tc>
      </w:tr>
      <w:tr w:rsidR="009E04C4" w:rsidRPr="000A12DC" w14:paraId="5A183DB0" w14:textId="77777777" w:rsidTr="009E04C4">
        <w:trPr>
          <w:trHeight w:val="600"/>
        </w:trPr>
        <w:tc>
          <w:tcPr>
            <w:tcW w:w="567" w:type="dxa"/>
            <w:tcBorders>
              <w:top w:val="nil"/>
              <w:left w:val="single" w:sz="4" w:space="0" w:color="auto"/>
              <w:bottom w:val="single" w:sz="4" w:space="0" w:color="auto"/>
              <w:right w:val="single" w:sz="4" w:space="0" w:color="auto"/>
            </w:tcBorders>
            <w:shd w:val="clear" w:color="auto" w:fill="auto"/>
            <w:hideMark/>
          </w:tcPr>
          <w:p w14:paraId="465E248B" w14:textId="77777777" w:rsidR="009E04C4" w:rsidRPr="000A12DC" w:rsidRDefault="009E04C4" w:rsidP="00685A59">
            <w:pPr>
              <w:rPr>
                <w:rFonts w:eastAsia="Times New Roman"/>
                <w:sz w:val="20"/>
                <w:szCs w:val="20"/>
              </w:rPr>
            </w:pPr>
            <w:r w:rsidRPr="000A12DC">
              <w:rPr>
                <w:rFonts w:eastAsia="Times New Roman"/>
                <w:sz w:val="20"/>
                <w:szCs w:val="20"/>
              </w:rPr>
              <w:t>23.</w:t>
            </w:r>
          </w:p>
        </w:tc>
        <w:tc>
          <w:tcPr>
            <w:tcW w:w="6521" w:type="dxa"/>
            <w:tcBorders>
              <w:top w:val="nil"/>
              <w:left w:val="nil"/>
              <w:bottom w:val="single" w:sz="4" w:space="0" w:color="auto"/>
              <w:right w:val="single" w:sz="4" w:space="0" w:color="auto"/>
            </w:tcBorders>
            <w:shd w:val="clear" w:color="auto" w:fill="auto"/>
            <w:hideMark/>
          </w:tcPr>
          <w:p w14:paraId="24ACB9AF" w14:textId="77777777" w:rsidR="009E04C4" w:rsidRPr="000A12DC" w:rsidRDefault="009E04C4" w:rsidP="00685A59">
            <w:pPr>
              <w:rPr>
                <w:rFonts w:eastAsia="Times New Roman"/>
                <w:sz w:val="20"/>
                <w:szCs w:val="20"/>
              </w:rPr>
            </w:pPr>
            <w:r w:rsidRPr="000A12DC">
              <w:rPr>
                <w:rFonts w:eastAsia="Times New Roman"/>
                <w:sz w:val="20"/>
                <w:szCs w:val="20"/>
              </w:rPr>
              <w:t>Доля населения, систематически занимающегося физической культурой и спортом, процентов</w:t>
            </w:r>
          </w:p>
        </w:tc>
        <w:tc>
          <w:tcPr>
            <w:tcW w:w="1276" w:type="dxa"/>
            <w:tcBorders>
              <w:top w:val="nil"/>
              <w:left w:val="nil"/>
              <w:bottom w:val="single" w:sz="4" w:space="0" w:color="auto"/>
              <w:right w:val="single" w:sz="4" w:space="0" w:color="auto"/>
            </w:tcBorders>
            <w:shd w:val="clear" w:color="auto" w:fill="auto"/>
            <w:hideMark/>
          </w:tcPr>
          <w:p w14:paraId="115C2DD1"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18566A18" w14:textId="49A01AE8" w:rsidR="009E04C4" w:rsidRPr="000A12DC" w:rsidRDefault="00A541A4" w:rsidP="00685A59">
            <w:pPr>
              <w:jc w:val="center"/>
              <w:rPr>
                <w:rFonts w:eastAsia="Times New Roman"/>
                <w:sz w:val="20"/>
                <w:szCs w:val="20"/>
              </w:rPr>
            </w:pPr>
            <w:r>
              <w:rPr>
                <w:rFonts w:eastAsia="Times New Roman"/>
                <w:sz w:val="20"/>
                <w:szCs w:val="20"/>
              </w:rPr>
              <w:t>43,9</w:t>
            </w:r>
          </w:p>
        </w:tc>
        <w:tc>
          <w:tcPr>
            <w:tcW w:w="1134" w:type="dxa"/>
            <w:tcBorders>
              <w:top w:val="nil"/>
              <w:left w:val="nil"/>
              <w:bottom w:val="single" w:sz="4" w:space="0" w:color="auto"/>
              <w:right w:val="single" w:sz="4" w:space="0" w:color="auto"/>
            </w:tcBorders>
            <w:shd w:val="clear" w:color="auto" w:fill="auto"/>
          </w:tcPr>
          <w:p w14:paraId="4630D2EA" w14:textId="1E351644" w:rsidR="009E04C4" w:rsidRPr="000A12DC" w:rsidRDefault="00A541A4" w:rsidP="00685A59">
            <w:pPr>
              <w:jc w:val="center"/>
              <w:rPr>
                <w:rFonts w:eastAsia="Times New Roman"/>
                <w:sz w:val="20"/>
                <w:szCs w:val="20"/>
              </w:rPr>
            </w:pPr>
            <w:r>
              <w:rPr>
                <w:rFonts w:eastAsia="Times New Roman"/>
                <w:sz w:val="20"/>
                <w:szCs w:val="20"/>
              </w:rPr>
              <w:t>49,1</w:t>
            </w:r>
          </w:p>
        </w:tc>
      </w:tr>
      <w:tr w:rsidR="009E04C4" w:rsidRPr="000A12DC" w14:paraId="3100CDC2" w14:textId="77777777" w:rsidTr="009E04C4">
        <w:trPr>
          <w:trHeight w:val="525"/>
        </w:trPr>
        <w:tc>
          <w:tcPr>
            <w:tcW w:w="567" w:type="dxa"/>
            <w:tcBorders>
              <w:top w:val="nil"/>
              <w:left w:val="single" w:sz="4" w:space="0" w:color="auto"/>
              <w:bottom w:val="single" w:sz="4" w:space="0" w:color="auto"/>
              <w:right w:val="single" w:sz="4" w:space="0" w:color="auto"/>
            </w:tcBorders>
            <w:shd w:val="clear" w:color="auto" w:fill="auto"/>
            <w:hideMark/>
          </w:tcPr>
          <w:p w14:paraId="6F036B3E" w14:textId="77777777" w:rsidR="009E04C4" w:rsidRPr="000A12DC" w:rsidRDefault="009E04C4" w:rsidP="00685A59">
            <w:pPr>
              <w:rPr>
                <w:rFonts w:eastAsia="Times New Roman"/>
                <w:sz w:val="20"/>
                <w:szCs w:val="20"/>
              </w:rPr>
            </w:pPr>
            <w:r w:rsidRPr="000A12DC">
              <w:rPr>
                <w:rFonts w:eastAsia="Times New Roman"/>
                <w:sz w:val="20"/>
                <w:szCs w:val="20"/>
              </w:rPr>
              <w:t>23</w:t>
            </w:r>
            <w:r w:rsidRPr="000A12DC">
              <w:rPr>
                <w:rFonts w:eastAsia="Times New Roman"/>
                <w:sz w:val="20"/>
                <w:szCs w:val="20"/>
              </w:rPr>
              <w:br/>
              <w:t>(1).</w:t>
            </w:r>
          </w:p>
        </w:tc>
        <w:tc>
          <w:tcPr>
            <w:tcW w:w="6521" w:type="dxa"/>
            <w:tcBorders>
              <w:top w:val="nil"/>
              <w:left w:val="nil"/>
              <w:bottom w:val="single" w:sz="4" w:space="0" w:color="auto"/>
              <w:right w:val="single" w:sz="4" w:space="0" w:color="auto"/>
            </w:tcBorders>
            <w:shd w:val="clear" w:color="auto" w:fill="auto"/>
            <w:hideMark/>
          </w:tcPr>
          <w:p w14:paraId="71360F59" w14:textId="77777777" w:rsidR="009E04C4" w:rsidRPr="000A12DC" w:rsidRDefault="009E04C4" w:rsidP="00685A59">
            <w:pPr>
              <w:rPr>
                <w:rFonts w:eastAsia="Times New Roman"/>
                <w:sz w:val="20"/>
                <w:szCs w:val="20"/>
              </w:rPr>
            </w:pPr>
            <w:r w:rsidRPr="000A12DC">
              <w:rPr>
                <w:rFonts w:eastAsia="Times New Roman"/>
                <w:sz w:val="20"/>
                <w:szCs w:val="20"/>
              </w:rPr>
              <w:t xml:space="preserve">Доля </w:t>
            </w:r>
            <w:proofErr w:type="gramStart"/>
            <w:r w:rsidRPr="000A12DC">
              <w:rPr>
                <w:rFonts w:eastAsia="Times New Roman"/>
                <w:sz w:val="20"/>
                <w:szCs w:val="20"/>
              </w:rPr>
              <w:t>обучающихся</w:t>
            </w:r>
            <w:proofErr w:type="gramEnd"/>
            <w:r w:rsidRPr="000A12DC">
              <w:rPr>
                <w:rFonts w:eastAsia="Times New Roman"/>
                <w:sz w:val="20"/>
                <w:szCs w:val="20"/>
              </w:rPr>
              <w:t>, систематически занимающихся физической культурой и спортом, в общей численности обучающихся</w:t>
            </w:r>
          </w:p>
        </w:tc>
        <w:tc>
          <w:tcPr>
            <w:tcW w:w="1276" w:type="dxa"/>
            <w:tcBorders>
              <w:top w:val="nil"/>
              <w:left w:val="nil"/>
              <w:bottom w:val="single" w:sz="4" w:space="0" w:color="auto"/>
              <w:right w:val="single" w:sz="4" w:space="0" w:color="auto"/>
            </w:tcBorders>
            <w:shd w:val="clear" w:color="auto" w:fill="auto"/>
            <w:hideMark/>
          </w:tcPr>
          <w:p w14:paraId="41F7C3D7"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5920E858" w14:textId="75A3FC53" w:rsidR="009E04C4" w:rsidRPr="000A12DC" w:rsidRDefault="00A541A4" w:rsidP="00685A59">
            <w:pPr>
              <w:jc w:val="center"/>
              <w:rPr>
                <w:rFonts w:eastAsia="Times New Roman"/>
                <w:sz w:val="20"/>
                <w:szCs w:val="20"/>
              </w:rPr>
            </w:pPr>
            <w:r>
              <w:rPr>
                <w:rFonts w:eastAsia="Times New Roman"/>
                <w:sz w:val="20"/>
                <w:szCs w:val="20"/>
              </w:rPr>
              <w:t>73,1</w:t>
            </w:r>
          </w:p>
        </w:tc>
        <w:tc>
          <w:tcPr>
            <w:tcW w:w="1134" w:type="dxa"/>
            <w:tcBorders>
              <w:top w:val="nil"/>
              <w:left w:val="nil"/>
              <w:bottom w:val="single" w:sz="4" w:space="0" w:color="auto"/>
              <w:right w:val="single" w:sz="4" w:space="0" w:color="auto"/>
            </w:tcBorders>
            <w:shd w:val="clear" w:color="auto" w:fill="auto"/>
          </w:tcPr>
          <w:p w14:paraId="5E7E5E9E" w14:textId="2F140340" w:rsidR="009E04C4" w:rsidRPr="000A12DC" w:rsidRDefault="00A541A4" w:rsidP="00685A59">
            <w:pPr>
              <w:jc w:val="center"/>
              <w:rPr>
                <w:rFonts w:eastAsia="Times New Roman"/>
                <w:sz w:val="20"/>
                <w:szCs w:val="20"/>
              </w:rPr>
            </w:pPr>
            <w:r>
              <w:rPr>
                <w:rFonts w:eastAsia="Times New Roman"/>
                <w:sz w:val="20"/>
                <w:szCs w:val="20"/>
              </w:rPr>
              <w:t>77,0</w:t>
            </w:r>
          </w:p>
        </w:tc>
      </w:tr>
      <w:tr w:rsidR="009E04C4" w:rsidRPr="000A12DC" w14:paraId="0F2F3DCC"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06E256B5"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34251F51"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VI. Жилищное строительство и обеспечение граждан жильем</w:t>
            </w:r>
          </w:p>
        </w:tc>
      </w:tr>
      <w:tr w:rsidR="009E04C4" w:rsidRPr="000A12DC" w14:paraId="414EC9CA" w14:textId="77777777" w:rsidTr="009E04C4">
        <w:trPr>
          <w:trHeight w:val="570"/>
        </w:trPr>
        <w:tc>
          <w:tcPr>
            <w:tcW w:w="567" w:type="dxa"/>
            <w:tcBorders>
              <w:top w:val="nil"/>
              <w:left w:val="single" w:sz="4" w:space="0" w:color="auto"/>
              <w:bottom w:val="single" w:sz="4" w:space="0" w:color="auto"/>
              <w:right w:val="single" w:sz="4" w:space="0" w:color="auto"/>
            </w:tcBorders>
            <w:shd w:val="clear" w:color="auto" w:fill="auto"/>
            <w:hideMark/>
          </w:tcPr>
          <w:p w14:paraId="226266A5" w14:textId="77777777" w:rsidR="009E04C4" w:rsidRPr="000A12DC" w:rsidRDefault="009E04C4" w:rsidP="00685A59">
            <w:pPr>
              <w:rPr>
                <w:rFonts w:eastAsia="Times New Roman"/>
                <w:sz w:val="20"/>
                <w:szCs w:val="20"/>
              </w:rPr>
            </w:pPr>
            <w:r w:rsidRPr="000A12DC">
              <w:rPr>
                <w:rFonts w:eastAsia="Times New Roman"/>
                <w:sz w:val="20"/>
                <w:szCs w:val="20"/>
              </w:rPr>
              <w:t>24.</w:t>
            </w:r>
          </w:p>
        </w:tc>
        <w:tc>
          <w:tcPr>
            <w:tcW w:w="6521" w:type="dxa"/>
            <w:tcBorders>
              <w:top w:val="nil"/>
              <w:left w:val="nil"/>
              <w:bottom w:val="single" w:sz="4" w:space="0" w:color="auto"/>
              <w:right w:val="single" w:sz="4" w:space="0" w:color="auto"/>
            </w:tcBorders>
            <w:shd w:val="clear" w:color="auto" w:fill="auto"/>
            <w:hideMark/>
          </w:tcPr>
          <w:p w14:paraId="34088FE0" w14:textId="77777777" w:rsidR="009E04C4" w:rsidRPr="000A12DC" w:rsidRDefault="009E04C4" w:rsidP="00685A59">
            <w:pPr>
              <w:rPr>
                <w:rFonts w:eastAsia="Times New Roman"/>
                <w:sz w:val="20"/>
                <w:szCs w:val="20"/>
              </w:rPr>
            </w:pPr>
            <w:r w:rsidRPr="000A12DC">
              <w:rPr>
                <w:rFonts w:eastAsia="Times New Roman"/>
                <w:sz w:val="20"/>
                <w:szCs w:val="20"/>
              </w:rPr>
              <w:t>Общая площадь жилых помещений, приходящаяся в среднем на одного жителя - всего</w:t>
            </w:r>
          </w:p>
        </w:tc>
        <w:tc>
          <w:tcPr>
            <w:tcW w:w="1276" w:type="dxa"/>
            <w:tcBorders>
              <w:top w:val="nil"/>
              <w:left w:val="nil"/>
              <w:bottom w:val="single" w:sz="4" w:space="0" w:color="auto"/>
              <w:right w:val="single" w:sz="4" w:space="0" w:color="auto"/>
            </w:tcBorders>
            <w:shd w:val="clear" w:color="auto" w:fill="auto"/>
            <w:hideMark/>
          </w:tcPr>
          <w:p w14:paraId="4784463D" w14:textId="77777777" w:rsidR="009E04C4" w:rsidRPr="000A12DC" w:rsidRDefault="009E04C4" w:rsidP="00685A59">
            <w:pPr>
              <w:jc w:val="center"/>
              <w:rPr>
                <w:rFonts w:eastAsia="Times New Roman"/>
                <w:sz w:val="20"/>
                <w:szCs w:val="20"/>
              </w:rPr>
            </w:pPr>
            <w:r w:rsidRPr="000A12DC">
              <w:rPr>
                <w:rFonts w:eastAsia="Times New Roman"/>
                <w:sz w:val="20"/>
                <w:szCs w:val="20"/>
              </w:rPr>
              <w:t>кв. метров</w:t>
            </w:r>
          </w:p>
        </w:tc>
        <w:tc>
          <w:tcPr>
            <w:tcW w:w="1134" w:type="dxa"/>
            <w:tcBorders>
              <w:top w:val="nil"/>
              <w:left w:val="nil"/>
              <w:bottom w:val="single" w:sz="4" w:space="0" w:color="auto"/>
              <w:right w:val="single" w:sz="4" w:space="0" w:color="auto"/>
            </w:tcBorders>
            <w:shd w:val="clear" w:color="auto" w:fill="auto"/>
          </w:tcPr>
          <w:p w14:paraId="38875F0A" w14:textId="2DCD74E9" w:rsidR="009E04C4" w:rsidRPr="000A12DC" w:rsidRDefault="00A541A4" w:rsidP="00685A59">
            <w:pPr>
              <w:jc w:val="center"/>
              <w:rPr>
                <w:rFonts w:eastAsia="Times New Roman"/>
                <w:sz w:val="20"/>
                <w:szCs w:val="20"/>
              </w:rPr>
            </w:pPr>
            <w:r>
              <w:rPr>
                <w:rFonts w:eastAsia="Times New Roman"/>
                <w:sz w:val="20"/>
                <w:szCs w:val="20"/>
              </w:rPr>
              <w:t>25,4</w:t>
            </w:r>
          </w:p>
        </w:tc>
        <w:tc>
          <w:tcPr>
            <w:tcW w:w="1134" w:type="dxa"/>
            <w:tcBorders>
              <w:top w:val="nil"/>
              <w:left w:val="nil"/>
              <w:bottom w:val="single" w:sz="4" w:space="0" w:color="auto"/>
              <w:right w:val="single" w:sz="4" w:space="0" w:color="auto"/>
            </w:tcBorders>
            <w:shd w:val="clear" w:color="auto" w:fill="auto"/>
          </w:tcPr>
          <w:p w14:paraId="3C55C40C" w14:textId="3E0ACD23" w:rsidR="009E04C4" w:rsidRPr="000A12DC" w:rsidRDefault="00A541A4" w:rsidP="00685A59">
            <w:pPr>
              <w:jc w:val="center"/>
              <w:rPr>
                <w:rFonts w:eastAsia="Times New Roman"/>
                <w:sz w:val="20"/>
                <w:szCs w:val="20"/>
              </w:rPr>
            </w:pPr>
            <w:r>
              <w:rPr>
                <w:rFonts w:eastAsia="Times New Roman"/>
                <w:sz w:val="20"/>
                <w:szCs w:val="20"/>
              </w:rPr>
              <w:t>25,8</w:t>
            </w:r>
          </w:p>
        </w:tc>
      </w:tr>
      <w:tr w:rsidR="009E04C4" w:rsidRPr="000A12DC" w14:paraId="538E6566" w14:textId="77777777" w:rsidTr="009E04C4">
        <w:trPr>
          <w:trHeight w:val="315"/>
        </w:trPr>
        <w:tc>
          <w:tcPr>
            <w:tcW w:w="567" w:type="dxa"/>
            <w:tcBorders>
              <w:top w:val="nil"/>
              <w:left w:val="single" w:sz="4" w:space="0" w:color="auto"/>
              <w:bottom w:val="single" w:sz="4" w:space="0" w:color="auto"/>
              <w:right w:val="single" w:sz="4" w:space="0" w:color="auto"/>
            </w:tcBorders>
            <w:shd w:val="clear" w:color="auto" w:fill="auto"/>
            <w:hideMark/>
          </w:tcPr>
          <w:p w14:paraId="06A02486"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48A5EFDD" w14:textId="77777777" w:rsidR="009E04C4" w:rsidRPr="000A12DC" w:rsidRDefault="009E04C4" w:rsidP="00685A59">
            <w:pPr>
              <w:rPr>
                <w:rFonts w:eastAsia="Times New Roman"/>
                <w:sz w:val="20"/>
                <w:szCs w:val="20"/>
              </w:rPr>
            </w:pPr>
            <w:r w:rsidRPr="000A12DC">
              <w:rPr>
                <w:rFonts w:eastAsia="Times New Roman"/>
                <w:sz w:val="20"/>
                <w:szCs w:val="20"/>
              </w:rPr>
              <w:t xml:space="preserve">в том числе </w:t>
            </w:r>
            <w:proofErr w:type="gramStart"/>
            <w:r w:rsidRPr="000A12DC">
              <w:rPr>
                <w:rFonts w:eastAsia="Times New Roman"/>
                <w:sz w:val="20"/>
                <w:szCs w:val="20"/>
              </w:rPr>
              <w:t>введенная</w:t>
            </w:r>
            <w:proofErr w:type="gramEnd"/>
            <w:r w:rsidRPr="000A12DC">
              <w:rPr>
                <w:rFonts w:eastAsia="Times New Roman"/>
                <w:sz w:val="20"/>
                <w:szCs w:val="20"/>
              </w:rPr>
              <w:t xml:space="preserve"> в действие за год</w:t>
            </w:r>
          </w:p>
        </w:tc>
        <w:tc>
          <w:tcPr>
            <w:tcW w:w="1276" w:type="dxa"/>
            <w:tcBorders>
              <w:top w:val="nil"/>
              <w:left w:val="nil"/>
              <w:bottom w:val="single" w:sz="4" w:space="0" w:color="auto"/>
              <w:right w:val="single" w:sz="4" w:space="0" w:color="auto"/>
            </w:tcBorders>
            <w:shd w:val="clear" w:color="auto" w:fill="auto"/>
            <w:hideMark/>
          </w:tcPr>
          <w:p w14:paraId="20EFBA31" w14:textId="77777777" w:rsidR="009E04C4" w:rsidRPr="000A12DC" w:rsidRDefault="009E04C4" w:rsidP="00685A59">
            <w:pPr>
              <w:jc w:val="center"/>
              <w:rPr>
                <w:rFonts w:eastAsia="Times New Roman"/>
                <w:sz w:val="20"/>
                <w:szCs w:val="20"/>
              </w:rPr>
            </w:pPr>
            <w:proofErr w:type="spellStart"/>
            <w:r w:rsidRPr="000A12DC">
              <w:rPr>
                <w:rFonts w:eastAsia="Times New Roman"/>
                <w:sz w:val="20"/>
                <w:szCs w:val="20"/>
              </w:rPr>
              <w:t>кв</w:t>
            </w:r>
            <w:proofErr w:type="gramStart"/>
            <w:r w:rsidRPr="000A12DC">
              <w:rPr>
                <w:rFonts w:eastAsia="Times New Roman"/>
                <w:sz w:val="20"/>
                <w:szCs w:val="20"/>
              </w:rPr>
              <w:t>.м</w:t>
            </w:r>
            <w:proofErr w:type="gramEnd"/>
            <w:r w:rsidRPr="000A12DC">
              <w:rPr>
                <w:rFonts w:eastAsia="Times New Roman"/>
                <w:sz w:val="20"/>
                <w:szCs w:val="20"/>
              </w:rPr>
              <w:t>етров</w:t>
            </w:r>
            <w:proofErr w:type="spellEnd"/>
          </w:p>
        </w:tc>
        <w:tc>
          <w:tcPr>
            <w:tcW w:w="1134" w:type="dxa"/>
            <w:tcBorders>
              <w:top w:val="nil"/>
              <w:left w:val="nil"/>
              <w:bottom w:val="single" w:sz="4" w:space="0" w:color="auto"/>
              <w:right w:val="single" w:sz="4" w:space="0" w:color="auto"/>
            </w:tcBorders>
            <w:shd w:val="clear" w:color="auto" w:fill="auto"/>
          </w:tcPr>
          <w:p w14:paraId="27C6B987" w14:textId="3F6C7DEC" w:rsidR="009E04C4" w:rsidRPr="000A12DC" w:rsidRDefault="00A541A4" w:rsidP="00685A59">
            <w:pPr>
              <w:jc w:val="center"/>
              <w:rPr>
                <w:rFonts w:eastAsia="Times New Roman"/>
                <w:sz w:val="20"/>
                <w:szCs w:val="20"/>
              </w:rPr>
            </w:pPr>
            <w:r>
              <w:rPr>
                <w:rFonts w:eastAsia="Times New Roman"/>
                <w:sz w:val="20"/>
                <w:szCs w:val="20"/>
              </w:rPr>
              <w:t>0,47</w:t>
            </w:r>
          </w:p>
        </w:tc>
        <w:tc>
          <w:tcPr>
            <w:tcW w:w="1134" w:type="dxa"/>
            <w:tcBorders>
              <w:top w:val="nil"/>
              <w:left w:val="nil"/>
              <w:bottom w:val="single" w:sz="4" w:space="0" w:color="auto"/>
              <w:right w:val="single" w:sz="4" w:space="0" w:color="auto"/>
            </w:tcBorders>
            <w:shd w:val="clear" w:color="auto" w:fill="auto"/>
          </w:tcPr>
          <w:p w14:paraId="0DC82DB6" w14:textId="4027A824" w:rsidR="009E04C4" w:rsidRPr="000A12DC" w:rsidRDefault="00A541A4" w:rsidP="00685A59">
            <w:pPr>
              <w:jc w:val="center"/>
              <w:rPr>
                <w:rFonts w:eastAsia="Times New Roman"/>
                <w:sz w:val="20"/>
                <w:szCs w:val="20"/>
              </w:rPr>
            </w:pPr>
            <w:r>
              <w:rPr>
                <w:rFonts w:eastAsia="Times New Roman"/>
                <w:sz w:val="20"/>
                <w:szCs w:val="20"/>
              </w:rPr>
              <w:t>0,4</w:t>
            </w:r>
          </w:p>
        </w:tc>
      </w:tr>
      <w:tr w:rsidR="009E04C4" w:rsidRPr="000A12DC" w14:paraId="2E24FFEF" w14:textId="77777777" w:rsidTr="009E04C4">
        <w:trPr>
          <w:trHeight w:val="540"/>
        </w:trPr>
        <w:tc>
          <w:tcPr>
            <w:tcW w:w="567" w:type="dxa"/>
            <w:tcBorders>
              <w:top w:val="nil"/>
              <w:left w:val="single" w:sz="4" w:space="0" w:color="auto"/>
              <w:bottom w:val="single" w:sz="4" w:space="0" w:color="auto"/>
              <w:right w:val="single" w:sz="4" w:space="0" w:color="auto"/>
            </w:tcBorders>
            <w:shd w:val="clear" w:color="auto" w:fill="auto"/>
            <w:hideMark/>
          </w:tcPr>
          <w:p w14:paraId="18D4E26F" w14:textId="77777777" w:rsidR="009E04C4" w:rsidRPr="000A12DC" w:rsidRDefault="009E04C4" w:rsidP="00685A59">
            <w:pPr>
              <w:rPr>
                <w:rFonts w:eastAsia="Times New Roman"/>
                <w:sz w:val="20"/>
                <w:szCs w:val="20"/>
              </w:rPr>
            </w:pPr>
            <w:r w:rsidRPr="000A12DC">
              <w:rPr>
                <w:rFonts w:eastAsia="Times New Roman"/>
                <w:sz w:val="20"/>
                <w:szCs w:val="20"/>
              </w:rPr>
              <w:t>25.</w:t>
            </w:r>
          </w:p>
        </w:tc>
        <w:tc>
          <w:tcPr>
            <w:tcW w:w="6521" w:type="dxa"/>
            <w:tcBorders>
              <w:top w:val="nil"/>
              <w:left w:val="nil"/>
              <w:bottom w:val="single" w:sz="4" w:space="0" w:color="auto"/>
              <w:right w:val="single" w:sz="4" w:space="0" w:color="auto"/>
            </w:tcBorders>
            <w:shd w:val="clear" w:color="auto" w:fill="auto"/>
            <w:hideMark/>
          </w:tcPr>
          <w:p w14:paraId="39FF70C6" w14:textId="77777777" w:rsidR="009E04C4" w:rsidRPr="000A12DC" w:rsidRDefault="009E04C4" w:rsidP="00685A59">
            <w:pPr>
              <w:rPr>
                <w:rFonts w:eastAsia="Times New Roman"/>
                <w:sz w:val="20"/>
                <w:szCs w:val="20"/>
              </w:rPr>
            </w:pPr>
            <w:r w:rsidRPr="000A12DC">
              <w:rPr>
                <w:rFonts w:eastAsia="Times New Roman"/>
                <w:sz w:val="20"/>
                <w:szCs w:val="20"/>
              </w:rPr>
              <w:t>Площадь земельных участков, предоставленных для строительства в расчете на 10 тыс. человек населения, - в том числе</w:t>
            </w:r>
          </w:p>
        </w:tc>
        <w:tc>
          <w:tcPr>
            <w:tcW w:w="1276" w:type="dxa"/>
            <w:tcBorders>
              <w:top w:val="nil"/>
              <w:left w:val="nil"/>
              <w:bottom w:val="single" w:sz="4" w:space="0" w:color="auto"/>
              <w:right w:val="single" w:sz="4" w:space="0" w:color="auto"/>
            </w:tcBorders>
            <w:shd w:val="clear" w:color="auto" w:fill="auto"/>
            <w:hideMark/>
          </w:tcPr>
          <w:p w14:paraId="17963B77" w14:textId="77777777" w:rsidR="009E04C4" w:rsidRPr="000A12DC" w:rsidRDefault="009E04C4" w:rsidP="00685A59">
            <w:pPr>
              <w:jc w:val="center"/>
              <w:rPr>
                <w:rFonts w:eastAsia="Times New Roman"/>
                <w:sz w:val="20"/>
                <w:szCs w:val="20"/>
              </w:rPr>
            </w:pPr>
            <w:r w:rsidRPr="000A12DC">
              <w:rPr>
                <w:rFonts w:eastAsia="Times New Roman"/>
                <w:sz w:val="20"/>
                <w:szCs w:val="20"/>
              </w:rPr>
              <w:t>гектаров</w:t>
            </w:r>
          </w:p>
        </w:tc>
        <w:tc>
          <w:tcPr>
            <w:tcW w:w="1134" w:type="dxa"/>
            <w:tcBorders>
              <w:top w:val="nil"/>
              <w:left w:val="nil"/>
              <w:bottom w:val="single" w:sz="4" w:space="0" w:color="auto"/>
              <w:right w:val="single" w:sz="4" w:space="0" w:color="auto"/>
            </w:tcBorders>
            <w:shd w:val="clear" w:color="auto" w:fill="auto"/>
          </w:tcPr>
          <w:p w14:paraId="79740E68" w14:textId="4C6A4C03" w:rsidR="009E04C4" w:rsidRPr="000A12DC" w:rsidRDefault="00A541A4" w:rsidP="00685A59">
            <w:pPr>
              <w:jc w:val="center"/>
              <w:rPr>
                <w:rFonts w:eastAsia="Times New Roman"/>
                <w:sz w:val="20"/>
                <w:szCs w:val="20"/>
              </w:rPr>
            </w:pPr>
            <w:r>
              <w:rPr>
                <w:rFonts w:eastAsia="Times New Roman"/>
                <w:sz w:val="20"/>
                <w:szCs w:val="20"/>
              </w:rPr>
              <w:t>2,0</w:t>
            </w:r>
          </w:p>
        </w:tc>
        <w:tc>
          <w:tcPr>
            <w:tcW w:w="1134" w:type="dxa"/>
            <w:tcBorders>
              <w:top w:val="nil"/>
              <w:left w:val="nil"/>
              <w:bottom w:val="single" w:sz="4" w:space="0" w:color="auto"/>
              <w:right w:val="single" w:sz="4" w:space="0" w:color="auto"/>
            </w:tcBorders>
            <w:shd w:val="clear" w:color="auto" w:fill="auto"/>
          </w:tcPr>
          <w:p w14:paraId="7459A53D" w14:textId="24F2EE40" w:rsidR="009E04C4" w:rsidRPr="000A12DC" w:rsidRDefault="00A541A4" w:rsidP="00685A59">
            <w:pPr>
              <w:jc w:val="center"/>
              <w:rPr>
                <w:rFonts w:eastAsia="Times New Roman"/>
                <w:sz w:val="20"/>
                <w:szCs w:val="20"/>
              </w:rPr>
            </w:pPr>
            <w:r>
              <w:rPr>
                <w:rFonts w:eastAsia="Times New Roman"/>
                <w:sz w:val="20"/>
                <w:szCs w:val="20"/>
              </w:rPr>
              <w:t>2,0</w:t>
            </w:r>
          </w:p>
        </w:tc>
      </w:tr>
      <w:tr w:rsidR="009E04C4" w:rsidRPr="000A12DC" w14:paraId="4D10F125" w14:textId="77777777" w:rsidTr="009E04C4">
        <w:trPr>
          <w:trHeight w:val="750"/>
        </w:trPr>
        <w:tc>
          <w:tcPr>
            <w:tcW w:w="567" w:type="dxa"/>
            <w:tcBorders>
              <w:top w:val="nil"/>
              <w:left w:val="single" w:sz="4" w:space="0" w:color="auto"/>
              <w:bottom w:val="single" w:sz="4" w:space="0" w:color="auto"/>
              <w:right w:val="single" w:sz="4" w:space="0" w:color="auto"/>
            </w:tcBorders>
            <w:shd w:val="clear" w:color="auto" w:fill="auto"/>
            <w:hideMark/>
          </w:tcPr>
          <w:p w14:paraId="5C7B4785"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00738F0A" w14:textId="77777777" w:rsidR="009E04C4" w:rsidRPr="000A12DC" w:rsidRDefault="009E04C4" w:rsidP="00685A59">
            <w:pPr>
              <w:rPr>
                <w:rFonts w:eastAsia="Times New Roman"/>
                <w:sz w:val="20"/>
                <w:szCs w:val="20"/>
              </w:rPr>
            </w:pPr>
            <w:r w:rsidRPr="000A12DC">
              <w:rPr>
                <w:rFonts w:eastAsia="Times New Roman"/>
                <w:sz w:val="20"/>
                <w:szCs w:val="20"/>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76" w:type="dxa"/>
            <w:tcBorders>
              <w:top w:val="nil"/>
              <w:left w:val="nil"/>
              <w:bottom w:val="single" w:sz="4" w:space="0" w:color="auto"/>
              <w:right w:val="single" w:sz="4" w:space="0" w:color="auto"/>
            </w:tcBorders>
            <w:shd w:val="clear" w:color="auto" w:fill="auto"/>
            <w:hideMark/>
          </w:tcPr>
          <w:p w14:paraId="6C431E50" w14:textId="77777777" w:rsidR="009E04C4" w:rsidRPr="000A12DC" w:rsidRDefault="009E04C4" w:rsidP="00685A59">
            <w:pPr>
              <w:jc w:val="center"/>
              <w:rPr>
                <w:rFonts w:eastAsia="Times New Roman"/>
                <w:sz w:val="20"/>
                <w:szCs w:val="20"/>
              </w:rPr>
            </w:pPr>
            <w:r w:rsidRPr="000A12DC">
              <w:rPr>
                <w:rFonts w:eastAsia="Times New Roman"/>
                <w:sz w:val="20"/>
                <w:szCs w:val="20"/>
              </w:rPr>
              <w:t>гектаров</w:t>
            </w:r>
          </w:p>
        </w:tc>
        <w:tc>
          <w:tcPr>
            <w:tcW w:w="1134" w:type="dxa"/>
            <w:tcBorders>
              <w:top w:val="nil"/>
              <w:left w:val="nil"/>
              <w:bottom w:val="single" w:sz="4" w:space="0" w:color="auto"/>
              <w:right w:val="single" w:sz="4" w:space="0" w:color="auto"/>
            </w:tcBorders>
            <w:shd w:val="clear" w:color="auto" w:fill="auto"/>
          </w:tcPr>
          <w:p w14:paraId="65EEDF4B" w14:textId="16AADAF4" w:rsidR="009E04C4" w:rsidRPr="000A12DC" w:rsidRDefault="00A541A4" w:rsidP="00685A59">
            <w:pPr>
              <w:jc w:val="center"/>
              <w:rPr>
                <w:rFonts w:eastAsia="Times New Roman"/>
                <w:sz w:val="20"/>
                <w:szCs w:val="20"/>
              </w:rPr>
            </w:pPr>
            <w:r>
              <w:rPr>
                <w:rFonts w:eastAsia="Times New Roman"/>
                <w:sz w:val="20"/>
                <w:szCs w:val="20"/>
              </w:rPr>
              <w:t>1,2</w:t>
            </w:r>
          </w:p>
        </w:tc>
        <w:tc>
          <w:tcPr>
            <w:tcW w:w="1134" w:type="dxa"/>
            <w:tcBorders>
              <w:top w:val="nil"/>
              <w:left w:val="nil"/>
              <w:bottom w:val="single" w:sz="4" w:space="0" w:color="auto"/>
              <w:right w:val="single" w:sz="4" w:space="0" w:color="auto"/>
            </w:tcBorders>
            <w:shd w:val="clear" w:color="auto" w:fill="auto"/>
          </w:tcPr>
          <w:p w14:paraId="17F92BC5" w14:textId="339E83FB" w:rsidR="009E04C4" w:rsidRPr="000A12DC" w:rsidRDefault="00A541A4" w:rsidP="00685A59">
            <w:pPr>
              <w:jc w:val="center"/>
              <w:rPr>
                <w:rFonts w:eastAsia="Times New Roman"/>
                <w:sz w:val="20"/>
                <w:szCs w:val="20"/>
              </w:rPr>
            </w:pPr>
            <w:r>
              <w:rPr>
                <w:rFonts w:eastAsia="Times New Roman"/>
                <w:sz w:val="20"/>
                <w:szCs w:val="20"/>
              </w:rPr>
              <w:t>1,2</w:t>
            </w:r>
          </w:p>
        </w:tc>
      </w:tr>
      <w:tr w:rsidR="009E04C4" w:rsidRPr="000A12DC" w14:paraId="6637FFBD" w14:textId="77777777" w:rsidTr="00757E46">
        <w:trPr>
          <w:trHeight w:val="825"/>
        </w:trPr>
        <w:tc>
          <w:tcPr>
            <w:tcW w:w="567" w:type="dxa"/>
            <w:tcBorders>
              <w:top w:val="nil"/>
              <w:left w:val="single" w:sz="4" w:space="0" w:color="auto"/>
              <w:bottom w:val="single" w:sz="4" w:space="0" w:color="auto"/>
              <w:right w:val="single" w:sz="4" w:space="0" w:color="auto"/>
            </w:tcBorders>
            <w:shd w:val="clear" w:color="auto" w:fill="auto"/>
            <w:hideMark/>
          </w:tcPr>
          <w:p w14:paraId="1DFFE459" w14:textId="77777777" w:rsidR="009E04C4" w:rsidRPr="000A12DC" w:rsidRDefault="009E04C4" w:rsidP="00685A59">
            <w:pPr>
              <w:rPr>
                <w:rFonts w:eastAsia="Times New Roman"/>
                <w:sz w:val="20"/>
                <w:szCs w:val="20"/>
              </w:rPr>
            </w:pPr>
            <w:r w:rsidRPr="000A12DC">
              <w:rPr>
                <w:rFonts w:eastAsia="Times New Roman"/>
                <w:sz w:val="20"/>
                <w:szCs w:val="20"/>
              </w:rPr>
              <w:t>26.</w:t>
            </w:r>
          </w:p>
        </w:tc>
        <w:tc>
          <w:tcPr>
            <w:tcW w:w="10065" w:type="dxa"/>
            <w:gridSpan w:val="4"/>
            <w:tcBorders>
              <w:top w:val="single" w:sz="4" w:space="0" w:color="auto"/>
              <w:left w:val="nil"/>
              <w:bottom w:val="single" w:sz="4" w:space="0" w:color="auto"/>
              <w:right w:val="single" w:sz="4" w:space="0" w:color="000000"/>
            </w:tcBorders>
            <w:shd w:val="clear" w:color="auto" w:fill="auto"/>
            <w:hideMark/>
          </w:tcPr>
          <w:p w14:paraId="7CE7DDE1"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 xml:space="preserve">Площадь земельных участков, предоставленных для строительства, в отношении которых </w:t>
            </w:r>
            <w:proofErr w:type="gramStart"/>
            <w:r w:rsidRPr="000A12DC">
              <w:rPr>
                <w:rFonts w:eastAsia="Times New Roman"/>
                <w:b/>
                <w:bCs/>
                <w:sz w:val="20"/>
                <w:szCs w:val="20"/>
              </w:rPr>
              <w:t>с даты принятия</w:t>
            </w:r>
            <w:proofErr w:type="gramEnd"/>
            <w:r w:rsidRPr="000A12DC">
              <w:rPr>
                <w:rFonts w:eastAsia="Times New Roman"/>
                <w:b/>
                <w:bCs/>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r>
      <w:tr w:rsidR="009E04C4" w:rsidRPr="000A12DC" w14:paraId="36A49A1B" w14:textId="77777777" w:rsidTr="009E04C4">
        <w:trPr>
          <w:trHeight w:val="390"/>
        </w:trPr>
        <w:tc>
          <w:tcPr>
            <w:tcW w:w="567" w:type="dxa"/>
            <w:tcBorders>
              <w:top w:val="nil"/>
              <w:left w:val="single" w:sz="4" w:space="0" w:color="auto"/>
              <w:bottom w:val="single" w:sz="4" w:space="0" w:color="auto"/>
              <w:right w:val="single" w:sz="4" w:space="0" w:color="auto"/>
            </w:tcBorders>
            <w:shd w:val="clear" w:color="auto" w:fill="auto"/>
            <w:hideMark/>
          </w:tcPr>
          <w:p w14:paraId="0D5AF15F"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74EA78B7" w14:textId="77777777" w:rsidR="009E04C4" w:rsidRPr="000A12DC" w:rsidRDefault="009E04C4" w:rsidP="00685A59">
            <w:pPr>
              <w:rPr>
                <w:rFonts w:eastAsia="Times New Roman"/>
                <w:sz w:val="20"/>
                <w:szCs w:val="20"/>
              </w:rPr>
            </w:pPr>
            <w:r w:rsidRPr="000A12DC">
              <w:rPr>
                <w:rFonts w:eastAsia="Times New Roman"/>
                <w:sz w:val="20"/>
                <w:szCs w:val="20"/>
              </w:rPr>
              <w:t>объектов жилищного строительства - в течение 3 лет</w:t>
            </w:r>
          </w:p>
        </w:tc>
        <w:tc>
          <w:tcPr>
            <w:tcW w:w="1276" w:type="dxa"/>
            <w:tcBorders>
              <w:top w:val="nil"/>
              <w:left w:val="nil"/>
              <w:bottom w:val="single" w:sz="4" w:space="0" w:color="auto"/>
              <w:right w:val="single" w:sz="4" w:space="0" w:color="auto"/>
            </w:tcBorders>
            <w:shd w:val="clear" w:color="auto" w:fill="auto"/>
            <w:hideMark/>
          </w:tcPr>
          <w:p w14:paraId="6225EEF4" w14:textId="77777777" w:rsidR="009E04C4" w:rsidRPr="000A12DC" w:rsidRDefault="009E04C4" w:rsidP="00685A59">
            <w:pPr>
              <w:jc w:val="center"/>
              <w:rPr>
                <w:rFonts w:eastAsia="Times New Roman"/>
                <w:sz w:val="20"/>
                <w:szCs w:val="20"/>
              </w:rPr>
            </w:pPr>
            <w:r w:rsidRPr="000A12DC">
              <w:rPr>
                <w:rFonts w:eastAsia="Times New Roman"/>
                <w:sz w:val="20"/>
                <w:szCs w:val="20"/>
              </w:rPr>
              <w:t>кв. метров</w:t>
            </w:r>
          </w:p>
        </w:tc>
        <w:tc>
          <w:tcPr>
            <w:tcW w:w="1134" w:type="dxa"/>
            <w:tcBorders>
              <w:top w:val="nil"/>
              <w:left w:val="nil"/>
              <w:bottom w:val="single" w:sz="4" w:space="0" w:color="auto"/>
              <w:right w:val="single" w:sz="4" w:space="0" w:color="auto"/>
            </w:tcBorders>
            <w:shd w:val="clear" w:color="auto" w:fill="auto"/>
          </w:tcPr>
          <w:p w14:paraId="644CE4D3" w14:textId="73347274" w:rsidR="009E04C4" w:rsidRPr="000A12DC" w:rsidRDefault="00A541A4" w:rsidP="00685A59">
            <w:pPr>
              <w:jc w:val="center"/>
              <w:rPr>
                <w:rFonts w:eastAsia="Times New Roman"/>
                <w:sz w:val="20"/>
                <w:szCs w:val="20"/>
              </w:rPr>
            </w:pPr>
            <w:r>
              <w:rPr>
                <w:rFonts w:eastAsia="Times New Roman"/>
                <w:sz w:val="20"/>
                <w:szCs w:val="20"/>
              </w:rPr>
              <w:t>67 000,0</w:t>
            </w:r>
          </w:p>
        </w:tc>
        <w:tc>
          <w:tcPr>
            <w:tcW w:w="1134" w:type="dxa"/>
            <w:tcBorders>
              <w:top w:val="single" w:sz="4" w:space="0" w:color="auto"/>
              <w:left w:val="single" w:sz="4" w:space="0" w:color="C0C0C0"/>
              <w:bottom w:val="single" w:sz="4" w:space="0" w:color="auto"/>
              <w:right w:val="single" w:sz="4" w:space="0" w:color="auto"/>
            </w:tcBorders>
            <w:shd w:val="clear" w:color="auto" w:fill="auto"/>
            <w:noWrap/>
          </w:tcPr>
          <w:p w14:paraId="74F358DA" w14:textId="5432D7C8" w:rsidR="009E04C4" w:rsidRPr="000A12DC" w:rsidRDefault="00A541A4" w:rsidP="00685A59">
            <w:pPr>
              <w:jc w:val="center"/>
              <w:rPr>
                <w:rFonts w:eastAsia="Times New Roman"/>
                <w:sz w:val="20"/>
                <w:szCs w:val="20"/>
              </w:rPr>
            </w:pPr>
            <w:r>
              <w:rPr>
                <w:rFonts w:eastAsia="Times New Roman"/>
                <w:sz w:val="20"/>
                <w:szCs w:val="20"/>
              </w:rPr>
              <w:t>78 345,0</w:t>
            </w:r>
          </w:p>
        </w:tc>
      </w:tr>
      <w:tr w:rsidR="009E04C4" w:rsidRPr="000A12DC" w14:paraId="1D010D0A" w14:textId="77777777" w:rsidTr="009E04C4">
        <w:trPr>
          <w:trHeight w:val="405"/>
        </w:trPr>
        <w:tc>
          <w:tcPr>
            <w:tcW w:w="567" w:type="dxa"/>
            <w:tcBorders>
              <w:top w:val="nil"/>
              <w:left w:val="single" w:sz="4" w:space="0" w:color="auto"/>
              <w:bottom w:val="single" w:sz="4" w:space="0" w:color="auto"/>
              <w:right w:val="single" w:sz="4" w:space="0" w:color="auto"/>
            </w:tcBorders>
            <w:shd w:val="clear" w:color="auto" w:fill="auto"/>
            <w:hideMark/>
          </w:tcPr>
          <w:p w14:paraId="63B8E1D6"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46BCBB63" w14:textId="77777777" w:rsidR="009E04C4" w:rsidRPr="000A12DC" w:rsidRDefault="009E04C4" w:rsidP="00685A59">
            <w:pPr>
              <w:rPr>
                <w:rFonts w:eastAsia="Times New Roman"/>
                <w:sz w:val="20"/>
                <w:szCs w:val="20"/>
              </w:rPr>
            </w:pPr>
            <w:r w:rsidRPr="000A12DC">
              <w:rPr>
                <w:rFonts w:eastAsia="Times New Roman"/>
                <w:sz w:val="20"/>
                <w:szCs w:val="20"/>
              </w:rPr>
              <w:t>иных объектов капитального строительства - в течение 5 лет</w:t>
            </w:r>
          </w:p>
        </w:tc>
        <w:tc>
          <w:tcPr>
            <w:tcW w:w="1276" w:type="dxa"/>
            <w:tcBorders>
              <w:top w:val="nil"/>
              <w:left w:val="nil"/>
              <w:bottom w:val="single" w:sz="4" w:space="0" w:color="auto"/>
              <w:right w:val="single" w:sz="4" w:space="0" w:color="auto"/>
            </w:tcBorders>
            <w:shd w:val="clear" w:color="auto" w:fill="auto"/>
            <w:hideMark/>
          </w:tcPr>
          <w:p w14:paraId="516DAD57" w14:textId="77777777" w:rsidR="009E04C4" w:rsidRPr="000A12DC" w:rsidRDefault="009E04C4" w:rsidP="00685A59">
            <w:pPr>
              <w:jc w:val="center"/>
              <w:rPr>
                <w:rFonts w:eastAsia="Times New Roman"/>
                <w:sz w:val="20"/>
                <w:szCs w:val="20"/>
              </w:rPr>
            </w:pPr>
            <w:r w:rsidRPr="000A12DC">
              <w:rPr>
                <w:rFonts w:eastAsia="Times New Roman"/>
                <w:sz w:val="20"/>
                <w:szCs w:val="20"/>
              </w:rPr>
              <w:t>кв. метров</w:t>
            </w:r>
          </w:p>
        </w:tc>
        <w:tc>
          <w:tcPr>
            <w:tcW w:w="1134" w:type="dxa"/>
            <w:tcBorders>
              <w:top w:val="nil"/>
              <w:left w:val="nil"/>
              <w:bottom w:val="single" w:sz="4" w:space="0" w:color="auto"/>
              <w:right w:val="single" w:sz="4" w:space="0" w:color="auto"/>
            </w:tcBorders>
            <w:shd w:val="clear" w:color="auto" w:fill="auto"/>
          </w:tcPr>
          <w:p w14:paraId="779FBD6A" w14:textId="76409162" w:rsidR="009E04C4" w:rsidRPr="000A12DC" w:rsidRDefault="00A541A4" w:rsidP="00685A59">
            <w:pPr>
              <w:jc w:val="center"/>
              <w:rPr>
                <w:rFonts w:eastAsia="Times New Roman"/>
                <w:sz w:val="20"/>
                <w:szCs w:val="20"/>
              </w:rPr>
            </w:pPr>
            <w:r>
              <w:rPr>
                <w:rFonts w:eastAsia="Times New Roman"/>
                <w:sz w:val="20"/>
                <w:szCs w:val="20"/>
              </w:rPr>
              <w:t>392 150,0</w:t>
            </w:r>
          </w:p>
        </w:tc>
        <w:tc>
          <w:tcPr>
            <w:tcW w:w="1134" w:type="dxa"/>
            <w:tcBorders>
              <w:top w:val="single" w:sz="4" w:space="0" w:color="auto"/>
              <w:left w:val="nil"/>
              <w:bottom w:val="single" w:sz="4" w:space="0" w:color="auto"/>
              <w:right w:val="single" w:sz="4" w:space="0" w:color="auto"/>
            </w:tcBorders>
            <w:shd w:val="clear" w:color="auto" w:fill="auto"/>
          </w:tcPr>
          <w:p w14:paraId="46329168" w14:textId="1ABC930E" w:rsidR="009E04C4" w:rsidRPr="000A12DC" w:rsidRDefault="00A541A4" w:rsidP="00685A59">
            <w:pPr>
              <w:jc w:val="center"/>
              <w:rPr>
                <w:rFonts w:eastAsia="Times New Roman"/>
                <w:sz w:val="20"/>
                <w:szCs w:val="20"/>
              </w:rPr>
            </w:pPr>
            <w:r>
              <w:rPr>
                <w:rFonts w:eastAsia="Times New Roman"/>
                <w:sz w:val="20"/>
                <w:szCs w:val="20"/>
              </w:rPr>
              <w:t>400 000,0</w:t>
            </w:r>
          </w:p>
        </w:tc>
      </w:tr>
      <w:tr w:rsidR="009E04C4" w:rsidRPr="000A12DC" w14:paraId="79EEE3A5" w14:textId="77777777" w:rsidTr="009E04C4">
        <w:trPr>
          <w:trHeight w:val="555"/>
        </w:trPr>
        <w:tc>
          <w:tcPr>
            <w:tcW w:w="567" w:type="dxa"/>
            <w:tcBorders>
              <w:top w:val="nil"/>
              <w:left w:val="single" w:sz="4" w:space="0" w:color="auto"/>
              <w:bottom w:val="single" w:sz="4" w:space="0" w:color="auto"/>
              <w:right w:val="single" w:sz="4" w:space="0" w:color="auto"/>
            </w:tcBorders>
            <w:shd w:val="clear" w:color="auto" w:fill="auto"/>
            <w:hideMark/>
          </w:tcPr>
          <w:p w14:paraId="4C5DEC55" w14:textId="77777777" w:rsidR="009E04C4" w:rsidRPr="000A12DC" w:rsidRDefault="009E04C4" w:rsidP="00685A59">
            <w:pPr>
              <w:rPr>
                <w:rFonts w:eastAsia="Times New Roman"/>
                <w:sz w:val="20"/>
                <w:szCs w:val="20"/>
              </w:rPr>
            </w:pPr>
            <w:r w:rsidRPr="000A12DC">
              <w:rPr>
                <w:rFonts w:eastAsia="Times New Roman"/>
                <w:sz w:val="20"/>
                <w:szCs w:val="20"/>
              </w:rPr>
              <w:lastRenderedPageBreak/>
              <w:t>27.</w:t>
            </w:r>
          </w:p>
        </w:tc>
        <w:tc>
          <w:tcPr>
            <w:tcW w:w="6521" w:type="dxa"/>
            <w:tcBorders>
              <w:top w:val="nil"/>
              <w:left w:val="nil"/>
              <w:bottom w:val="single" w:sz="4" w:space="0" w:color="auto"/>
              <w:right w:val="single" w:sz="4" w:space="0" w:color="auto"/>
            </w:tcBorders>
            <w:shd w:val="clear" w:color="auto" w:fill="auto"/>
            <w:hideMark/>
          </w:tcPr>
          <w:p w14:paraId="4A405F75" w14:textId="77777777" w:rsidR="009E04C4" w:rsidRPr="000A12DC" w:rsidRDefault="009E04C4" w:rsidP="00685A59">
            <w:pPr>
              <w:rPr>
                <w:rFonts w:eastAsia="Times New Roman"/>
                <w:sz w:val="20"/>
                <w:szCs w:val="20"/>
              </w:rPr>
            </w:pPr>
            <w:r w:rsidRPr="000A12DC">
              <w:rPr>
                <w:rFonts w:eastAsia="Times New Roman"/>
                <w:sz w:val="20"/>
                <w:szCs w:val="20"/>
              </w:rPr>
              <w:t>Площадь жилых домов, признанных в установленном порядке аварийными, всего на конец года</w:t>
            </w:r>
          </w:p>
        </w:tc>
        <w:tc>
          <w:tcPr>
            <w:tcW w:w="1276" w:type="dxa"/>
            <w:tcBorders>
              <w:top w:val="nil"/>
              <w:left w:val="nil"/>
              <w:bottom w:val="single" w:sz="4" w:space="0" w:color="auto"/>
              <w:right w:val="single" w:sz="4" w:space="0" w:color="auto"/>
            </w:tcBorders>
            <w:shd w:val="clear" w:color="auto" w:fill="auto"/>
            <w:hideMark/>
          </w:tcPr>
          <w:p w14:paraId="229AD888" w14:textId="77777777" w:rsidR="009E04C4" w:rsidRPr="000A12DC" w:rsidRDefault="009E04C4" w:rsidP="00685A59">
            <w:pPr>
              <w:jc w:val="center"/>
              <w:rPr>
                <w:rFonts w:eastAsia="Times New Roman"/>
                <w:sz w:val="20"/>
                <w:szCs w:val="20"/>
              </w:rPr>
            </w:pPr>
            <w:proofErr w:type="spellStart"/>
            <w:r w:rsidRPr="000A12DC">
              <w:rPr>
                <w:rFonts w:eastAsia="Times New Roman"/>
                <w:sz w:val="20"/>
                <w:szCs w:val="20"/>
              </w:rPr>
              <w:t>тыс.кв</w:t>
            </w:r>
            <w:proofErr w:type="gramStart"/>
            <w:r w:rsidRPr="000A12DC">
              <w:rPr>
                <w:rFonts w:eastAsia="Times New Roman"/>
                <w:sz w:val="20"/>
                <w:szCs w:val="20"/>
              </w:rPr>
              <w:t>.м</w:t>
            </w:r>
            <w:proofErr w:type="gramEnd"/>
            <w:r w:rsidRPr="000A12DC">
              <w:rPr>
                <w:rFonts w:eastAsia="Times New Roman"/>
                <w:sz w:val="20"/>
                <w:szCs w:val="20"/>
              </w:rPr>
              <w:t>етров</w:t>
            </w:r>
            <w:proofErr w:type="spellEnd"/>
          </w:p>
        </w:tc>
        <w:tc>
          <w:tcPr>
            <w:tcW w:w="1134" w:type="dxa"/>
            <w:tcBorders>
              <w:top w:val="nil"/>
              <w:left w:val="nil"/>
              <w:bottom w:val="single" w:sz="4" w:space="0" w:color="auto"/>
              <w:right w:val="single" w:sz="4" w:space="0" w:color="auto"/>
            </w:tcBorders>
            <w:shd w:val="clear" w:color="auto" w:fill="auto"/>
          </w:tcPr>
          <w:p w14:paraId="2971A8C2" w14:textId="38975792" w:rsidR="009E04C4" w:rsidRPr="000A12DC" w:rsidRDefault="00A541A4" w:rsidP="00685A59">
            <w:pPr>
              <w:jc w:val="center"/>
              <w:rPr>
                <w:rFonts w:eastAsia="Times New Roman"/>
                <w:sz w:val="20"/>
                <w:szCs w:val="20"/>
              </w:rPr>
            </w:pPr>
            <w:r>
              <w:rPr>
                <w:rFonts w:eastAsia="Times New Roman"/>
                <w:sz w:val="20"/>
                <w:szCs w:val="20"/>
              </w:rPr>
              <w:t>16,</w:t>
            </w:r>
            <w:r w:rsidR="00076BF9">
              <w:rPr>
                <w:rFonts w:eastAsia="Times New Roman"/>
                <w:sz w:val="20"/>
                <w:szCs w:val="20"/>
              </w:rPr>
              <w:t>62</w:t>
            </w:r>
          </w:p>
        </w:tc>
        <w:tc>
          <w:tcPr>
            <w:tcW w:w="1134" w:type="dxa"/>
            <w:tcBorders>
              <w:top w:val="nil"/>
              <w:left w:val="nil"/>
              <w:bottom w:val="single" w:sz="4" w:space="0" w:color="auto"/>
              <w:right w:val="single" w:sz="4" w:space="0" w:color="auto"/>
            </w:tcBorders>
            <w:shd w:val="clear" w:color="auto" w:fill="auto"/>
          </w:tcPr>
          <w:p w14:paraId="0863DBAB" w14:textId="06C83CD3" w:rsidR="009E04C4" w:rsidRPr="000A12DC" w:rsidRDefault="00A541A4" w:rsidP="00685A59">
            <w:pPr>
              <w:jc w:val="center"/>
              <w:rPr>
                <w:rFonts w:eastAsia="Times New Roman"/>
                <w:sz w:val="20"/>
                <w:szCs w:val="20"/>
              </w:rPr>
            </w:pPr>
            <w:r>
              <w:rPr>
                <w:rFonts w:eastAsia="Times New Roman"/>
                <w:sz w:val="20"/>
                <w:szCs w:val="20"/>
              </w:rPr>
              <w:t>297,99</w:t>
            </w:r>
          </w:p>
        </w:tc>
      </w:tr>
      <w:tr w:rsidR="009E04C4" w:rsidRPr="000A12DC" w14:paraId="7726936D"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5CA01771"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04B0367A"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VII. Жилищно-коммунальное хозяйство</w:t>
            </w:r>
          </w:p>
        </w:tc>
      </w:tr>
      <w:tr w:rsidR="009E04C4" w:rsidRPr="000A12DC" w14:paraId="4D001385" w14:textId="77777777" w:rsidTr="009E04C4">
        <w:trPr>
          <w:trHeight w:val="1230"/>
        </w:trPr>
        <w:tc>
          <w:tcPr>
            <w:tcW w:w="567" w:type="dxa"/>
            <w:tcBorders>
              <w:top w:val="nil"/>
              <w:left w:val="single" w:sz="4" w:space="0" w:color="auto"/>
              <w:bottom w:val="single" w:sz="4" w:space="0" w:color="auto"/>
              <w:right w:val="single" w:sz="4" w:space="0" w:color="auto"/>
            </w:tcBorders>
            <w:shd w:val="clear" w:color="auto" w:fill="auto"/>
            <w:hideMark/>
          </w:tcPr>
          <w:p w14:paraId="1DF2A3C7" w14:textId="77777777" w:rsidR="009E04C4" w:rsidRPr="000A12DC" w:rsidRDefault="009E04C4" w:rsidP="00685A59">
            <w:pPr>
              <w:rPr>
                <w:rFonts w:eastAsia="Times New Roman"/>
                <w:sz w:val="20"/>
                <w:szCs w:val="20"/>
              </w:rPr>
            </w:pPr>
            <w:r w:rsidRPr="000A12DC">
              <w:rPr>
                <w:rFonts w:eastAsia="Times New Roman"/>
                <w:sz w:val="20"/>
                <w:szCs w:val="20"/>
              </w:rPr>
              <w:t>28.</w:t>
            </w:r>
          </w:p>
        </w:tc>
        <w:tc>
          <w:tcPr>
            <w:tcW w:w="6521" w:type="dxa"/>
            <w:tcBorders>
              <w:top w:val="nil"/>
              <w:left w:val="nil"/>
              <w:bottom w:val="single" w:sz="4" w:space="0" w:color="auto"/>
              <w:right w:val="single" w:sz="4" w:space="0" w:color="auto"/>
            </w:tcBorders>
            <w:shd w:val="clear" w:color="auto" w:fill="auto"/>
            <w:hideMark/>
          </w:tcPr>
          <w:p w14:paraId="0081C16B" w14:textId="77777777" w:rsidR="009E04C4" w:rsidRPr="000A12DC" w:rsidRDefault="009E04C4" w:rsidP="00685A59">
            <w:pPr>
              <w:rPr>
                <w:rFonts w:eastAsia="Times New Roman"/>
                <w:sz w:val="20"/>
                <w:szCs w:val="20"/>
              </w:rPr>
            </w:pPr>
            <w:r w:rsidRPr="000A12DC">
              <w:rPr>
                <w:rFonts w:eastAsia="Times New Roman"/>
                <w:sz w:val="20"/>
                <w:szCs w:val="20"/>
              </w:rPr>
              <w:t xml:space="preserve">Доля многоквартирных домов, в которых собственники помещений </w:t>
            </w:r>
            <w:proofErr w:type="gramStart"/>
            <w:r w:rsidRPr="000A12DC">
              <w:rPr>
                <w:rFonts w:eastAsia="Times New Roman"/>
                <w:sz w:val="20"/>
                <w:szCs w:val="20"/>
              </w:rPr>
              <w:t>выбрали и реализуют</w:t>
            </w:r>
            <w:proofErr w:type="gramEnd"/>
            <w:r w:rsidRPr="000A12DC">
              <w:rPr>
                <w:rFonts w:eastAsia="Times New Roman"/>
                <w:sz w:val="20"/>
                <w:szCs w:val="20"/>
              </w:rPr>
              <w:t xml:space="preserve">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76" w:type="dxa"/>
            <w:tcBorders>
              <w:top w:val="nil"/>
              <w:left w:val="nil"/>
              <w:bottom w:val="single" w:sz="4" w:space="0" w:color="auto"/>
              <w:right w:val="single" w:sz="4" w:space="0" w:color="auto"/>
            </w:tcBorders>
            <w:shd w:val="clear" w:color="auto" w:fill="auto"/>
            <w:hideMark/>
          </w:tcPr>
          <w:p w14:paraId="0CE5DB39"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6917D9C5" w14:textId="21075F9F" w:rsidR="009E04C4" w:rsidRPr="000A12DC" w:rsidRDefault="00076BF9" w:rsidP="00685A59">
            <w:pPr>
              <w:jc w:val="center"/>
              <w:rPr>
                <w:rFonts w:eastAsia="Times New Roman"/>
                <w:sz w:val="20"/>
                <w:szCs w:val="20"/>
              </w:rPr>
            </w:pPr>
            <w:r>
              <w:rPr>
                <w:rFonts w:eastAsia="Times New Roman"/>
                <w:sz w:val="20"/>
                <w:szCs w:val="20"/>
              </w:rPr>
              <w:t>64,98</w:t>
            </w:r>
          </w:p>
        </w:tc>
        <w:tc>
          <w:tcPr>
            <w:tcW w:w="1134" w:type="dxa"/>
            <w:tcBorders>
              <w:top w:val="nil"/>
              <w:left w:val="nil"/>
              <w:bottom w:val="single" w:sz="4" w:space="0" w:color="auto"/>
              <w:right w:val="single" w:sz="4" w:space="0" w:color="auto"/>
            </w:tcBorders>
            <w:shd w:val="clear" w:color="auto" w:fill="auto"/>
          </w:tcPr>
          <w:p w14:paraId="530A4B85" w14:textId="32EC1999" w:rsidR="009E04C4" w:rsidRPr="000A12DC" w:rsidRDefault="00076BF9" w:rsidP="00685A59">
            <w:pPr>
              <w:jc w:val="center"/>
              <w:rPr>
                <w:rFonts w:eastAsia="Times New Roman"/>
                <w:sz w:val="20"/>
                <w:szCs w:val="20"/>
              </w:rPr>
            </w:pPr>
            <w:r>
              <w:rPr>
                <w:rFonts w:eastAsia="Times New Roman"/>
                <w:sz w:val="20"/>
                <w:szCs w:val="20"/>
              </w:rPr>
              <w:t>82,25</w:t>
            </w:r>
          </w:p>
        </w:tc>
      </w:tr>
      <w:tr w:rsidR="009E04C4" w:rsidRPr="000A12DC" w14:paraId="263E8D16" w14:textId="77777777" w:rsidTr="009E04C4">
        <w:trPr>
          <w:trHeight w:val="2296"/>
        </w:trPr>
        <w:tc>
          <w:tcPr>
            <w:tcW w:w="567" w:type="dxa"/>
            <w:tcBorders>
              <w:top w:val="nil"/>
              <w:left w:val="single" w:sz="4" w:space="0" w:color="auto"/>
              <w:bottom w:val="single" w:sz="4" w:space="0" w:color="auto"/>
              <w:right w:val="single" w:sz="4" w:space="0" w:color="auto"/>
            </w:tcBorders>
            <w:shd w:val="clear" w:color="auto" w:fill="auto"/>
            <w:hideMark/>
          </w:tcPr>
          <w:p w14:paraId="16F9A5DE" w14:textId="77777777" w:rsidR="009E04C4" w:rsidRPr="000A12DC" w:rsidRDefault="009E04C4" w:rsidP="00685A59">
            <w:pPr>
              <w:rPr>
                <w:rFonts w:eastAsia="Times New Roman"/>
                <w:sz w:val="20"/>
                <w:szCs w:val="20"/>
              </w:rPr>
            </w:pPr>
            <w:r w:rsidRPr="000A12DC">
              <w:rPr>
                <w:rFonts w:eastAsia="Times New Roman"/>
                <w:sz w:val="20"/>
                <w:szCs w:val="20"/>
              </w:rPr>
              <w:t>29.</w:t>
            </w:r>
          </w:p>
        </w:tc>
        <w:tc>
          <w:tcPr>
            <w:tcW w:w="6521" w:type="dxa"/>
            <w:tcBorders>
              <w:top w:val="nil"/>
              <w:left w:val="nil"/>
              <w:bottom w:val="single" w:sz="4" w:space="0" w:color="auto"/>
              <w:right w:val="single" w:sz="4" w:space="0" w:color="auto"/>
            </w:tcBorders>
            <w:shd w:val="clear" w:color="auto" w:fill="auto"/>
            <w:hideMark/>
          </w:tcPr>
          <w:p w14:paraId="025CF33E" w14:textId="77777777" w:rsidR="009E04C4" w:rsidRPr="000A12DC" w:rsidRDefault="009E04C4" w:rsidP="00685A59">
            <w:pPr>
              <w:rPr>
                <w:rFonts w:eastAsia="Times New Roman"/>
                <w:sz w:val="20"/>
                <w:szCs w:val="20"/>
              </w:rPr>
            </w:pPr>
            <w:proofErr w:type="gramStart"/>
            <w:r w:rsidRPr="000A12DC">
              <w:rPr>
                <w:rFonts w:eastAsia="Times New Roman"/>
                <w:sz w:val="20"/>
                <w:szCs w:val="20"/>
              </w:rPr>
              <w:t>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w:t>
            </w:r>
            <w:proofErr w:type="gramEnd"/>
            <w:r w:rsidRPr="000A12DC">
              <w:rPr>
                <w:rFonts w:eastAsia="Times New Roman"/>
                <w:sz w:val="20"/>
                <w:szCs w:val="20"/>
              </w:rPr>
              <w:t xml:space="preserve"> коммунального комплекса, </w:t>
            </w:r>
            <w:proofErr w:type="gramStart"/>
            <w:r w:rsidRPr="000A12DC">
              <w:rPr>
                <w:rFonts w:eastAsia="Times New Roman"/>
                <w:sz w:val="20"/>
                <w:szCs w:val="20"/>
              </w:rPr>
              <w:t>осуществляющих</w:t>
            </w:r>
            <w:proofErr w:type="gramEnd"/>
            <w:r w:rsidRPr="000A12DC">
              <w:rPr>
                <w:rFonts w:eastAsia="Times New Roman"/>
                <w:sz w:val="20"/>
                <w:szCs w:val="20"/>
              </w:rPr>
              <w:t xml:space="preserve"> свою деятельность на территории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14:paraId="42EC50D7"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7EE60E3D" w14:textId="269EDD52" w:rsidR="009E04C4" w:rsidRPr="000A12DC" w:rsidRDefault="00076BF9" w:rsidP="00685A59">
            <w:pPr>
              <w:jc w:val="center"/>
              <w:rPr>
                <w:rFonts w:eastAsia="Times New Roman"/>
                <w:sz w:val="20"/>
                <w:szCs w:val="20"/>
              </w:rPr>
            </w:pPr>
            <w:r>
              <w:rPr>
                <w:rFonts w:eastAsia="Times New Roman"/>
                <w:sz w:val="20"/>
                <w:szCs w:val="20"/>
              </w:rPr>
              <w:t>84,62</w:t>
            </w:r>
          </w:p>
        </w:tc>
        <w:tc>
          <w:tcPr>
            <w:tcW w:w="1134" w:type="dxa"/>
            <w:tcBorders>
              <w:top w:val="nil"/>
              <w:left w:val="nil"/>
              <w:bottom w:val="single" w:sz="4" w:space="0" w:color="auto"/>
              <w:right w:val="single" w:sz="4" w:space="0" w:color="auto"/>
            </w:tcBorders>
            <w:shd w:val="clear" w:color="auto" w:fill="auto"/>
          </w:tcPr>
          <w:p w14:paraId="5ABD2B9A" w14:textId="379D6B5B" w:rsidR="009E04C4" w:rsidRPr="000A12DC" w:rsidRDefault="00076BF9" w:rsidP="00685A59">
            <w:pPr>
              <w:jc w:val="center"/>
              <w:rPr>
                <w:rFonts w:eastAsia="Times New Roman"/>
                <w:sz w:val="20"/>
                <w:szCs w:val="20"/>
              </w:rPr>
            </w:pPr>
            <w:r>
              <w:rPr>
                <w:rFonts w:eastAsia="Times New Roman"/>
                <w:sz w:val="20"/>
                <w:szCs w:val="20"/>
              </w:rPr>
              <w:t>58,3</w:t>
            </w:r>
          </w:p>
        </w:tc>
      </w:tr>
      <w:tr w:rsidR="009E04C4" w:rsidRPr="000A12DC" w14:paraId="7714F86F" w14:textId="77777777" w:rsidTr="009E04C4">
        <w:trPr>
          <w:trHeight w:val="825"/>
        </w:trPr>
        <w:tc>
          <w:tcPr>
            <w:tcW w:w="567" w:type="dxa"/>
            <w:tcBorders>
              <w:top w:val="nil"/>
              <w:left w:val="single" w:sz="4" w:space="0" w:color="auto"/>
              <w:bottom w:val="single" w:sz="4" w:space="0" w:color="auto"/>
              <w:right w:val="single" w:sz="4" w:space="0" w:color="auto"/>
            </w:tcBorders>
            <w:shd w:val="clear" w:color="auto" w:fill="auto"/>
            <w:hideMark/>
          </w:tcPr>
          <w:p w14:paraId="48B74C2D" w14:textId="77777777" w:rsidR="009E04C4" w:rsidRPr="000A12DC" w:rsidRDefault="009E04C4" w:rsidP="00685A59">
            <w:pPr>
              <w:rPr>
                <w:rFonts w:eastAsia="Times New Roman"/>
                <w:sz w:val="20"/>
                <w:szCs w:val="20"/>
              </w:rPr>
            </w:pPr>
            <w:r w:rsidRPr="000A12DC">
              <w:rPr>
                <w:rFonts w:eastAsia="Times New Roman"/>
                <w:sz w:val="20"/>
                <w:szCs w:val="20"/>
              </w:rPr>
              <w:t>30.</w:t>
            </w:r>
          </w:p>
        </w:tc>
        <w:tc>
          <w:tcPr>
            <w:tcW w:w="6521" w:type="dxa"/>
            <w:tcBorders>
              <w:top w:val="nil"/>
              <w:left w:val="nil"/>
              <w:bottom w:val="single" w:sz="4" w:space="0" w:color="auto"/>
              <w:right w:val="single" w:sz="4" w:space="0" w:color="auto"/>
            </w:tcBorders>
            <w:shd w:val="clear" w:color="auto" w:fill="auto"/>
            <w:hideMark/>
          </w:tcPr>
          <w:p w14:paraId="3AF22341" w14:textId="77777777" w:rsidR="009E04C4" w:rsidRPr="000A12DC" w:rsidRDefault="009E04C4" w:rsidP="00685A59">
            <w:pPr>
              <w:rPr>
                <w:rFonts w:eastAsia="Times New Roman"/>
                <w:sz w:val="20"/>
                <w:szCs w:val="20"/>
              </w:rPr>
            </w:pPr>
            <w:r w:rsidRPr="000A12DC">
              <w:rPr>
                <w:rFonts w:eastAsia="Times New Roman"/>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76" w:type="dxa"/>
            <w:tcBorders>
              <w:top w:val="nil"/>
              <w:left w:val="nil"/>
              <w:bottom w:val="single" w:sz="4" w:space="0" w:color="auto"/>
              <w:right w:val="single" w:sz="4" w:space="0" w:color="auto"/>
            </w:tcBorders>
            <w:shd w:val="clear" w:color="auto" w:fill="auto"/>
            <w:hideMark/>
          </w:tcPr>
          <w:p w14:paraId="763F4456"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742D7B45" w14:textId="2D2C505C" w:rsidR="009E04C4" w:rsidRPr="000A12DC" w:rsidRDefault="00076BF9" w:rsidP="00685A59">
            <w:pPr>
              <w:jc w:val="center"/>
              <w:rPr>
                <w:rFonts w:eastAsia="Times New Roman"/>
                <w:sz w:val="20"/>
                <w:szCs w:val="20"/>
              </w:rPr>
            </w:pPr>
            <w:r>
              <w:rPr>
                <w:rFonts w:eastAsia="Times New Roman"/>
                <w:sz w:val="20"/>
                <w:szCs w:val="20"/>
              </w:rPr>
              <w:t>64,0</w:t>
            </w:r>
          </w:p>
        </w:tc>
        <w:tc>
          <w:tcPr>
            <w:tcW w:w="1134" w:type="dxa"/>
            <w:tcBorders>
              <w:top w:val="nil"/>
              <w:left w:val="nil"/>
              <w:bottom w:val="single" w:sz="4" w:space="0" w:color="auto"/>
              <w:right w:val="single" w:sz="4" w:space="0" w:color="auto"/>
            </w:tcBorders>
            <w:shd w:val="clear" w:color="auto" w:fill="auto"/>
          </w:tcPr>
          <w:p w14:paraId="0FDEF2CA" w14:textId="1813AC25" w:rsidR="009E04C4" w:rsidRPr="000A12DC" w:rsidRDefault="00076BF9" w:rsidP="00685A59">
            <w:pPr>
              <w:jc w:val="center"/>
              <w:rPr>
                <w:rFonts w:eastAsia="Times New Roman"/>
                <w:sz w:val="20"/>
                <w:szCs w:val="20"/>
              </w:rPr>
            </w:pPr>
            <w:r>
              <w:rPr>
                <w:rFonts w:eastAsia="Times New Roman"/>
                <w:sz w:val="20"/>
                <w:szCs w:val="20"/>
              </w:rPr>
              <w:t>65,0</w:t>
            </w:r>
          </w:p>
        </w:tc>
      </w:tr>
      <w:tr w:rsidR="009E04C4" w:rsidRPr="000A12DC" w14:paraId="7967DAF8" w14:textId="77777777" w:rsidTr="009E04C4">
        <w:trPr>
          <w:trHeight w:val="840"/>
        </w:trPr>
        <w:tc>
          <w:tcPr>
            <w:tcW w:w="567" w:type="dxa"/>
            <w:tcBorders>
              <w:top w:val="nil"/>
              <w:left w:val="single" w:sz="4" w:space="0" w:color="auto"/>
              <w:bottom w:val="single" w:sz="4" w:space="0" w:color="auto"/>
              <w:right w:val="single" w:sz="4" w:space="0" w:color="auto"/>
            </w:tcBorders>
            <w:shd w:val="clear" w:color="auto" w:fill="auto"/>
            <w:hideMark/>
          </w:tcPr>
          <w:p w14:paraId="7A8BBE58" w14:textId="77777777" w:rsidR="009E04C4" w:rsidRPr="000A12DC" w:rsidRDefault="009E04C4" w:rsidP="00685A59">
            <w:pPr>
              <w:rPr>
                <w:rFonts w:eastAsia="Times New Roman"/>
                <w:sz w:val="20"/>
                <w:szCs w:val="20"/>
              </w:rPr>
            </w:pPr>
            <w:r w:rsidRPr="000A12DC">
              <w:rPr>
                <w:rFonts w:eastAsia="Times New Roman"/>
                <w:sz w:val="20"/>
                <w:szCs w:val="20"/>
              </w:rPr>
              <w:t>31.</w:t>
            </w:r>
          </w:p>
        </w:tc>
        <w:tc>
          <w:tcPr>
            <w:tcW w:w="6521" w:type="dxa"/>
            <w:tcBorders>
              <w:top w:val="nil"/>
              <w:left w:val="nil"/>
              <w:bottom w:val="single" w:sz="4" w:space="0" w:color="auto"/>
              <w:right w:val="single" w:sz="4" w:space="0" w:color="auto"/>
            </w:tcBorders>
            <w:shd w:val="clear" w:color="auto" w:fill="auto"/>
            <w:hideMark/>
          </w:tcPr>
          <w:p w14:paraId="5E123844" w14:textId="77777777" w:rsidR="009E04C4" w:rsidRPr="000A12DC" w:rsidRDefault="009E04C4" w:rsidP="00685A59">
            <w:pPr>
              <w:rPr>
                <w:rFonts w:eastAsia="Times New Roman"/>
                <w:sz w:val="20"/>
                <w:szCs w:val="20"/>
              </w:rPr>
            </w:pPr>
            <w:proofErr w:type="gramStart"/>
            <w:r w:rsidRPr="000A12DC">
              <w:rPr>
                <w:rFonts w:eastAsia="Times New Roman"/>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276" w:type="dxa"/>
            <w:tcBorders>
              <w:top w:val="nil"/>
              <w:left w:val="nil"/>
              <w:bottom w:val="single" w:sz="4" w:space="0" w:color="auto"/>
              <w:right w:val="single" w:sz="4" w:space="0" w:color="auto"/>
            </w:tcBorders>
            <w:shd w:val="clear" w:color="auto" w:fill="auto"/>
            <w:hideMark/>
          </w:tcPr>
          <w:p w14:paraId="7C05841B"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7AAA063A" w14:textId="45BFCF4C" w:rsidR="009E04C4" w:rsidRPr="000A12DC" w:rsidRDefault="00076BF9" w:rsidP="00685A59">
            <w:pPr>
              <w:jc w:val="center"/>
              <w:rPr>
                <w:rFonts w:eastAsia="Times New Roman"/>
                <w:sz w:val="20"/>
                <w:szCs w:val="20"/>
              </w:rPr>
            </w:pPr>
            <w:r>
              <w:rPr>
                <w:rFonts w:eastAsia="Times New Roman"/>
                <w:sz w:val="20"/>
                <w:szCs w:val="20"/>
              </w:rPr>
              <w:t>3,06</w:t>
            </w:r>
          </w:p>
        </w:tc>
        <w:tc>
          <w:tcPr>
            <w:tcW w:w="1134" w:type="dxa"/>
            <w:tcBorders>
              <w:top w:val="nil"/>
              <w:left w:val="nil"/>
              <w:bottom w:val="single" w:sz="4" w:space="0" w:color="auto"/>
              <w:right w:val="single" w:sz="4" w:space="0" w:color="auto"/>
            </w:tcBorders>
            <w:shd w:val="clear" w:color="auto" w:fill="auto"/>
          </w:tcPr>
          <w:p w14:paraId="67BDDA2D" w14:textId="6A8077DD" w:rsidR="009E04C4" w:rsidRPr="000A12DC" w:rsidRDefault="00076BF9" w:rsidP="00685A59">
            <w:pPr>
              <w:jc w:val="center"/>
              <w:rPr>
                <w:rFonts w:eastAsia="Times New Roman"/>
                <w:sz w:val="20"/>
                <w:szCs w:val="20"/>
              </w:rPr>
            </w:pPr>
            <w:r>
              <w:rPr>
                <w:rFonts w:eastAsia="Times New Roman"/>
                <w:sz w:val="20"/>
                <w:szCs w:val="20"/>
              </w:rPr>
              <w:t>3,82</w:t>
            </w:r>
          </w:p>
        </w:tc>
      </w:tr>
      <w:tr w:rsidR="009E04C4" w:rsidRPr="000A12DC" w14:paraId="13859BB4"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20484825"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10046439"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VIII. Организация муниципального управления</w:t>
            </w:r>
          </w:p>
        </w:tc>
      </w:tr>
      <w:tr w:rsidR="009E04C4" w:rsidRPr="000A12DC" w14:paraId="7EA13C57" w14:textId="77777777" w:rsidTr="009E04C4">
        <w:trPr>
          <w:trHeight w:val="1065"/>
        </w:trPr>
        <w:tc>
          <w:tcPr>
            <w:tcW w:w="567" w:type="dxa"/>
            <w:tcBorders>
              <w:top w:val="nil"/>
              <w:left w:val="single" w:sz="4" w:space="0" w:color="auto"/>
              <w:bottom w:val="single" w:sz="4" w:space="0" w:color="auto"/>
              <w:right w:val="single" w:sz="4" w:space="0" w:color="auto"/>
            </w:tcBorders>
            <w:shd w:val="clear" w:color="auto" w:fill="auto"/>
            <w:hideMark/>
          </w:tcPr>
          <w:p w14:paraId="07B2F653" w14:textId="77777777" w:rsidR="009E04C4" w:rsidRPr="000A12DC" w:rsidRDefault="009E04C4" w:rsidP="00685A59">
            <w:pPr>
              <w:rPr>
                <w:rFonts w:eastAsia="Times New Roman"/>
                <w:sz w:val="20"/>
                <w:szCs w:val="20"/>
              </w:rPr>
            </w:pPr>
            <w:r w:rsidRPr="000A12DC">
              <w:rPr>
                <w:rFonts w:eastAsia="Times New Roman"/>
                <w:sz w:val="20"/>
                <w:szCs w:val="20"/>
              </w:rPr>
              <w:t>32.</w:t>
            </w:r>
          </w:p>
        </w:tc>
        <w:tc>
          <w:tcPr>
            <w:tcW w:w="6521" w:type="dxa"/>
            <w:tcBorders>
              <w:top w:val="nil"/>
              <w:left w:val="nil"/>
              <w:bottom w:val="single" w:sz="4" w:space="0" w:color="auto"/>
              <w:right w:val="single" w:sz="4" w:space="0" w:color="auto"/>
            </w:tcBorders>
            <w:shd w:val="clear" w:color="auto" w:fill="auto"/>
            <w:hideMark/>
          </w:tcPr>
          <w:p w14:paraId="77A08EE3" w14:textId="77777777" w:rsidR="009E04C4" w:rsidRPr="000A12DC" w:rsidRDefault="009E04C4" w:rsidP="00685A59">
            <w:pPr>
              <w:rPr>
                <w:rFonts w:eastAsia="Times New Roman"/>
                <w:sz w:val="20"/>
                <w:szCs w:val="20"/>
              </w:rPr>
            </w:pPr>
            <w:r w:rsidRPr="000A12DC">
              <w:rPr>
                <w:rFonts w:eastAsia="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6" w:type="dxa"/>
            <w:tcBorders>
              <w:top w:val="nil"/>
              <w:left w:val="nil"/>
              <w:bottom w:val="single" w:sz="4" w:space="0" w:color="auto"/>
              <w:right w:val="single" w:sz="4" w:space="0" w:color="auto"/>
            </w:tcBorders>
            <w:shd w:val="clear" w:color="auto" w:fill="auto"/>
            <w:hideMark/>
          </w:tcPr>
          <w:p w14:paraId="65969844"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5D5C6801" w14:textId="5D8350A5" w:rsidR="009E04C4" w:rsidRPr="000A12DC" w:rsidRDefault="00076BF9" w:rsidP="00685A59">
            <w:pPr>
              <w:jc w:val="center"/>
              <w:rPr>
                <w:rFonts w:eastAsia="Times New Roman"/>
                <w:sz w:val="20"/>
                <w:szCs w:val="20"/>
              </w:rPr>
            </w:pPr>
            <w:r>
              <w:rPr>
                <w:rFonts w:eastAsia="Times New Roman"/>
                <w:sz w:val="20"/>
                <w:szCs w:val="20"/>
              </w:rPr>
              <w:t>52,3</w:t>
            </w:r>
          </w:p>
        </w:tc>
        <w:tc>
          <w:tcPr>
            <w:tcW w:w="1134" w:type="dxa"/>
            <w:tcBorders>
              <w:top w:val="nil"/>
              <w:left w:val="nil"/>
              <w:bottom w:val="single" w:sz="4" w:space="0" w:color="auto"/>
              <w:right w:val="single" w:sz="4" w:space="0" w:color="auto"/>
            </w:tcBorders>
            <w:shd w:val="clear" w:color="auto" w:fill="auto"/>
          </w:tcPr>
          <w:p w14:paraId="3D0EDF81" w14:textId="11B9B158" w:rsidR="009E04C4" w:rsidRPr="000A12DC" w:rsidRDefault="00076BF9" w:rsidP="00685A59">
            <w:pPr>
              <w:jc w:val="center"/>
              <w:rPr>
                <w:rFonts w:eastAsia="Times New Roman"/>
                <w:sz w:val="20"/>
                <w:szCs w:val="20"/>
              </w:rPr>
            </w:pPr>
            <w:r>
              <w:rPr>
                <w:rFonts w:eastAsia="Times New Roman"/>
                <w:sz w:val="20"/>
                <w:szCs w:val="20"/>
              </w:rPr>
              <w:t>55,7</w:t>
            </w:r>
          </w:p>
        </w:tc>
      </w:tr>
      <w:tr w:rsidR="009E04C4" w:rsidRPr="000A12DC" w14:paraId="09FC98B5" w14:textId="77777777" w:rsidTr="009E04C4">
        <w:trPr>
          <w:trHeight w:val="1050"/>
        </w:trPr>
        <w:tc>
          <w:tcPr>
            <w:tcW w:w="567" w:type="dxa"/>
            <w:tcBorders>
              <w:top w:val="nil"/>
              <w:left w:val="single" w:sz="4" w:space="0" w:color="auto"/>
              <w:bottom w:val="single" w:sz="4" w:space="0" w:color="auto"/>
              <w:right w:val="single" w:sz="4" w:space="0" w:color="auto"/>
            </w:tcBorders>
            <w:shd w:val="clear" w:color="auto" w:fill="auto"/>
            <w:hideMark/>
          </w:tcPr>
          <w:p w14:paraId="0A94C5B4" w14:textId="77777777" w:rsidR="009E04C4" w:rsidRPr="000A12DC" w:rsidRDefault="009E04C4" w:rsidP="00685A59">
            <w:pPr>
              <w:rPr>
                <w:rFonts w:eastAsia="Times New Roman"/>
                <w:sz w:val="20"/>
                <w:szCs w:val="20"/>
              </w:rPr>
            </w:pPr>
            <w:r w:rsidRPr="000A12DC">
              <w:rPr>
                <w:rFonts w:eastAsia="Times New Roman"/>
                <w:sz w:val="20"/>
                <w:szCs w:val="20"/>
              </w:rPr>
              <w:t>33.</w:t>
            </w:r>
          </w:p>
        </w:tc>
        <w:tc>
          <w:tcPr>
            <w:tcW w:w="6521" w:type="dxa"/>
            <w:tcBorders>
              <w:top w:val="nil"/>
              <w:left w:val="nil"/>
              <w:bottom w:val="single" w:sz="4" w:space="0" w:color="auto"/>
              <w:right w:val="single" w:sz="4" w:space="0" w:color="auto"/>
            </w:tcBorders>
            <w:shd w:val="clear" w:color="auto" w:fill="auto"/>
            <w:hideMark/>
          </w:tcPr>
          <w:p w14:paraId="087133AE" w14:textId="77777777" w:rsidR="009E04C4" w:rsidRPr="000A12DC" w:rsidRDefault="009E04C4" w:rsidP="00685A59">
            <w:pPr>
              <w:rPr>
                <w:rFonts w:eastAsia="Times New Roman"/>
                <w:sz w:val="20"/>
                <w:szCs w:val="20"/>
              </w:rPr>
            </w:pPr>
            <w:r w:rsidRPr="000A12DC">
              <w:rPr>
                <w:rFonts w:eastAsia="Times New Roman"/>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76" w:type="dxa"/>
            <w:tcBorders>
              <w:top w:val="nil"/>
              <w:left w:val="nil"/>
              <w:bottom w:val="single" w:sz="4" w:space="0" w:color="auto"/>
              <w:right w:val="single" w:sz="4" w:space="0" w:color="auto"/>
            </w:tcBorders>
            <w:shd w:val="clear" w:color="auto" w:fill="auto"/>
            <w:hideMark/>
          </w:tcPr>
          <w:p w14:paraId="79D850E8"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7AA4C50C" w14:textId="1BD549EC" w:rsidR="009E04C4" w:rsidRPr="000A12DC" w:rsidRDefault="00076BF9" w:rsidP="00685A59">
            <w:pPr>
              <w:jc w:val="center"/>
              <w:rPr>
                <w:rFonts w:eastAsia="Times New Roman"/>
                <w:sz w:val="20"/>
                <w:szCs w:val="20"/>
              </w:rPr>
            </w:pPr>
            <w:r>
              <w:rPr>
                <w:rFonts w:eastAsia="Times New Roman"/>
                <w:sz w:val="20"/>
                <w:szCs w:val="20"/>
              </w:rPr>
              <w:t>0,0</w:t>
            </w:r>
          </w:p>
        </w:tc>
        <w:tc>
          <w:tcPr>
            <w:tcW w:w="1134" w:type="dxa"/>
            <w:tcBorders>
              <w:top w:val="nil"/>
              <w:left w:val="nil"/>
              <w:bottom w:val="single" w:sz="4" w:space="0" w:color="auto"/>
              <w:right w:val="single" w:sz="4" w:space="0" w:color="auto"/>
            </w:tcBorders>
            <w:shd w:val="clear" w:color="auto" w:fill="auto"/>
          </w:tcPr>
          <w:p w14:paraId="1E284570" w14:textId="6081AB1D" w:rsidR="009E04C4" w:rsidRPr="000A12DC" w:rsidRDefault="00076BF9" w:rsidP="00685A59">
            <w:pPr>
              <w:jc w:val="center"/>
              <w:rPr>
                <w:rFonts w:eastAsia="Times New Roman"/>
                <w:sz w:val="20"/>
                <w:szCs w:val="20"/>
              </w:rPr>
            </w:pPr>
            <w:r>
              <w:rPr>
                <w:rFonts w:eastAsia="Times New Roman"/>
                <w:sz w:val="20"/>
                <w:szCs w:val="20"/>
              </w:rPr>
              <w:t>0,0</w:t>
            </w:r>
          </w:p>
        </w:tc>
      </w:tr>
      <w:tr w:rsidR="009E04C4" w:rsidRPr="000A12DC" w14:paraId="317C8922" w14:textId="77777777" w:rsidTr="009E04C4">
        <w:trPr>
          <w:trHeight w:val="810"/>
        </w:trPr>
        <w:tc>
          <w:tcPr>
            <w:tcW w:w="567" w:type="dxa"/>
            <w:tcBorders>
              <w:top w:val="nil"/>
              <w:left w:val="single" w:sz="4" w:space="0" w:color="auto"/>
              <w:bottom w:val="single" w:sz="4" w:space="0" w:color="auto"/>
              <w:right w:val="single" w:sz="4" w:space="0" w:color="auto"/>
            </w:tcBorders>
            <w:shd w:val="clear" w:color="auto" w:fill="auto"/>
            <w:hideMark/>
          </w:tcPr>
          <w:p w14:paraId="3A7B0204" w14:textId="77777777" w:rsidR="009E04C4" w:rsidRPr="000A12DC" w:rsidRDefault="009E04C4" w:rsidP="00685A59">
            <w:pPr>
              <w:rPr>
                <w:rFonts w:eastAsia="Times New Roman"/>
                <w:sz w:val="20"/>
                <w:szCs w:val="20"/>
              </w:rPr>
            </w:pPr>
            <w:r w:rsidRPr="000A12DC">
              <w:rPr>
                <w:rFonts w:eastAsia="Times New Roman"/>
                <w:sz w:val="20"/>
                <w:szCs w:val="20"/>
              </w:rPr>
              <w:t>34.</w:t>
            </w:r>
          </w:p>
        </w:tc>
        <w:tc>
          <w:tcPr>
            <w:tcW w:w="6521" w:type="dxa"/>
            <w:tcBorders>
              <w:top w:val="nil"/>
              <w:left w:val="nil"/>
              <w:bottom w:val="single" w:sz="4" w:space="0" w:color="auto"/>
              <w:right w:val="single" w:sz="4" w:space="0" w:color="auto"/>
            </w:tcBorders>
            <w:shd w:val="clear" w:color="auto" w:fill="auto"/>
            <w:hideMark/>
          </w:tcPr>
          <w:p w14:paraId="1C091804" w14:textId="77777777" w:rsidR="009E04C4" w:rsidRPr="000A12DC" w:rsidRDefault="009E04C4" w:rsidP="00685A59">
            <w:pPr>
              <w:rPr>
                <w:rFonts w:eastAsia="Times New Roman"/>
                <w:sz w:val="20"/>
                <w:szCs w:val="20"/>
              </w:rPr>
            </w:pPr>
            <w:r w:rsidRPr="000A12DC">
              <w:rPr>
                <w:rFonts w:eastAsia="Times New Roman"/>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14:paraId="23EB0CA6" w14:textId="77777777" w:rsidR="009E04C4" w:rsidRPr="000A12DC" w:rsidRDefault="009E04C4" w:rsidP="00685A59">
            <w:pPr>
              <w:jc w:val="center"/>
              <w:rPr>
                <w:rFonts w:eastAsia="Times New Roman"/>
                <w:sz w:val="20"/>
                <w:szCs w:val="20"/>
              </w:rPr>
            </w:pPr>
            <w:r w:rsidRPr="000A12DC">
              <w:rPr>
                <w:rFonts w:eastAsia="Times New Roman"/>
                <w:sz w:val="20"/>
                <w:szCs w:val="20"/>
              </w:rPr>
              <w:t>тыс. рублей</w:t>
            </w:r>
          </w:p>
        </w:tc>
        <w:tc>
          <w:tcPr>
            <w:tcW w:w="1134" w:type="dxa"/>
            <w:tcBorders>
              <w:top w:val="nil"/>
              <w:left w:val="nil"/>
              <w:bottom w:val="single" w:sz="4" w:space="0" w:color="auto"/>
              <w:right w:val="single" w:sz="4" w:space="0" w:color="auto"/>
            </w:tcBorders>
            <w:shd w:val="clear" w:color="auto" w:fill="auto"/>
          </w:tcPr>
          <w:p w14:paraId="0B5102D1" w14:textId="389A62BC" w:rsidR="009E04C4" w:rsidRPr="000A12DC" w:rsidRDefault="00076BF9" w:rsidP="00685A59">
            <w:pPr>
              <w:jc w:val="center"/>
              <w:rPr>
                <w:rFonts w:eastAsia="Times New Roman"/>
                <w:sz w:val="20"/>
                <w:szCs w:val="20"/>
              </w:rPr>
            </w:pPr>
            <w:r>
              <w:rPr>
                <w:rFonts w:eastAsia="Times New Roman"/>
                <w:sz w:val="20"/>
                <w:szCs w:val="20"/>
              </w:rPr>
              <w:t>50 128,84</w:t>
            </w:r>
          </w:p>
        </w:tc>
        <w:tc>
          <w:tcPr>
            <w:tcW w:w="1134" w:type="dxa"/>
            <w:tcBorders>
              <w:top w:val="nil"/>
              <w:left w:val="nil"/>
              <w:bottom w:val="single" w:sz="4" w:space="0" w:color="auto"/>
              <w:right w:val="single" w:sz="4" w:space="0" w:color="auto"/>
            </w:tcBorders>
            <w:shd w:val="clear" w:color="auto" w:fill="auto"/>
          </w:tcPr>
          <w:p w14:paraId="3DE5BC7B" w14:textId="464C3DFB" w:rsidR="009E04C4" w:rsidRPr="000A12DC" w:rsidRDefault="00076BF9" w:rsidP="00685A59">
            <w:pPr>
              <w:jc w:val="center"/>
              <w:rPr>
                <w:rFonts w:eastAsia="Times New Roman"/>
                <w:sz w:val="20"/>
                <w:szCs w:val="20"/>
              </w:rPr>
            </w:pPr>
            <w:r>
              <w:rPr>
                <w:rFonts w:eastAsia="Times New Roman"/>
                <w:sz w:val="20"/>
                <w:szCs w:val="20"/>
              </w:rPr>
              <w:t>72 154,75</w:t>
            </w:r>
          </w:p>
        </w:tc>
      </w:tr>
      <w:tr w:rsidR="009E04C4" w:rsidRPr="000A12DC" w14:paraId="16F651DB" w14:textId="77777777" w:rsidTr="009E04C4">
        <w:trPr>
          <w:trHeight w:val="1020"/>
        </w:trPr>
        <w:tc>
          <w:tcPr>
            <w:tcW w:w="567" w:type="dxa"/>
            <w:tcBorders>
              <w:top w:val="nil"/>
              <w:left w:val="single" w:sz="4" w:space="0" w:color="auto"/>
              <w:bottom w:val="single" w:sz="4" w:space="0" w:color="auto"/>
              <w:right w:val="single" w:sz="4" w:space="0" w:color="auto"/>
            </w:tcBorders>
            <w:shd w:val="clear" w:color="auto" w:fill="auto"/>
            <w:hideMark/>
          </w:tcPr>
          <w:p w14:paraId="11A5BE03" w14:textId="77777777" w:rsidR="009E04C4" w:rsidRPr="000A12DC" w:rsidRDefault="009E04C4" w:rsidP="00685A59">
            <w:pPr>
              <w:rPr>
                <w:rFonts w:eastAsia="Times New Roman"/>
                <w:sz w:val="20"/>
                <w:szCs w:val="20"/>
              </w:rPr>
            </w:pPr>
            <w:r w:rsidRPr="000A12DC">
              <w:rPr>
                <w:rFonts w:eastAsia="Times New Roman"/>
                <w:sz w:val="20"/>
                <w:szCs w:val="20"/>
              </w:rPr>
              <w:t>35.</w:t>
            </w:r>
          </w:p>
        </w:tc>
        <w:tc>
          <w:tcPr>
            <w:tcW w:w="6521" w:type="dxa"/>
            <w:tcBorders>
              <w:top w:val="nil"/>
              <w:left w:val="nil"/>
              <w:bottom w:val="single" w:sz="4" w:space="0" w:color="auto"/>
              <w:right w:val="single" w:sz="4" w:space="0" w:color="auto"/>
            </w:tcBorders>
            <w:shd w:val="clear" w:color="auto" w:fill="auto"/>
            <w:hideMark/>
          </w:tcPr>
          <w:p w14:paraId="1E7738B5" w14:textId="77777777" w:rsidR="009E04C4" w:rsidRPr="000A12DC" w:rsidRDefault="009E04C4" w:rsidP="00685A59">
            <w:pPr>
              <w:rPr>
                <w:rFonts w:eastAsia="Times New Roman"/>
                <w:sz w:val="20"/>
                <w:szCs w:val="20"/>
              </w:rPr>
            </w:pPr>
            <w:r w:rsidRPr="000A12DC">
              <w:rPr>
                <w:rFonts w:eastAsia="Times New Roman"/>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76" w:type="dxa"/>
            <w:tcBorders>
              <w:top w:val="nil"/>
              <w:left w:val="nil"/>
              <w:bottom w:val="single" w:sz="4" w:space="0" w:color="auto"/>
              <w:right w:val="single" w:sz="4" w:space="0" w:color="auto"/>
            </w:tcBorders>
            <w:shd w:val="clear" w:color="auto" w:fill="auto"/>
            <w:hideMark/>
          </w:tcPr>
          <w:p w14:paraId="5EC73365" w14:textId="77777777" w:rsidR="009E04C4" w:rsidRPr="000A12DC" w:rsidRDefault="009E04C4" w:rsidP="00685A59">
            <w:pPr>
              <w:jc w:val="center"/>
              <w:rPr>
                <w:rFonts w:eastAsia="Times New Roman"/>
                <w:sz w:val="20"/>
                <w:szCs w:val="20"/>
              </w:rPr>
            </w:pPr>
            <w:r w:rsidRPr="000A12DC">
              <w:rPr>
                <w:rFonts w:eastAsia="Times New Roman"/>
                <w:sz w:val="20"/>
                <w:szCs w:val="20"/>
              </w:rPr>
              <w:t>процентов</w:t>
            </w:r>
          </w:p>
        </w:tc>
        <w:tc>
          <w:tcPr>
            <w:tcW w:w="1134" w:type="dxa"/>
            <w:tcBorders>
              <w:top w:val="nil"/>
              <w:left w:val="nil"/>
              <w:bottom w:val="single" w:sz="4" w:space="0" w:color="auto"/>
              <w:right w:val="single" w:sz="4" w:space="0" w:color="auto"/>
            </w:tcBorders>
            <w:shd w:val="clear" w:color="auto" w:fill="auto"/>
          </w:tcPr>
          <w:p w14:paraId="1B0B9A03" w14:textId="75F295AE" w:rsidR="009E04C4" w:rsidRPr="000A12DC" w:rsidRDefault="00076BF9" w:rsidP="00685A59">
            <w:pPr>
              <w:jc w:val="center"/>
              <w:rPr>
                <w:rFonts w:eastAsia="Times New Roman"/>
                <w:sz w:val="20"/>
                <w:szCs w:val="20"/>
              </w:rPr>
            </w:pPr>
            <w:r>
              <w:rPr>
                <w:rFonts w:eastAsia="Times New Roman"/>
                <w:sz w:val="20"/>
                <w:szCs w:val="20"/>
              </w:rPr>
              <w:t>0,0</w:t>
            </w:r>
          </w:p>
        </w:tc>
        <w:tc>
          <w:tcPr>
            <w:tcW w:w="1134" w:type="dxa"/>
            <w:tcBorders>
              <w:top w:val="nil"/>
              <w:left w:val="nil"/>
              <w:bottom w:val="single" w:sz="4" w:space="0" w:color="auto"/>
              <w:right w:val="single" w:sz="4" w:space="0" w:color="auto"/>
            </w:tcBorders>
            <w:shd w:val="clear" w:color="auto" w:fill="auto"/>
          </w:tcPr>
          <w:p w14:paraId="27202348" w14:textId="766529B2" w:rsidR="009E04C4" w:rsidRPr="000A12DC" w:rsidRDefault="00076BF9" w:rsidP="00685A59">
            <w:pPr>
              <w:jc w:val="center"/>
              <w:rPr>
                <w:rFonts w:eastAsia="Times New Roman"/>
                <w:sz w:val="20"/>
                <w:szCs w:val="20"/>
              </w:rPr>
            </w:pPr>
            <w:r>
              <w:rPr>
                <w:rFonts w:eastAsia="Times New Roman"/>
                <w:sz w:val="20"/>
                <w:szCs w:val="20"/>
              </w:rPr>
              <w:t>0,0</w:t>
            </w:r>
          </w:p>
        </w:tc>
      </w:tr>
      <w:tr w:rsidR="009E04C4" w:rsidRPr="000A12DC" w14:paraId="24D984BD" w14:textId="77777777" w:rsidTr="009E04C4">
        <w:trPr>
          <w:trHeight w:val="855"/>
        </w:trPr>
        <w:tc>
          <w:tcPr>
            <w:tcW w:w="567" w:type="dxa"/>
            <w:tcBorders>
              <w:top w:val="nil"/>
              <w:left w:val="single" w:sz="4" w:space="0" w:color="auto"/>
              <w:bottom w:val="single" w:sz="4" w:space="0" w:color="auto"/>
              <w:right w:val="single" w:sz="4" w:space="0" w:color="auto"/>
            </w:tcBorders>
            <w:shd w:val="clear" w:color="auto" w:fill="auto"/>
            <w:hideMark/>
          </w:tcPr>
          <w:p w14:paraId="02AF0A17" w14:textId="77777777" w:rsidR="009E04C4" w:rsidRPr="000A12DC" w:rsidRDefault="009E04C4" w:rsidP="00685A59">
            <w:pPr>
              <w:rPr>
                <w:rFonts w:eastAsia="Times New Roman"/>
                <w:sz w:val="20"/>
                <w:szCs w:val="20"/>
              </w:rPr>
            </w:pPr>
            <w:r w:rsidRPr="000A12DC">
              <w:rPr>
                <w:rFonts w:eastAsia="Times New Roman"/>
                <w:sz w:val="20"/>
                <w:szCs w:val="20"/>
              </w:rPr>
              <w:t>36.</w:t>
            </w:r>
          </w:p>
        </w:tc>
        <w:tc>
          <w:tcPr>
            <w:tcW w:w="6521" w:type="dxa"/>
            <w:tcBorders>
              <w:top w:val="nil"/>
              <w:left w:val="nil"/>
              <w:bottom w:val="single" w:sz="4" w:space="0" w:color="auto"/>
              <w:right w:val="single" w:sz="4" w:space="0" w:color="auto"/>
            </w:tcBorders>
            <w:shd w:val="clear" w:color="auto" w:fill="auto"/>
            <w:hideMark/>
          </w:tcPr>
          <w:p w14:paraId="1022CB6E" w14:textId="77777777" w:rsidR="009E04C4" w:rsidRPr="000A12DC" w:rsidRDefault="009E04C4" w:rsidP="00685A59">
            <w:pPr>
              <w:rPr>
                <w:rFonts w:eastAsia="Times New Roman"/>
                <w:sz w:val="20"/>
                <w:szCs w:val="20"/>
              </w:rPr>
            </w:pPr>
            <w:r w:rsidRPr="000A12DC">
              <w:rPr>
                <w:rFonts w:eastAsia="Times New Roman"/>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14:paraId="21E301D9" w14:textId="77777777" w:rsidR="009E04C4" w:rsidRPr="000A12DC" w:rsidRDefault="009E04C4" w:rsidP="00685A59">
            <w:pPr>
              <w:jc w:val="center"/>
              <w:rPr>
                <w:rFonts w:eastAsia="Times New Roman"/>
                <w:sz w:val="20"/>
                <w:szCs w:val="20"/>
              </w:rPr>
            </w:pPr>
            <w:r w:rsidRPr="000A12DC">
              <w:rPr>
                <w:rFonts w:eastAsia="Times New Roman"/>
                <w:sz w:val="20"/>
                <w:szCs w:val="20"/>
              </w:rPr>
              <w:t>рублей</w:t>
            </w:r>
          </w:p>
        </w:tc>
        <w:tc>
          <w:tcPr>
            <w:tcW w:w="1134" w:type="dxa"/>
            <w:tcBorders>
              <w:top w:val="nil"/>
              <w:left w:val="nil"/>
              <w:bottom w:val="single" w:sz="4" w:space="0" w:color="auto"/>
              <w:right w:val="single" w:sz="4" w:space="0" w:color="auto"/>
            </w:tcBorders>
            <w:shd w:val="clear" w:color="auto" w:fill="auto"/>
          </w:tcPr>
          <w:p w14:paraId="1CCAA5DF" w14:textId="6DB8DB5C" w:rsidR="009E04C4" w:rsidRPr="000A12DC" w:rsidRDefault="00076BF9" w:rsidP="00685A59">
            <w:pPr>
              <w:jc w:val="center"/>
              <w:rPr>
                <w:rFonts w:eastAsia="Times New Roman"/>
                <w:sz w:val="20"/>
                <w:szCs w:val="20"/>
              </w:rPr>
            </w:pPr>
            <w:r>
              <w:rPr>
                <w:rFonts w:eastAsia="Times New Roman"/>
                <w:sz w:val="20"/>
                <w:szCs w:val="20"/>
              </w:rPr>
              <w:t>1 118,0</w:t>
            </w:r>
          </w:p>
        </w:tc>
        <w:tc>
          <w:tcPr>
            <w:tcW w:w="1134" w:type="dxa"/>
            <w:tcBorders>
              <w:top w:val="nil"/>
              <w:left w:val="nil"/>
              <w:bottom w:val="single" w:sz="4" w:space="0" w:color="auto"/>
              <w:right w:val="single" w:sz="4" w:space="0" w:color="auto"/>
            </w:tcBorders>
            <w:shd w:val="clear" w:color="auto" w:fill="auto"/>
          </w:tcPr>
          <w:p w14:paraId="254A0CCB" w14:textId="35F48E27" w:rsidR="009E04C4" w:rsidRPr="000A12DC" w:rsidRDefault="00076BF9" w:rsidP="00685A59">
            <w:pPr>
              <w:jc w:val="center"/>
              <w:rPr>
                <w:rFonts w:eastAsia="Times New Roman"/>
                <w:sz w:val="20"/>
                <w:szCs w:val="20"/>
              </w:rPr>
            </w:pPr>
            <w:r>
              <w:rPr>
                <w:rFonts w:eastAsia="Times New Roman"/>
                <w:sz w:val="20"/>
                <w:szCs w:val="20"/>
              </w:rPr>
              <w:t>1 844,02</w:t>
            </w:r>
          </w:p>
        </w:tc>
      </w:tr>
      <w:tr w:rsidR="009E04C4" w:rsidRPr="000A12DC" w14:paraId="7916B46D" w14:textId="77777777" w:rsidTr="009E04C4">
        <w:trPr>
          <w:trHeight w:val="750"/>
        </w:trPr>
        <w:tc>
          <w:tcPr>
            <w:tcW w:w="567" w:type="dxa"/>
            <w:tcBorders>
              <w:top w:val="nil"/>
              <w:left w:val="single" w:sz="4" w:space="0" w:color="auto"/>
              <w:bottom w:val="single" w:sz="4" w:space="0" w:color="auto"/>
              <w:right w:val="single" w:sz="4" w:space="0" w:color="auto"/>
            </w:tcBorders>
            <w:shd w:val="clear" w:color="auto" w:fill="auto"/>
            <w:hideMark/>
          </w:tcPr>
          <w:p w14:paraId="47C61AF4" w14:textId="77777777" w:rsidR="009E04C4" w:rsidRPr="000A12DC" w:rsidRDefault="009E04C4" w:rsidP="00685A59">
            <w:pPr>
              <w:rPr>
                <w:rFonts w:eastAsia="Times New Roman"/>
                <w:sz w:val="20"/>
                <w:szCs w:val="20"/>
              </w:rPr>
            </w:pPr>
            <w:r w:rsidRPr="000A12DC">
              <w:rPr>
                <w:rFonts w:eastAsia="Times New Roman"/>
                <w:sz w:val="20"/>
                <w:szCs w:val="20"/>
              </w:rPr>
              <w:t>37.</w:t>
            </w:r>
          </w:p>
        </w:tc>
        <w:tc>
          <w:tcPr>
            <w:tcW w:w="6521" w:type="dxa"/>
            <w:tcBorders>
              <w:top w:val="nil"/>
              <w:left w:val="nil"/>
              <w:bottom w:val="single" w:sz="4" w:space="0" w:color="auto"/>
              <w:right w:val="single" w:sz="4" w:space="0" w:color="auto"/>
            </w:tcBorders>
            <w:shd w:val="clear" w:color="auto" w:fill="auto"/>
            <w:hideMark/>
          </w:tcPr>
          <w:p w14:paraId="1604E9BF" w14:textId="77777777" w:rsidR="009E04C4" w:rsidRPr="000A12DC" w:rsidRDefault="009E04C4" w:rsidP="00685A59">
            <w:pPr>
              <w:rPr>
                <w:rFonts w:eastAsia="Times New Roman"/>
                <w:sz w:val="20"/>
                <w:szCs w:val="20"/>
              </w:rPr>
            </w:pPr>
            <w:r w:rsidRPr="000A12DC">
              <w:rPr>
                <w:rFonts w:eastAsia="Times New Roman"/>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76" w:type="dxa"/>
            <w:tcBorders>
              <w:top w:val="nil"/>
              <w:left w:val="nil"/>
              <w:bottom w:val="single" w:sz="4" w:space="0" w:color="auto"/>
              <w:right w:val="single" w:sz="4" w:space="0" w:color="auto"/>
            </w:tcBorders>
            <w:shd w:val="clear" w:color="auto" w:fill="auto"/>
            <w:hideMark/>
          </w:tcPr>
          <w:p w14:paraId="5587F577" w14:textId="77777777" w:rsidR="009E04C4" w:rsidRPr="000A12DC" w:rsidRDefault="009E04C4" w:rsidP="00685A59">
            <w:pPr>
              <w:jc w:val="center"/>
              <w:rPr>
                <w:rFonts w:eastAsia="Times New Roman"/>
                <w:sz w:val="20"/>
                <w:szCs w:val="20"/>
              </w:rPr>
            </w:pPr>
            <w:r w:rsidRPr="000A12DC">
              <w:rPr>
                <w:rFonts w:eastAsia="Times New Roman"/>
                <w:sz w:val="20"/>
                <w:szCs w:val="20"/>
              </w:rPr>
              <w:t>да/нет</w:t>
            </w:r>
          </w:p>
        </w:tc>
        <w:tc>
          <w:tcPr>
            <w:tcW w:w="1134" w:type="dxa"/>
            <w:tcBorders>
              <w:top w:val="nil"/>
              <w:left w:val="nil"/>
              <w:bottom w:val="single" w:sz="4" w:space="0" w:color="auto"/>
              <w:right w:val="single" w:sz="4" w:space="0" w:color="auto"/>
            </w:tcBorders>
            <w:shd w:val="clear" w:color="auto" w:fill="auto"/>
          </w:tcPr>
          <w:p w14:paraId="5BE0AF18" w14:textId="6CA55CAC" w:rsidR="009E04C4" w:rsidRPr="000A12DC" w:rsidRDefault="009E04C4" w:rsidP="00685A59">
            <w:pPr>
              <w:jc w:val="center"/>
              <w:rPr>
                <w:rFonts w:eastAsia="Times New Roman"/>
                <w:sz w:val="20"/>
                <w:szCs w:val="20"/>
              </w:rPr>
            </w:pPr>
            <w:r w:rsidRPr="000A12DC">
              <w:rPr>
                <w:rFonts w:eastAsia="Times New Roman"/>
                <w:sz w:val="20"/>
                <w:szCs w:val="20"/>
              </w:rPr>
              <w:t>да</w:t>
            </w:r>
          </w:p>
        </w:tc>
        <w:tc>
          <w:tcPr>
            <w:tcW w:w="1134" w:type="dxa"/>
            <w:tcBorders>
              <w:top w:val="nil"/>
              <w:left w:val="nil"/>
              <w:bottom w:val="single" w:sz="4" w:space="0" w:color="auto"/>
              <w:right w:val="single" w:sz="4" w:space="0" w:color="auto"/>
            </w:tcBorders>
            <w:shd w:val="clear" w:color="auto" w:fill="auto"/>
          </w:tcPr>
          <w:p w14:paraId="55AA15E4" w14:textId="33FFD21D" w:rsidR="009E04C4" w:rsidRPr="000A12DC" w:rsidRDefault="009E04C4" w:rsidP="00685A59">
            <w:pPr>
              <w:jc w:val="center"/>
              <w:rPr>
                <w:rFonts w:eastAsia="Times New Roman"/>
                <w:sz w:val="20"/>
                <w:szCs w:val="20"/>
              </w:rPr>
            </w:pPr>
            <w:r>
              <w:rPr>
                <w:rFonts w:eastAsia="Times New Roman"/>
                <w:sz w:val="20"/>
                <w:szCs w:val="20"/>
              </w:rPr>
              <w:t>да</w:t>
            </w:r>
          </w:p>
        </w:tc>
      </w:tr>
      <w:tr w:rsidR="009E04C4" w:rsidRPr="000A12DC" w14:paraId="6AA975B4" w14:textId="77777777" w:rsidTr="009E04C4">
        <w:trPr>
          <w:trHeight w:val="570"/>
        </w:trPr>
        <w:tc>
          <w:tcPr>
            <w:tcW w:w="567" w:type="dxa"/>
            <w:tcBorders>
              <w:top w:val="nil"/>
              <w:left w:val="single" w:sz="4" w:space="0" w:color="auto"/>
              <w:bottom w:val="single" w:sz="4" w:space="0" w:color="auto"/>
              <w:right w:val="single" w:sz="4" w:space="0" w:color="auto"/>
            </w:tcBorders>
            <w:shd w:val="clear" w:color="auto" w:fill="auto"/>
            <w:hideMark/>
          </w:tcPr>
          <w:p w14:paraId="7714A950" w14:textId="77777777" w:rsidR="009E04C4" w:rsidRPr="000A12DC" w:rsidRDefault="009E04C4" w:rsidP="00685A59">
            <w:pPr>
              <w:rPr>
                <w:rFonts w:eastAsia="Times New Roman"/>
                <w:sz w:val="20"/>
                <w:szCs w:val="20"/>
              </w:rPr>
            </w:pPr>
            <w:r w:rsidRPr="000A12DC">
              <w:rPr>
                <w:rFonts w:eastAsia="Times New Roman"/>
                <w:sz w:val="20"/>
                <w:szCs w:val="20"/>
              </w:rPr>
              <w:t>38.</w:t>
            </w:r>
          </w:p>
        </w:tc>
        <w:tc>
          <w:tcPr>
            <w:tcW w:w="6521" w:type="dxa"/>
            <w:tcBorders>
              <w:top w:val="nil"/>
              <w:left w:val="nil"/>
              <w:bottom w:val="single" w:sz="4" w:space="0" w:color="auto"/>
              <w:right w:val="single" w:sz="4" w:space="0" w:color="auto"/>
            </w:tcBorders>
            <w:shd w:val="clear" w:color="auto" w:fill="auto"/>
            <w:hideMark/>
          </w:tcPr>
          <w:p w14:paraId="6EB05BAB" w14:textId="77777777" w:rsidR="009E04C4" w:rsidRPr="000A12DC" w:rsidRDefault="009E04C4" w:rsidP="00685A59">
            <w:pPr>
              <w:rPr>
                <w:rFonts w:eastAsia="Times New Roman"/>
                <w:sz w:val="20"/>
                <w:szCs w:val="20"/>
              </w:rPr>
            </w:pPr>
            <w:r w:rsidRPr="000A12DC">
              <w:rPr>
                <w:rFonts w:eastAsia="Times New Roman"/>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276" w:type="dxa"/>
            <w:tcBorders>
              <w:top w:val="nil"/>
              <w:left w:val="nil"/>
              <w:bottom w:val="single" w:sz="4" w:space="0" w:color="auto"/>
              <w:right w:val="single" w:sz="4" w:space="0" w:color="auto"/>
            </w:tcBorders>
            <w:shd w:val="clear" w:color="auto" w:fill="auto"/>
            <w:hideMark/>
          </w:tcPr>
          <w:p w14:paraId="7EB9A7D4" w14:textId="77777777" w:rsidR="009E04C4" w:rsidRPr="000A12DC" w:rsidRDefault="009E04C4" w:rsidP="00685A59">
            <w:pPr>
              <w:jc w:val="center"/>
              <w:rPr>
                <w:rFonts w:eastAsia="Times New Roman"/>
                <w:sz w:val="20"/>
                <w:szCs w:val="20"/>
              </w:rPr>
            </w:pPr>
            <w:r w:rsidRPr="000A12DC">
              <w:rPr>
                <w:rFonts w:eastAsia="Times New Roman"/>
                <w:sz w:val="20"/>
                <w:szCs w:val="20"/>
              </w:rPr>
              <w:t xml:space="preserve">процент числа </w:t>
            </w:r>
            <w:proofErr w:type="gramStart"/>
            <w:r w:rsidRPr="000A12DC">
              <w:rPr>
                <w:rFonts w:eastAsia="Times New Roman"/>
                <w:sz w:val="20"/>
                <w:szCs w:val="20"/>
              </w:rPr>
              <w:t>опрошенных</w:t>
            </w:r>
            <w:proofErr w:type="gramEnd"/>
          </w:p>
        </w:tc>
        <w:tc>
          <w:tcPr>
            <w:tcW w:w="1134" w:type="dxa"/>
            <w:tcBorders>
              <w:top w:val="nil"/>
              <w:left w:val="nil"/>
              <w:bottom w:val="nil"/>
              <w:right w:val="single" w:sz="4" w:space="0" w:color="auto"/>
            </w:tcBorders>
            <w:shd w:val="clear" w:color="auto" w:fill="auto"/>
          </w:tcPr>
          <w:p w14:paraId="336861D5" w14:textId="01FE5161" w:rsidR="009E04C4" w:rsidRPr="000A12DC" w:rsidRDefault="00076BF9" w:rsidP="00685A59">
            <w:pPr>
              <w:jc w:val="center"/>
              <w:rPr>
                <w:rFonts w:eastAsia="Times New Roman"/>
                <w:sz w:val="20"/>
                <w:szCs w:val="20"/>
              </w:rPr>
            </w:pPr>
            <w:r>
              <w:rPr>
                <w:rFonts w:eastAsia="Times New Roman"/>
                <w:sz w:val="20"/>
                <w:szCs w:val="20"/>
              </w:rPr>
              <w:t>43,5</w:t>
            </w:r>
          </w:p>
        </w:tc>
        <w:tc>
          <w:tcPr>
            <w:tcW w:w="1134" w:type="dxa"/>
            <w:tcBorders>
              <w:top w:val="nil"/>
              <w:left w:val="nil"/>
              <w:bottom w:val="single" w:sz="4" w:space="0" w:color="auto"/>
              <w:right w:val="single" w:sz="4" w:space="0" w:color="auto"/>
            </w:tcBorders>
            <w:shd w:val="clear" w:color="auto" w:fill="auto"/>
          </w:tcPr>
          <w:p w14:paraId="467DFEEC" w14:textId="1484963C" w:rsidR="009E04C4" w:rsidRPr="000A12DC" w:rsidRDefault="00076BF9" w:rsidP="00685A59">
            <w:pPr>
              <w:jc w:val="center"/>
              <w:rPr>
                <w:rFonts w:eastAsia="Times New Roman"/>
                <w:sz w:val="20"/>
                <w:szCs w:val="20"/>
              </w:rPr>
            </w:pPr>
            <w:r>
              <w:rPr>
                <w:rFonts w:eastAsia="Times New Roman"/>
                <w:sz w:val="20"/>
                <w:szCs w:val="20"/>
              </w:rPr>
              <w:t>34,4</w:t>
            </w:r>
          </w:p>
        </w:tc>
      </w:tr>
      <w:tr w:rsidR="009E04C4" w:rsidRPr="000A12DC" w14:paraId="62EB06A1" w14:textId="77777777" w:rsidTr="009E04C4">
        <w:trPr>
          <w:trHeight w:val="377"/>
        </w:trPr>
        <w:tc>
          <w:tcPr>
            <w:tcW w:w="567" w:type="dxa"/>
            <w:tcBorders>
              <w:top w:val="nil"/>
              <w:left w:val="single" w:sz="4" w:space="0" w:color="auto"/>
              <w:bottom w:val="single" w:sz="4" w:space="0" w:color="auto"/>
              <w:right w:val="single" w:sz="4" w:space="0" w:color="auto"/>
            </w:tcBorders>
            <w:shd w:val="clear" w:color="auto" w:fill="auto"/>
            <w:hideMark/>
          </w:tcPr>
          <w:p w14:paraId="02156FA8" w14:textId="77777777" w:rsidR="009E04C4" w:rsidRPr="000A12DC" w:rsidRDefault="009E04C4" w:rsidP="00685A59">
            <w:pPr>
              <w:rPr>
                <w:rFonts w:eastAsia="Times New Roman"/>
                <w:sz w:val="20"/>
                <w:szCs w:val="20"/>
              </w:rPr>
            </w:pPr>
            <w:r w:rsidRPr="000A12DC">
              <w:rPr>
                <w:rFonts w:eastAsia="Times New Roman"/>
                <w:sz w:val="20"/>
                <w:szCs w:val="20"/>
              </w:rPr>
              <w:t>39.</w:t>
            </w:r>
          </w:p>
        </w:tc>
        <w:tc>
          <w:tcPr>
            <w:tcW w:w="6521" w:type="dxa"/>
            <w:tcBorders>
              <w:top w:val="nil"/>
              <w:left w:val="nil"/>
              <w:bottom w:val="single" w:sz="4" w:space="0" w:color="auto"/>
              <w:right w:val="single" w:sz="4" w:space="0" w:color="auto"/>
            </w:tcBorders>
            <w:shd w:val="clear" w:color="auto" w:fill="auto"/>
            <w:hideMark/>
          </w:tcPr>
          <w:p w14:paraId="0B693DC7" w14:textId="77777777" w:rsidR="009E04C4" w:rsidRPr="000A12DC" w:rsidRDefault="009E04C4" w:rsidP="00685A59">
            <w:pPr>
              <w:rPr>
                <w:rFonts w:eastAsia="Times New Roman"/>
                <w:sz w:val="20"/>
                <w:szCs w:val="20"/>
              </w:rPr>
            </w:pPr>
            <w:r w:rsidRPr="000A12DC">
              <w:rPr>
                <w:rFonts w:eastAsia="Times New Roman"/>
                <w:sz w:val="20"/>
                <w:szCs w:val="20"/>
              </w:rPr>
              <w:t>Среднегодовая численность постоянного населения</w:t>
            </w:r>
          </w:p>
        </w:tc>
        <w:tc>
          <w:tcPr>
            <w:tcW w:w="1276" w:type="dxa"/>
            <w:tcBorders>
              <w:top w:val="nil"/>
              <w:left w:val="nil"/>
              <w:bottom w:val="single" w:sz="4" w:space="0" w:color="auto"/>
              <w:right w:val="single" w:sz="4" w:space="0" w:color="auto"/>
            </w:tcBorders>
            <w:shd w:val="clear" w:color="auto" w:fill="auto"/>
            <w:hideMark/>
          </w:tcPr>
          <w:p w14:paraId="5F73A22E" w14:textId="77777777" w:rsidR="009E04C4" w:rsidRPr="000A12DC" w:rsidRDefault="009E04C4" w:rsidP="00685A59">
            <w:pPr>
              <w:jc w:val="center"/>
              <w:rPr>
                <w:rFonts w:eastAsia="Times New Roman"/>
                <w:sz w:val="20"/>
                <w:szCs w:val="20"/>
              </w:rPr>
            </w:pPr>
            <w:r w:rsidRPr="000A12DC">
              <w:rPr>
                <w:rFonts w:eastAsia="Times New Roman"/>
                <w:sz w:val="20"/>
                <w:szCs w:val="20"/>
              </w:rPr>
              <w:t>тыс. человек</w:t>
            </w:r>
          </w:p>
        </w:tc>
        <w:tc>
          <w:tcPr>
            <w:tcW w:w="1134" w:type="dxa"/>
            <w:tcBorders>
              <w:top w:val="single" w:sz="4" w:space="0" w:color="auto"/>
              <w:left w:val="nil"/>
              <w:bottom w:val="single" w:sz="4" w:space="0" w:color="auto"/>
              <w:right w:val="single" w:sz="4" w:space="0" w:color="auto"/>
            </w:tcBorders>
            <w:shd w:val="clear" w:color="auto" w:fill="auto"/>
          </w:tcPr>
          <w:p w14:paraId="7221B9F5" w14:textId="3D8444C8" w:rsidR="009E04C4" w:rsidRPr="000A12DC" w:rsidRDefault="00076BF9" w:rsidP="00685A59">
            <w:pPr>
              <w:jc w:val="center"/>
              <w:rPr>
                <w:rFonts w:eastAsia="Times New Roman"/>
                <w:sz w:val="20"/>
                <w:szCs w:val="20"/>
              </w:rPr>
            </w:pPr>
            <w:r>
              <w:rPr>
                <w:rFonts w:eastAsia="Times New Roman"/>
                <w:sz w:val="20"/>
                <w:szCs w:val="20"/>
              </w:rPr>
              <w:t>259,57</w:t>
            </w:r>
          </w:p>
        </w:tc>
        <w:tc>
          <w:tcPr>
            <w:tcW w:w="1134" w:type="dxa"/>
            <w:tcBorders>
              <w:top w:val="nil"/>
              <w:left w:val="nil"/>
              <w:bottom w:val="single" w:sz="4" w:space="0" w:color="auto"/>
              <w:right w:val="single" w:sz="4" w:space="0" w:color="auto"/>
            </w:tcBorders>
            <w:shd w:val="clear" w:color="auto" w:fill="auto"/>
          </w:tcPr>
          <w:p w14:paraId="12E7D535" w14:textId="164F73FE" w:rsidR="009E04C4" w:rsidRPr="000A12DC" w:rsidRDefault="00076BF9" w:rsidP="00685A59">
            <w:pPr>
              <w:jc w:val="center"/>
              <w:rPr>
                <w:rFonts w:eastAsia="Times New Roman"/>
                <w:sz w:val="20"/>
                <w:szCs w:val="20"/>
              </w:rPr>
            </w:pPr>
            <w:r>
              <w:rPr>
                <w:rFonts w:eastAsia="Times New Roman"/>
                <w:sz w:val="20"/>
                <w:szCs w:val="20"/>
              </w:rPr>
              <w:t>258,9</w:t>
            </w:r>
          </w:p>
        </w:tc>
      </w:tr>
      <w:tr w:rsidR="009E04C4" w:rsidRPr="000A12DC" w14:paraId="0FDAD991" w14:textId="77777777" w:rsidTr="009E04C4">
        <w:trPr>
          <w:trHeight w:val="327"/>
        </w:trPr>
        <w:tc>
          <w:tcPr>
            <w:tcW w:w="567" w:type="dxa"/>
            <w:tcBorders>
              <w:top w:val="nil"/>
              <w:left w:val="single" w:sz="4" w:space="0" w:color="auto"/>
              <w:bottom w:val="single" w:sz="4" w:space="0" w:color="auto"/>
              <w:right w:val="single" w:sz="4" w:space="0" w:color="auto"/>
            </w:tcBorders>
            <w:shd w:val="clear" w:color="auto" w:fill="auto"/>
            <w:hideMark/>
          </w:tcPr>
          <w:p w14:paraId="6D6A270D" w14:textId="77777777" w:rsidR="009E04C4" w:rsidRPr="000A12DC" w:rsidRDefault="009E04C4" w:rsidP="00685A59">
            <w:pPr>
              <w:rPr>
                <w:rFonts w:eastAsia="Times New Roman"/>
                <w:sz w:val="20"/>
                <w:szCs w:val="20"/>
              </w:rPr>
            </w:pPr>
            <w:r w:rsidRPr="000A12DC">
              <w:rPr>
                <w:rFonts w:eastAsia="Times New Roman"/>
                <w:sz w:val="20"/>
                <w:szCs w:val="20"/>
              </w:rPr>
              <w:t xml:space="preserve">40. </w:t>
            </w:r>
          </w:p>
        </w:tc>
        <w:tc>
          <w:tcPr>
            <w:tcW w:w="6521" w:type="dxa"/>
            <w:tcBorders>
              <w:top w:val="nil"/>
              <w:left w:val="nil"/>
              <w:bottom w:val="single" w:sz="4" w:space="0" w:color="auto"/>
              <w:right w:val="single" w:sz="4" w:space="0" w:color="auto"/>
            </w:tcBorders>
            <w:shd w:val="clear" w:color="auto" w:fill="auto"/>
            <w:hideMark/>
          </w:tcPr>
          <w:p w14:paraId="1C691263" w14:textId="77777777" w:rsidR="009E04C4" w:rsidRPr="000A12DC" w:rsidRDefault="009E04C4" w:rsidP="00685A59">
            <w:pPr>
              <w:rPr>
                <w:rFonts w:eastAsia="Times New Roman"/>
                <w:sz w:val="20"/>
                <w:szCs w:val="20"/>
              </w:rPr>
            </w:pPr>
            <w:r w:rsidRPr="000A12DC">
              <w:rPr>
                <w:rFonts w:eastAsia="Times New Roman"/>
                <w:sz w:val="20"/>
                <w:szCs w:val="20"/>
              </w:rPr>
              <w:t>Дебиторская задолженность по неналоговым доходам местного бюджета</w:t>
            </w:r>
          </w:p>
        </w:tc>
        <w:tc>
          <w:tcPr>
            <w:tcW w:w="1276" w:type="dxa"/>
            <w:tcBorders>
              <w:top w:val="nil"/>
              <w:left w:val="nil"/>
              <w:bottom w:val="single" w:sz="4" w:space="0" w:color="auto"/>
              <w:right w:val="single" w:sz="4" w:space="0" w:color="auto"/>
            </w:tcBorders>
            <w:shd w:val="clear" w:color="auto" w:fill="auto"/>
            <w:hideMark/>
          </w:tcPr>
          <w:p w14:paraId="05F332C4" w14:textId="77777777" w:rsidR="009E04C4" w:rsidRPr="000A12DC" w:rsidRDefault="009E04C4" w:rsidP="00685A59">
            <w:pPr>
              <w:jc w:val="center"/>
              <w:rPr>
                <w:rFonts w:eastAsia="Times New Roman"/>
                <w:sz w:val="20"/>
                <w:szCs w:val="20"/>
              </w:rPr>
            </w:pPr>
            <w:r w:rsidRPr="000A12DC">
              <w:rPr>
                <w:rFonts w:eastAsia="Times New Roman"/>
                <w:sz w:val="20"/>
                <w:szCs w:val="20"/>
              </w:rPr>
              <w:t>тыс. руб.</w:t>
            </w:r>
          </w:p>
        </w:tc>
        <w:tc>
          <w:tcPr>
            <w:tcW w:w="1134" w:type="dxa"/>
            <w:tcBorders>
              <w:top w:val="nil"/>
              <w:left w:val="nil"/>
              <w:bottom w:val="single" w:sz="4" w:space="0" w:color="auto"/>
              <w:right w:val="single" w:sz="4" w:space="0" w:color="auto"/>
            </w:tcBorders>
            <w:shd w:val="clear" w:color="auto" w:fill="auto"/>
          </w:tcPr>
          <w:p w14:paraId="5DEF31AA" w14:textId="688E74B4" w:rsidR="009E04C4" w:rsidRPr="000A12DC" w:rsidRDefault="00076BF9" w:rsidP="00685A59">
            <w:pPr>
              <w:jc w:val="center"/>
              <w:rPr>
                <w:rFonts w:eastAsia="Times New Roman"/>
                <w:sz w:val="20"/>
                <w:szCs w:val="20"/>
              </w:rPr>
            </w:pPr>
            <w:r>
              <w:rPr>
                <w:rFonts w:eastAsia="Times New Roman"/>
                <w:sz w:val="20"/>
                <w:szCs w:val="20"/>
              </w:rPr>
              <w:t>453 247,2</w:t>
            </w:r>
          </w:p>
        </w:tc>
        <w:tc>
          <w:tcPr>
            <w:tcW w:w="1134" w:type="dxa"/>
            <w:tcBorders>
              <w:top w:val="nil"/>
              <w:left w:val="nil"/>
              <w:bottom w:val="single" w:sz="4" w:space="0" w:color="auto"/>
              <w:right w:val="single" w:sz="4" w:space="0" w:color="auto"/>
            </w:tcBorders>
            <w:shd w:val="clear" w:color="auto" w:fill="auto"/>
          </w:tcPr>
          <w:p w14:paraId="3C5123E5" w14:textId="272F81B1" w:rsidR="009E04C4" w:rsidRPr="000A12DC" w:rsidRDefault="00076BF9" w:rsidP="00685A59">
            <w:pPr>
              <w:jc w:val="center"/>
              <w:rPr>
                <w:rFonts w:eastAsia="Times New Roman"/>
                <w:sz w:val="20"/>
                <w:szCs w:val="20"/>
              </w:rPr>
            </w:pPr>
            <w:r>
              <w:rPr>
                <w:rFonts w:eastAsia="Times New Roman"/>
                <w:sz w:val="20"/>
                <w:szCs w:val="20"/>
              </w:rPr>
              <w:t>364 905,0</w:t>
            </w:r>
          </w:p>
        </w:tc>
      </w:tr>
      <w:tr w:rsidR="009E04C4" w:rsidRPr="000A12DC" w14:paraId="5DF27ED8"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59D94D31"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10065" w:type="dxa"/>
            <w:gridSpan w:val="4"/>
            <w:tcBorders>
              <w:top w:val="single" w:sz="4" w:space="0" w:color="auto"/>
              <w:left w:val="nil"/>
              <w:bottom w:val="single" w:sz="4" w:space="0" w:color="auto"/>
              <w:right w:val="single" w:sz="4" w:space="0" w:color="auto"/>
            </w:tcBorders>
            <w:shd w:val="clear" w:color="auto" w:fill="auto"/>
            <w:hideMark/>
          </w:tcPr>
          <w:p w14:paraId="00732F84" w14:textId="77777777" w:rsidR="009E04C4" w:rsidRPr="000A12DC" w:rsidRDefault="009E04C4" w:rsidP="00685A59">
            <w:pPr>
              <w:jc w:val="center"/>
              <w:rPr>
                <w:rFonts w:eastAsia="Times New Roman"/>
                <w:b/>
                <w:bCs/>
                <w:sz w:val="20"/>
                <w:szCs w:val="20"/>
              </w:rPr>
            </w:pPr>
            <w:r w:rsidRPr="000A12DC">
              <w:rPr>
                <w:rFonts w:eastAsia="Times New Roman"/>
                <w:b/>
                <w:bCs/>
                <w:sz w:val="20"/>
                <w:szCs w:val="20"/>
              </w:rPr>
              <w:t>IX. Энергосбережение и повышение энергетической эффективности</w:t>
            </w:r>
          </w:p>
        </w:tc>
      </w:tr>
      <w:tr w:rsidR="009E04C4" w:rsidRPr="000A12DC" w14:paraId="59CF0B32" w14:textId="77777777" w:rsidTr="00757E46">
        <w:trPr>
          <w:trHeight w:val="495"/>
        </w:trPr>
        <w:tc>
          <w:tcPr>
            <w:tcW w:w="567" w:type="dxa"/>
            <w:tcBorders>
              <w:top w:val="nil"/>
              <w:left w:val="single" w:sz="4" w:space="0" w:color="auto"/>
              <w:bottom w:val="single" w:sz="4" w:space="0" w:color="auto"/>
              <w:right w:val="single" w:sz="4" w:space="0" w:color="auto"/>
            </w:tcBorders>
            <w:shd w:val="clear" w:color="auto" w:fill="auto"/>
            <w:hideMark/>
          </w:tcPr>
          <w:p w14:paraId="3AF8FE89" w14:textId="77777777" w:rsidR="009E04C4" w:rsidRPr="000A12DC" w:rsidRDefault="009E04C4" w:rsidP="00685A59">
            <w:pPr>
              <w:rPr>
                <w:rFonts w:eastAsia="Times New Roman"/>
                <w:sz w:val="20"/>
                <w:szCs w:val="20"/>
              </w:rPr>
            </w:pPr>
            <w:r w:rsidRPr="000A12DC">
              <w:rPr>
                <w:rFonts w:eastAsia="Times New Roman"/>
                <w:sz w:val="20"/>
                <w:szCs w:val="20"/>
              </w:rPr>
              <w:t>41.</w:t>
            </w:r>
          </w:p>
        </w:tc>
        <w:tc>
          <w:tcPr>
            <w:tcW w:w="7797" w:type="dxa"/>
            <w:gridSpan w:val="2"/>
            <w:tcBorders>
              <w:top w:val="single" w:sz="4" w:space="0" w:color="auto"/>
              <w:left w:val="nil"/>
              <w:bottom w:val="single" w:sz="4" w:space="0" w:color="auto"/>
              <w:right w:val="single" w:sz="4" w:space="0" w:color="auto"/>
            </w:tcBorders>
            <w:shd w:val="clear" w:color="auto" w:fill="auto"/>
            <w:hideMark/>
          </w:tcPr>
          <w:p w14:paraId="7D499972" w14:textId="77777777" w:rsidR="009E04C4" w:rsidRPr="000A12DC" w:rsidRDefault="009E04C4" w:rsidP="00685A59">
            <w:pPr>
              <w:rPr>
                <w:rFonts w:eastAsia="Times New Roman"/>
                <w:b/>
                <w:bCs/>
                <w:sz w:val="20"/>
                <w:szCs w:val="20"/>
              </w:rPr>
            </w:pPr>
            <w:r w:rsidRPr="000A12DC">
              <w:rPr>
                <w:rFonts w:eastAsia="Times New Roman"/>
                <w:b/>
                <w:bCs/>
                <w:sz w:val="20"/>
                <w:szCs w:val="20"/>
              </w:rPr>
              <w:t>Удельная величина потребления энергетических ресурсов в многоквартирных домах:</w:t>
            </w:r>
          </w:p>
        </w:tc>
        <w:tc>
          <w:tcPr>
            <w:tcW w:w="1134" w:type="dxa"/>
            <w:tcBorders>
              <w:top w:val="nil"/>
              <w:left w:val="nil"/>
              <w:bottom w:val="single" w:sz="4" w:space="0" w:color="auto"/>
              <w:right w:val="single" w:sz="4" w:space="0" w:color="auto"/>
            </w:tcBorders>
            <w:shd w:val="clear" w:color="auto" w:fill="auto"/>
            <w:hideMark/>
          </w:tcPr>
          <w:p w14:paraId="0B9095CA" w14:textId="77777777" w:rsidR="009E04C4" w:rsidRPr="000A12DC" w:rsidRDefault="009E04C4" w:rsidP="00685A59">
            <w:pPr>
              <w:jc w:val="right"/>
              <w:rPr>
                <w:rFonts w:eastAsia="Times New Roman"/>
                <w:sz w:val="20"/>
                <w:szCs w:val="20"/>
              </w:rPr>
            </w:pPr>
            <w:r w:rsidRPr="000A12DC">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44CF2519" w14:textId="77777777" w:rsidR="009E04C4" w:rsidRPr="000A12DC" w:rsidRDefault="009E04C4" w:rsidP="00685A59">
            <w:pPr>
              <w:jc w:val="right"/>
              <w:rPr>
                <w:rFonts w:eastAsia="Times New Roman"/>
                <w:sz w:val="20"/>
                <w:szCs w:val="20"/>
              </w:rPr>
            </w:pPr>
            <w:r w:rsidRPr="000A12DC">
              <w:rPr>
                <w:rFonts w:eastAsia="Times New Roman"/>
                <w:sz w:val="20"/>
                <w:szCs w:val="20"/>
              </w:rPr>
              <w:t> </w:t>
            </w:r>
          </w:p>
        </w:tc>
      </w:tr>
      <w:tr w:rsidR="009E04C4" w:rsidRPr="000A12DC" w14:paraId="13B02354" w14:textId="77777777" w:rsidTr="009E04C4">
        <w:trPr>
          <w:trHeight w:val="499"/>
        </w:trPr>
        <w:tc>
          <w:tcPr>
            <w:tcW w:w="567" w:type="dxa"/>
            <w:tcBorders>
              <w:top w:val="nil"/>
              <w:left w:val="single" w:sz="4" w:space="0" w:color="auto"/>
              <w:bottom w:val="single" w:sz="4" w:space="0" w:color="auto"/>
              <w:right w:val="single" w:sz="4" w:space="0" w:color="auto"/>
            </w:tcBorders>
            <w:shd w:val="clear" w:color="auto" w:fill="auto"/>
            <w:hideMark/>
          </w:tcPr>
          <w:p w14:paraId="76ED5234"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09779B51" w14:textId="77777777" w:rsidR="009E04C4" w:rsidRPr="000A12DC" w:rsidRDefault="009E04C4" w:rsidP="00685A59">
            <w:pPr>
              <w:rPr>
                <w:rFonts w:eastAsia="Times New Roman"/>
                <w:sz w:val="20"/>
                <w:szCs w:val="20"/>
              </w:rPr>
            </w:pPr>
            <w:r w:rsidRPr="000A12DC">
              <w:rPr>
                <w:rFonts w:eastAsia="Times New Roman"/>
                <w:sz w:val="20"/>
                <w:szCs w:val="20"/>
              </w:rPr>
              <w:t>электрическая энергия</w:t>
            </w:r>
          </w:p>
        </w:tc>
        <w:tc>
          <w:tcPr>
            <w:tcW w:w="1276" w:type="dxa"/>
            <w:tcBorders>
              <w:top w:val="nil"/>
              <w:left w:val="nil"/>
              <w:bottom w:val="single" w:sz="4" w:space="0" w:color="auto"/>
              <w:right w:val="single" w:sz="4" w:space="0" w:color="auto"/>
            </w:tcBorders>
            <w:shd w:val="clear" w:color="auto" w:fill="auto"/>
            <w:hideMark/>
          </w:tcPr>
          <w:p w14:paraId="4C8E20CE" w14:textId="77777777" w:rsidR="009E04C4" w:rsidRPr="000A12DC" w:rsidRDefault="009E04C4" w:rsidP="00685A59">
            <w:pPr>
              <w:jc w:val="center"/>
              <w:rPr>
                <w:rFonts w:eastAsia="Times New Roman"/>
                <w:sz w:val="20"/>
                <w:szCs w:val="20"/>
              </w:rPr>
            </w:pPr>
            <w:r w:rsidRPr="000A12DC">
              <w:rPr>
                <w:rFonts w:eastAsia="Times New Roman"/>
                <w:sz w:val="20"/>
                <w:szCs w:val="20"/>
              </w:rPr>
              <w:t>кВт/</w:t>
            </w:r>
            <w:proofErr w:type="gramStart"/>
            <w:r w:rsidRPr="000A12DC">
              <w:rPr>
                <w:rFonts w:eastAsia="Times New Roman"/>
                <w:sz w:val="20"/>
                <w:szCs w:val="20"/>
              </w:rPr>
              <w:t>ч</w:t>
            </w:r>
            <w:proofErr w:type="gramEnd"/>
            <w:r w:rsidRPr="000A12DC">
              <w:rPr>
                <w:rFonts w:eastAsia="Times New Roman"/>
                <w:sz w:val="20"/>
                <w:szCs w:val="20"/>
              </w:rPr>
              <w:t xml:space="preserve"> на 1 проживающего</w:t>
            </w:r>
          </w:p>
        </w:tc>
        <w:tc>
          <w:tcPr>
            <w:tcW w:w="1134" w:type="dxa"/>
            <w:tcBorders>
              <w:top w:val="nil"/>
              <w:left w:val="nil"/>
              <w:bottom w:val="single" w:sz="4" w:space="0" w:color="auto"/>
              <w:right w:val="single" w:sz="4" w:space="0" w:color="auto"/>
            </w:tcBorders>
            <w:shd w:val="clear" w:color="auto" w:fill="auto"/>
          </w:tcPr>
          <w:p w14:paraId="038D6963" w14:textId="38FD6D12" w:rsidR="009E04C4" w:rsidRPr="000A12DC" w:rsidRDefault="00076BF9" w:rsidP="00685A59">
            <w:pPr>
              <w:jc w:val="center"/>
              <w:rPr>
                <w:rFonts w:eastAsia="Times New Roman"/>
                <w:sz w:val="20"/>
                <w:szCs w:val="20"/>
              </w:rPr>
            </w:pPr>
            <w:r>
              <w:rPr>
                <w:rFonts w:eastAsia="Times New Roman"/>
                <w:sz w:val="20"/>
                <w:szCs w:val="20"/>
              </w:rPr>
              <w:t>725,2</w:t>
            </w:r>
          </w:p>
        </w:tc>
        <w:tc>
          <w:tcPr>
            <w:tcW w:w="1134" w:type="dxa"/>
            <w:tcBorders>
              <w:top w:val="nil"/>
              <w:left w:val="nil"/>
              <w:bottom w:val="single" w:sz="4" w:space="0" w:color="auto"/>
              <w:right w:val="single" w:sz="4" w:space="0" w:color="auto"/>
            </w:tcBorders>
            <w:shd w:val="clear" w:color="auto" w:fill="auto"/>
          </w:tcPr>
          <w:p w14:paraId="6310B9AE" w14:textId="6D4E1A5C" w:rsidR="009E04C4" w:rsidRPr="000A12DC" w:rsidRDefault="00076BF9" w:rsidP="00685A59">
            <w:pPr>
              <w:jc w:val="center"/>
              <w:rPr>
                <w:rFonts w:eastAsia="Times New Roman"/>
                <w:sz w:val="20"/>
                <w:szCs w:val="20"/>
              </w:rPr>
            </w:pPr>
            <w:r>
              <w:rPr>
                <w:rFonts w:eastAsia="Times New Roman"/>
                <w:sz w:val="20"/>
                <w:szCs w:val="20"/>
              </w:rPr>
              <w:t>604,39</w:t>
            </w:r>
          </w:p>
        </w:tc>
      </w:tr>
      <w:tr w:rsidR="009E04C4" w:rsidRPr="000A12DC" w14:paraId="6CD2AE24" w14:textId="77777777"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14:paraId="6747FC32" w14:textId="77777777" w:rsidR="009E04C4" w:rsidRPr="000A12DC" w:rsidRDefault="009E04C4" w:rsidP="00685A59">
            <w:pPr>
              <w:rPr>
                <w:rFonts w:eastAsia="Times New Roman"/>
                <w:sz w:val="20"/>
                <w:szCs w:val="20"/>
              </w:rPr>
            </w:pPr>
            <w:r w:rsidRPr="000A12DC">
              <w:rPr>
                <w:rFonts w:eastAsia="Times New Roman"/>
                <w:sz w:val="20"/>
                <w:szCs w:val="20"/>
              </w:rPr>
              <w:lastRenderedPageBreak/>
              <w:t> </w:t>
            </w:r>
          </w:p>
        </w:tc>
        <w:tc>
          <w:tcPr>
            <w:tcW w:w="6521" w:type="dxa"/>
            <w:tcBorders>
              <w:top w:val="nil"/>
              <w:left w:val="nil"/>
              <w:bottom w:val="single" w:sz="4" w:space="0" w:color="auto"/>
              <w:right w:val="single" w:sz="4" w:space="0" w:color="auto"/>
            </w:tcBorders>
            <w:shd w:val="clear" w:color="auto" w:fill="auto"/>
            <w:hideMark/>
          </w:tcPr>
          <w:p w14:paraId="4FA2EA39" w14:textId="77777777" w:rsidR="009E04C4" w:rsidRPr="000A12DC" w:rsidRDefault="009E04C4" w:rsidP="00685A59">
            <w:pPr>
              <w:rPr>
                <w:rFonts w:eastAsia="Times New Roman"/>
                <w:sz w:val="20"/>
                <w:szCs w:val="20"/>
              </w:rPr>
            </w:pPr>
            <w:r w:rsidRPr="000A12DC">
              <w:rPr>
                <w:rFonts w:eastAsia="Times New Roman"/>
                <w:sz w:val="20"/>
                <w:szCs w:val="20"/>
              </w:rPr>
              <w:t>тепловая энергия</w:t>
            </w:r>
          </w:p>
        </w:tc>
        <w:tc>
          <w:tcPr>
            <w:tcW w:w="1276" w:type="dxa"/>
            <w:tcBorders>
              <w:top w:val="nil"/>
              <w:left w:val="nil"/>
              <w:bottom w:val="single" w:sz="4" w:space="0" w:color="auto"/>
              <w:right w:val="single" w:sz="4" w:space="0" w:color="auto"/>
            </w:tcBorders>
            <w:shd w:val="clear" w:color="auto" w:fill="auto"/>
            <w:hideMark/>
          </w:tcPr>
          <w:p w14:paraId="3800614D" w14:textId="77777777" w:rsidR="009E04C4" w:rsidRPr="000A12DC" w:rsidRDefault="009E04C4" w:rsidP="00685A59">
            <w:pPr>
              <w:jc w:val="center"/>
              <w:rPr>
                <w:rFonts w:eastAsia="Times New Roman"/>
                <w:sz w:val="20"/>
                <w:szCs w:val="20"/>
              </w:rPr>
            </w:pPr>
            <w:r w:rsidRPr="000A12DC">
              <w:rPr>
                <w:rFonts w:eastAsia="Times New Roman"/>
                <w:sz w:val="20"/>
                <w:szCs w:val="20"/>
              </w:rPr>
              <w:t>Гкал на 1 кв. метр общей площади</w:t>
            </w:r>
          </w:p>
        </w:tc>
        <w:tc>
          <w:tcPr>
            <w:tcW w:w="1134" w:type="dxa"/>
            <w:tcBorders>
              <w:top w:val="nil"/>
              <w:left w:val="nil"/>
              <w:bottom w:val="single" w:sz="4" w:space="0" w:color="auto"/>
              <w:right w:val="single" w:sz="4" w:space="0" w:color="auto"/>
            </w:tcBorders>
            <w:shd w:val="clear" w:color="auto" w:fill="auto"/>
          </w:tcPr>
          <w:p w14:paraId="01A1A397" w14:textId="68563EEB" w:rsidR="009E04C4" w:rsidRPr="000A12DC" w:rsidRDefault="00076BF9" w:rsidP="00685A59">
            <w:pPr>
              <w:jc w:val="center"/>
              <w:rPr>
                <w:rFonts w:eastAsia="Times New Roman"/>
                <w:sz w:val="20"/>
                <w:szCs w:val="20"/>
              </w:rPr>
            </w:pPr>
            <w:r>
              <w:rPr>
                <w:rFonts w:eastAsia="Times New Roman"/>
                <w:sz w:val="20"/>
                <w:szCs w:val="20"/>
              </w:rPr>
              <w:t>0,13</w:t>
            </w:r>
          </w:p>
        </w:tc>
        <w:tc>
          <w:tcPr>
            <w:tcW w:w="1134" w:type="dxa"/>
            <w:tcBorders>
              <w:top w:val="nil"/>
              <w:left w:val="nil"/>
              <w:bottom w:val="single" w:sz="4" w:space="0" w:color="auto"/>
              <w:right w:val="single" w:sz="4" w:space="0" w:color="auto"/>
            </w:tcBorders>
            <w:shd w:val="clear" w:color="auto" w:fill="auto"/>
          </w:tcPr>
          <w:p w14:paraId="310D7873" w14:textId="4FB8B52E" w:rsidR="009E04C4" w:rsidRPr="000A12DC" w:rsidRDefault="00076BF9" w:rsidP="00685A59">
            <w:pPr>
              <w:jc w:val="center"/>
              <w:rPr>
                <w:rFonts w:eastAsia="Times New Roman"/>
                <w:sz w:val="20"/>
                <w:szCs w:val="20"/>
              </w:rPr>
            </w:pPr>
            <w:r>
              <w:rPr>
                <w:rFonts w:eastAsia="Times New Roman"/>
                <w:sz w:val="20"/>
                <w:szCs w:val="20"/>
              </w:rPr>
              <w:t>0,17</w:t>
            </w:r>
          </w:p>
        </w:tc>
      </w:tr>
      <w:tr w:rsidR="009E04C4" w:rsidRPr="000A12DC" w14:paraId="655FFEF2" w14:textId="77777777" w:rsidTr="009E04C4">
        <w:trPr>
          <w:trHeight w:val="692"/>
        </w:trPr>
        <w:tc>
          <w:tcPr>
            <w:tcW w:w="567" w:type="dxa"/>
            <w:tcBorders>
              <w:top w:val="nil"/>
              <w:left w:val="single" w:sz="4" w:space="0" w:color="auto"/>
              <w:bottom w:val="single" w:sz="4" w:space="0" w:color="auto"/>
              <w:right w:val="single" w:sz="4" w:space="0" w:color="auto"/>
            </w:tcBorders>
            <w:shd w:val="clear" w:color="auto" w:fill="auto"/>
            <w:hideMark/>
          </w:tcPr>
          <w:p w14:paraId="696F82AA"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75F4A56C" w14:textId="77777777" w:rsidR="009E04C4" w:rsidRPr="000A12DC" w:rsidRDefault="009E04C4" w:rsidP="00685A59">
            <w:pPr>
              <w:rPr>
                <w:rFonts w:eastAsia="Times New Roman"/>
                <w:sz w:val="20"/>
                <w:szCs w:val="20"/>
              </w:rPr>
            </w:pPr>
            <w:r w:rsidRPr="000A12DC">
              <w:rPr>
                <w:rFonts w:eastAsia="Times New Roman"/>
                <w:sz w:val="20"/>
                <w:szCs w:val="20"/>
              </w:rPr>
              <w:t>горячая вода</w:t>
            </w:r>
          </w:p>
        </w:tc>
        <w:tc>
          <w:tcPr>
            <w:tcW w:w="1276" w:type="dxa"/>
            <w:tcBorders>
              <w:top w:val="nil"/>
              <w:left w:val="nil"/>
              <w:bottom w:val="single" w:sz="4" w:space="0" w:color="auto"/>
              <w:right w:val="single" w:sz="4" w:space="0" w:color="auto"/>
            </w:tcBorders>
            <w:shd w:val="clear" w:color="auto" w:fill="auto"/>
            <w:hideMark/>
          </w:tcPr>
          <w:p w14:paraId="457B0F21" w14:textId="77777777" w:rsidR="009E04C4" w:rsidRPr="000A12DC" w:rsidRDefault="009E04C4" w:rsidP="00685A59">
            <w:pPr>
              <w:jc w:val="center"/>
              <w:rPr>
                <w:rFonts w:eastAsia="Times New Roman"/>
                <w:sz w:val="20"/>
                <w:szCs w:val="20"/>
              </w:rPr>
            </w:pPr>
            <w:r w:rsidRPr="000A12DC">
              <w:rPr>
                <w:rFonts w:eastAsia="Times New Roman"/>
                <w:sz w:val="20"/>
                <w:szCs w:val="20"/>
              </w:rPr>
              <w:t xml:space="preserve">куб. метров на 1 </w:t>
            </w:r>
            <w:proofErr w:type="gramStart"/>
            <w:r w:rsidRPr="000A12DC">
              <w:rPr>
                <w:rFonts w:eastAsia="Times New Roman"/>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tcPr>
          <w:p w14:paraId="1D00383C" w14:textId="7C0B908E" w:rsidR="009E04C4" w:rsidRPr="000A12DC" w:rsidRDefault="00076BF9" w:rsidP="00685A59">
            <w:pPr>
              <w:jc w:val="center"/>
              <w:rPr>
                <w:rFonts w:eastAsia="Times New Roman"/>
                <w:sz w:val="20"/>
                <w:szCs w:val="20"/>
              </w:rPr>
            </w:pPr>
            <w:r>
              <w:rPr>
                <w:rFonts w:eastAsia="Times New Roman"/>
                <w:sz w:val="20"/>
                <w:szCs w:val="20"/>
              </w:rPr>
              <w:t>5,42</w:t>
            </w:r>
          </w:p>
        </w:tc>
        <w:tc>
          <w:tcPr>
            <w:tcW w:w="1134" w:type="dxa"/>
            <w:tcBorders>
              <w:top w:val="nil"/>
              <w:left w:val="nil"/>
              <w:bottom w:val="single" w:sz="4" w:space="0" w:color="auto"/>
              <w:right w:val="single" w:sz="4" w:space="0" w:color="auto"/>
            </w:tcBorders>
            <w:shd w:val="clear" w:color="auto" w:fill="auto"/>
          </w:tcPr>
          <w:p w14:paraId="2C7A2812" w14:textId="62B59889" w:rsidR="009E04C4" w:rsidRPr="000A12DC" w:rsidRDefault="00076BF9" w:rsidP="00685A59">
            <w:pPr>
              <w:jc w:val="center"/>
              <w:rPr>
                <w:rFonts w:eastAsia="Times New Roman"/>
                <w:sz w:val="20"/>
                <w:szCs w:val="20"/>
              </w:rPr>
            </w:pPr>
            <w:r>
              <w:rPr>
                <w:rFonts w:eastAsia="Times New Roman"/>
                <w:sz w:val="20"/>
                <w:szCs w:val="20"/>
              </w:rPr>
              <w:t>5,41</w:t>
            </w:r>
          </w:p>
        </w:tc>
      </w:tr>
      <w:tr w:rsidR="009E04C4" w:rsidRPr="000A12DC" w14:paraId="03FA298C" w14:textId="77777777" w:rsidTr="009E04C4">
        <w:trPr>
          <w:trHeight w:val="715"/>
        </w:trPr>
        <w:tc>
          <w:tcPr>
            <w:tcW w:w="567" w:type="dxa"/>
            <w:tcBorders>
              <w:top w:val="nil"/>
              <w:left w:val="single" w:sz="4" w:space="0" w:color="auto"/>
              <w:bottom w:val="single" w:sz="4" w:space="0" w:color="auto"/>
              <w:right w:val="single" w:sz="4" w:space="0" w:color="auto"/>
            </w:tcBorders>
            <w:shd w:val="clear" w:color="auto" w:fill="auto"/>
            <w:hideMark/>
          </w:tcPr>
          <w:p w14:paraId="2EC483E6"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4404DD4E" w14:textId="77777777" w:rsidR="009E04C4" w:rsidRPr="000A12DC" w:rsidRDefault="009E04C4" w:rsidP="00685A59">
            <w:pPr>
              <w:rPr>
                <w:rFonts w:eastAsia="Times New Roman"/>
                <w:sz w:val="20"/>
                <w:szCs w:val="20"/>
              </w:rPr>
            </w:pPr>
            <w:r w:rsidRPr="000A12DC">
              <w:rPr>
                <w:rFonts w:eastAsia="Times New Roman"/>
                <w:sz w:val="20"/>
                <w:szCs w:val="20"/>
              </w:rPr>
              <w:t>холодная вода</w:t>
            </w:r>
          </w:p>
        </w:tc>
        <w:tc>
          <w:tcPr>
            <w:tcW w:w="1276" w:type="dxa"/>
            <w:tcBorders>
              <w:top w:val="nil"/>
              <w:left w:val="nil"/>
              <w:bottom w:val="single" w:sz="4" w:space="0" w:color="auto"/>
              <w:right w:val="single" w:sz="4" w:space="0" w:color="auto"/>
            </w:tcBorders>
            <w:shd w:val="clear" w:color="auto" w:fill="auto"/>
            <w:hideMark/>
          </w:tcPr>
          <w:p w14:paraId="09AACF82" w14:textId="77777777" w:rsidR="009E04C4" w:rsidRPr="000A12DC" w:rsidRDefault="009E04C4" w:rsidP="00685A59">
            <w:pPr>
              <w:jc w:val="center"/>
              <w:rPr>
                <w:rFonts w:eastAsia="Times New Roman"/>
                <w:sz w:val="20"/>
                <w:szCs w:val="20"/>
              </w:rPr>
            </w:pPr>
            <w:r w:rsidRPr="000A12DC">
              <w:rPr>
                <w:rFonts w:eastAsia="Times New Roman"/>
                <w:sz w:val="20"/>
                <w:szCs w:val="20"/>
              </w:rPr>
              <w:t xml:space="preserve">куб. метров на 1 </w:t>
            </w:r>
            <w:proofErr w:type="gramStart"/>
            <w:r w:rsidRPr="000A12DC">
              <w:rPr>
                <w:rFonts w:eastAsia="Times New Roman"/>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tcPr>
          <w:p w14:paraId="78E75D5A" w14:textId="6BA9B0D5" w:rsidR="009E04C4" w:rsidRPr="000A12DC" w:rsidRDefault="00076BF9" w:rsidP="00685A59">
            <w:pPr>
              <w:jc w:val="center"/>
              <w:rPr>
                <w:rFonts w:eastAsia="Times New Roman"/>
                <w:sz w:val="20"/>
                <w:szCs w:val="20"/>
              </w:rPr>
            </w:pPr>
            <w:r>
              <w:rPr>
                <w:rFonts w:eastAsia="Times New Roman"/>
                <w:sz w:val="20"/>
                <w:szCs w:val="20"/>
              </w:rPr>
              <w:t>33,49</w:t>
            </w:r>
          </w:p>
        </w:tc>
        <w:tc>
          <w:tcPr>
            <w:tcW w:w="1134" w:type="dxa"/>
            <w:tcBorders>
              <w:top w:val="nil"/>
              <w:left w:val="nil"/>
              <w:bottom w:val="single" w:sz="4" w:space="0" w:color="auto"/>
              <w:right w:val="single" w:sz="4" w:space="0" w:color="auto"/>
            </w:tcBorders>
            <w:shd w:val="clear" w:color="auto" w:fill="auto"/>
          </w:tcPr>
          <w:p w14:paraId="5EF54F90" w14:textId="67F1DF40" w:rsidR="009E04C4" w:rsidRPr="000A12DC" w:rsidRDefault="00076BF9" w:rsidP="00685A59">
            <w:pPr>
              <w:jc w:val="center"/>
              <w:rPr>
                <w:rFonts w:eastAsia="Times New Roman"/>
                <w:sz w:val="20"/>
                <w:szCs w:val="20"/>
              </w:rPr>
            </w:pPr>
            <w:r>
              <w:rPr>
                <w:rFonts w:eastAsia="Times New Roman"/>
                <w:sz w:val="20"/>
                <w:szCs w:val="20"/>
              </w:rPr>
              <w:t>34,06</w:t>
            </w:r>
          </w:p>
        </w:tc>
      </w:tr>
      <w:tr w:rsidR="009E04C4" w:rsidRPr="000A12DC" w14:paraId="7089E639" w14:textId="77777777" w:rsidTr="009E04C4">
        <w:trPr>
          <w:trHeight w:val="555"/>
        </w:trPr>
        <w:tc>
          <w:tcPr>
            <w:tcW w:w="567" w:type="dxa"/>
            <w:tcBorders>
              <w:top w:val="nil"/>
              <w:left w:val="single" w:sz="4" w:space="0" w:color="auto"/>
              <w:bottom w:val="single" w:sz="4" w:space="0" w:color="auto"/>
              <w:right w:val="single" w:sz="4" w:space="0" w:color="auto"/>
            </w:tcBorders>
            <w:shd w:val="clear" w:color="auto" w:fill="auto"/>
            <w:hideMark/>
          </w:tcPr>
          <w:p w14:paraId="2F18985B"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5D99B33F" w14:textId="77777777" w:rsidR="009E04C4" w:rsidRPr="000A12DC" w:rsidRDefault="009E04C4" w:rsidP="00685A59">
            <w:pPr>
              <w:rPr>
                <w:rFonts w:eastAsia="Times New Roman"/>
                <w:sz w:val="20"/>
                <w:szCs w:val="20"/>
              </w:rPr>
            </w:pPr>
            <w:r w:rsidRPr="000A12DC">
              <w:rPr>
                <w:rFonts w:eastAsia="Times New Roman"/>
                <w:sz w:val="20"/>
                <w:szCs w:val="20"/>
              </w:rPr>
              <w:t>природный газ</w:t>
            </w:r>
          </w:p>
        </w:tc>
        <w:tc>
          <w:tcPr>
            <w:tcW w:w="1276" w:type="dxa"/>
            <w:tcBorders>
              <w:top w:val="nil"/>
              <w:left w:val="nil"/>
              <w:bottom w:val="single" w:sz="4" w:space="0" w:color="auto"/>
              <w:right w:val="single" w:sz="4" w:space="0" w:color="auto"/>
            </w:tcBorders>
            <w:shd w:val="clear" w:color="auto" w:fill="auto"/>
            <w:hideMark/>
          </w:tcPr>
          <w:p w14:paraId="6C7E7012" w14:textId="77777777" w:rsidR="009E04C4" w:rsidRPr="000A12DC" w:rsidRDefault="009E04C4" w:rsidP="00685A59">
            <w:pPr>
              <w:jc w:val="center"/>
              <w:rPr>
                <w:rFonts w:eastAsia="Times New Roman"/>
                <w:sz w:val="20"/>
                <w:szCs w:val="20"/>
              </w:rPr>
            </w:pPr>
            <w:r w:rsidRPr="000A12DC">
              <w:rPr>
                <w:rFonts w:eastAsia="Times New Roman"/>
                <w:sz w:val="20"/>
                <w:szCs w:val="20"/>
              </w:rPr>
              <w:t xml:space="preserve">куб. метров на 1 </w:t>
            </w:r>
            <w:proofErr w:type="gramStart"/>
            <w:r w:rsidRPr="000A12DC">
              <w:rPr>
                <w:rFonts w:eastAsia="Times New Roman"/>
                <w:sz w:val="20"/>
                <w:szCs w:val="20"/>
              </w:rPr>
              <w:t>проживающего</w:t>
            </w:r>
            <w:proofErr w:type="gramEnd"/>
          </w:p>
        </w:tc>
        <w:tc>
          <w:tcPr>
            <w:tcW w:w="1134" w:type="dxa"/>
            <w:tcBorders>
              <w:top w:val="nil"/>
              <w:left w:val="nil"/>
              <w:bottom w:val="single" w:sz="4" w:space="0" w:color="auto"/>
              <w:right w:val="single" w:sz="4" w:space="0" w:color="auto"/>
            </w:tcBorders>
            <w:shd w:val="clear" w:color="auto" w:fill="auto"/>
          </w:tcPr>
          <w:p w14:paraId="499E49DD" w14:textId="450E8E77" w:rsidR="009E04C4" w:rsidRPr="000A12DC" w:rsidRDefault="00076BF9" w:rsidP="00685A59">
            <w:pPr>
              <w:jc w:val="center"/>
              <w:rPr>
                <w:rFonts w:eastAsia="Times New Roman"/>
                <w:sz w:val="20"/>
                <w:szCs w:val="20"/>
              </w:rPr>
            </w:pPr>
            <w:r>
              <w:rPr>
                <w:rFonts w:eastAsia="Times New Roman"/>
                <w:sz w:val="20"/>
                <w:szCs w:val="20"/>
              </w:rPr>
              <w:t>114,83</w:t>
            </w:r>
          </w:p>
        </w:tc>
        <w:tc>
          <w:tcPr>
            <w:tcW w:w="1134" w:type="dxa"/>
            <w:tcBorders>
              <w:top w:val="nil"/>
              <w:left w:val="nil"/>
              <w:bottom w:val="single" w:sz="4" w:space="0" w:color="auto"/>
              <w:right w:val="single" w:sz="4" w:space="0" w:color="auto"/>
            </w:tcBorders>
            <w:shd w:val="clear" w:color="auto" w:fill="auto"/>
          </w:tcPr>
          <w:p w14:paraId="58848FB5" w14:textId="5A7C3A81" w:rsidR="009E04C4" w:rsidRPr="000A12DC" w:rsidRDefault="00076BF9" w:rsidP="00685A59">
            <w:pPr>
              <w:jc w:val="center"/>
              <w:rPr>
                <w:rFonts w:eastAsia="Times New Roman"/>
                <w:sz w:val="20"/>
                <w:szCs w:val="20"/>
              </w:rPr>
            </w:pPr>
            <w:r>
              <w:rPr>
                <w:rFonts w:eastAsia="Times New Roman"/>
                <w:sz w:val="20"/>
                <w:szCs w:val="20"/>
              </w:rPr>
              <w:t>114,83</w:t>
            </w:r>
          </w:p>
        </w:tc>
      </w:tr>
      <w:tr w:rsidR="009E04C4" w:rsidRPr="000A12DC" w14:paraId="25BA20C5" w14:textId="77777777" w:rsidTr="00757E46">
        <w:trPr>
          <w:trHeight w:val="255"/>
        </w:trPr>
        <w:tc>
          <w:tcPr>
            <w:tcW w:w="567" w:type="dxa"/>
            <w:tcBorders>
              <w:top w:val="nil"/>
              <w:left w:val="single" w:sz="4" w:space="0" w:color="auto"/>
              <w:bottom w:val="single" w:sz="4" w:space="0" w:color="auto"/>
              <w:right w:val="single" w:sz="4" w:space="0" w:color="auto"/>
            </w:tcBorders>
            <w:shd w:val="clear" w:color="auto" w:fill="auto"/>
            <w:hideMark/>
          </w:tcPr>
          <w:p w14:paraId="7551FFE1" w14:textId="77777777" w:rsidR="009E04C4" w:rsidRPr="000A12DC" w:rsidRDefault="009E04C4" w:rsidP="00685A59">
            <w:pPr>
              <w:rPr>
                <w:rFonts w:eastAsia="Times New Roman"/>
                <w:sz w:val="20"/>
                <w:szCs w:val="20"/>
              </w:rPr>
            </w:pPr>
            <w:r w:rsidRPr="000A12DC">
              <w:rPr>
                <w:rFonts w:eastAsia="Times New Roman"/>
                <w:sz w:val="20"/>
                <w:szCs w:val="20"/>
              </w:rPr>
              <w:t>42.</w:t>
            </w:r>
          </w:p>
        </w:tc>
        <w:tc>
          <w:tcPr>
            <w:tcW w:w="7797" w:type="dxa"/>
            <w:gridSpan w:val="2"/>
            <w:tcBorders>
              <w:top w:val="single" w:sz="4" w:space="0" w:color="auto"/>
              <w:left w:val="nil"/>
              <w:bottom w:val="single" w:sz="4" w:space="0" w:color="auto"/>
              <w:right w:val="single" w:sz="4" w:space="0" w:color="auto"/>
            </w:tcBorders>
            <w:shd w:val="clear" w:color="auto" w:fill="auto"/>
            <w:hideMark/>
          </w:tcPr>
          <w:p w14:paraId="65D25F96" w14:textId="77777777" w:rsidR="009E04C4" w:rsidRPr="000A12DC" w:rsidRDefault="009E04C4" w:rsidP="00685A59">
            <w:pPr>
              <w:rPr>
                <w:rFonts w:eastAsia="Times New Roman"/>
                <w:b/>
                <w:bCs/>
                <w:sz w:val="20"/>
                <w:szCs w:val="20"/>
              </w:rPr>
            </w:pPr>
            <w:r w:rsidRPr="000A12DC">
              <w:rPr>
                <w:rFonts w:eastAsia="Times New Roman"/>
                <w:b/>
                <w:bCs/>
                <w:sz w:val="20"/>
                <w:szCs w:val="20"/>
              </w:rPr>
              <w:t>Удельная величина потребления энергетических ресурсов муниципальными бюджетными учреждениями:</w:t>
            </w:r>
          </w:p>
        </w:tc>
        <w:tc>
          <w:tcPr>
            <w:tcW w:w="1134" w:type="dxa"/>
            <w:tcBorders>
              <w:top w:val="nil"/>
              <w:left w:val="nil"/>
              <w:bottom w:val="single" w:sz="4" w:space="0" w:color="auto"/>
              <w:right w:val="single" w:sz="4" w:space="0" w:color="auto"/>
            </w:tcBorders>
            <w:shd w:val="clear" w:color="auto" w:fill="auto"/>
            <w:hideMark/>
          </w:tcPr>
          <w:p w14:paraId="52A9D947" w14:textId="77777777" w:rsidR="009E04C4" w:rsidRPr="000A12DC" w:rsidRDefault="009E04C4" w:rsidP="00685A59">
            <w:pPr>
              <w:jc w:val="right"/>
              <w:rPr>
                <w:rFonts w:eastAsia="Times New Roman"/>
                <w:sz w:val="20"/>
                <w:szCs w:val="20"/>
              </w:rPr>
            </w:pPr>
            <w:r w:rsidRPr="000A12DC">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hideMark/>
          </w:tcPr>
          <w:p w14:paraId="59016630" w14:textId="77777777" w:rsidR="009E04C4" w:rsidRPr="000A12DC" w:rsidRDefault="009E04C4" w:rsidP="00685A59">
            <w:pPr>
              <w:jc w:val="right"/>
              <w:rPr>
                <w:rFonts w:eastAsia="Times New Roman"/>
                <w:sz w:val="20"/>
                <w:szCs w:val="20"/>
              </w:rPr>
            </w:pPr>
            <w:r w:rsidRPr="000A12DC">
              <w:rPr>
                <w:rFonts w:eastAsia="Times New Roman"/>
                <w:sz w:val="20"/>
                <w:szCs w:val="20"/>
              </w:rPr>
              <w:t> </w:t>
            </w:r>
          </w:p>
        </w:tc>
      </w:tr>
      <w:tr w:rsidR="009E04C4" w:rsidRPr="000A12DC" w14:paraId="5CD38FD4" w14:textId="77777777" w:rsidTr="009E04C4">
        <w:trPr>
          <w:trHeight w:val="720"/>
        </w:trPr>
        <w:tc>
          <w:tcPr>
            <w:tcW w:w="567" w:type="dxa"/>
            <w:tcBorders>
              <w:top w:val="nil"/>
              <w:left w:val="single" w:sz="4" w:space="0" w:color="auto"/>
              <w:bottom w:val="single" w:sz="4" w:space="0" w:color="auto"/>
              <w:right w:val="single" w:sz="4" w:space="0" w:color="auto"/>
            </w:tcBorders>
            <w:shd w:val="clear" w:color="auto" w:fill="auto"/>
            <w:hideMark/>
          </w:tcPr>
          <w:p w14:paraId="7087FD88"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2C162DB0" w14:textId="77777777" w:rsidR="009E04C4" w:rsidRPr="000A12DC" w:rsidRDefault="009E04C4" w:rsidP="00685A59">
            <w:pPr>
              <w:rPr>
                <w:rFonts w:eastAsia="Times New Roman"/>
                <w:sz w:val="20"/>
                <w:szCs w:val="20"/>
              </w:rPr>
            </w:pPr>
            <w:r w:rsidRPr="000A12DC">
              <w:rPr>
                <w:rFonts w:eastAsia="Times New Roman"/>
                <w:sz w:val="20"/>
                <w:szCs w:val="20"/>
              </w:rPr>
              <w:t>электрическая энергия</w:t>
            </w:r>
          </w:p>
        </w:tc>
        <w:tc>
          <w:tcPr>
            <w:tcW w:w="1276" w:type="dxa"/>
            <w:tcBorders>
              <w:top w:val="nil"/>
              <w:left w:val="nil"/>
              <w:bottom w:val="single" w:sz="4" w:space="0" w:color="auto"/>
              <w:right w:val="single" w:sz="4" w:space="0" w:color="auto"/>
            </w:tcBorders>
            <w:shd w:val="clear" w:color="auto" w:fill="auto"/>
            <w:hideMark/>
          </w:tcPr>
          <w:p w14:paraId="69E38656" w14:textId="77777777" w:rsidR="009E04C4" w:rsidRPr="000A12DC" w:rsidRDefault="009E04C4" w:rsidP="00685A59">
            <w:pPr>
              <w:jc w:val="center"/>
              <w:rPr>
                <w:rFonts w:eastAsia="Times New Roman"/>
                <w:sz w:val="20"/>
                <w:szCs w:val="20"/>
              </w:rPr>
            </w:pPr>
            <w:r w:rsidRPr="000A12DC">
              <w:rPr>
                <w:rFonts w:eastAsia="Times New Roman"/>
                <w:sz w:val="20"/>
                <w:szCs w:val="20"/>
              </w:rPr>
              <w:t>кВт/</w:t>
            </w:r>
            <w:proofErr w:type="gramStart"/>
            <w:r w:rsidRPr="000A12DC">
              <w:rPr>
                <w:rFonts w:eastAsia="Times New Roman"/>
                <w:sz w:val="20"/>
                <w:szCs w:val="20"/>
              </w:rPr>
              <w:t>ч</w:t>
            </w:r>
            <w:proofErr w:type="gramEnd"/>
            <w:r w:rsidRPr="000A12DC">
              <w:rPr>
                <w:rFonts w:eastAsia="Times New Roman"/>
                <w:sz w:val="20"/>
                <w:szCs w:val="20"/>
              </w:rPr>
              <w:t xml:space="preserve"> на 1 человека населения</w:t>
            </w:r>
          </w:p>
        </w:tc>
        <w:tc>
          <w:tcPr>
            <w:tcW w:w="1134" w:type="dxa"/>
            <w:tcBorders>
              <w:top w:val="nil"/>
              <w:left w:val="nil"/>
              <w:bottom w:val="single" w:sz="4" w:space="0" w:color="auto"/>
              <w:right w:val="single" w:sz="4" w:space="0" w:color="auto"/>
            </w:tcBorders>
            <w:shd w:val="clear" w:color="auto" w:fill="auto"/>
          </w:tcPr>
          <w:p w14:paraId="58A5836F" w14:textId="6ADD4772" w:rsidR="009E04C4" w:rsidRPr="000A12DC" w:rsidRDefault="00076BF9" w:rsidP="00685A59">
            <w:pPr>
              <w:jc w:val="center"/>
              <w:rPr>
                <w:rFonts w:eastAsia="Times New Roman"/>
                <w:sz w:val="20"/>
                <w:szCs w:val="20"/>
              </w:rPr>
            </w:pPr>
            <w:r>
              <w:rPr>
                <w:rFonts w:eastAsia="Times New Roman"/>
                <w:sz w:val="20"/>
                <w:szCs w:val="20"/>
              </w:rPr>
              <w:t>45,43</w:t>
            </w:r>
          </w:p>
        </w:tc>
        <w:tc>
          <w:tcPr>
            <w:tcW w:w="1134" w:type="dxa"/>
            <w:tcBorders>
              <w:top w:val="nil"/>
              <w:left w:val="nil"/>
              <w:bottom w:val="single" w:sz="4" w:space="0" w:color="auto"/>
              <w:right w:val="single" w:sz="4" w:space="0" w:color="auto"/>
            </w:tcBorders>
            <w:shd w:val="clear" w:color="auto" w:fill="auto"/>
          </w:tcPr>
          <w:p w14:paraId="60B00C45" w14:textId="460ABF6C" w:rsidR="009E04C4" w:rsidRPr="000A12DC" w:rsidRDefault="00076BF9" w:rsidP="00685A59">
            <w:pPr>
              <w:jc w:val="center"/>
              <w:rPr>
                <w:rFonts w:eastAsia="Times New Roman"/>
                <w:sz w:val="20"/>
                <w:szCs w:val="20"/>
              </w:rPr>
            </w:pPr>
            <w:r>
              <w:rPr>
                <w:rFonts w:eastAsia="Times New Roman"/>
                <w:sz w:val="20"/>
                <w:szCs w:val="20"/>
              </w:rPr>
              <w:t>56,82</w:t>
            </w:r>
          </w:p>
        </w:tc>
      </w:tr>
      <w:tr w:rsidR="009E04C4" w:rsidRPr="000A12DC" w14:paraId="73AF50AA" w14:textId="77777777"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14:paraId="3B418CE9"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5CC798C4" w14:textId="77777777" w:rsidR="009E04C4" w:rsidRPr="000A12DC" w:rsidRDefault="009E04C4" w:rsidP="00685A59">
            <w:pPr>
              <w:rPr>
                <w:rFonts w:eastAsia="Times New Roman"/>
                <w:sz w:val="20"/>
                <w:szCs w:val="20"/>
              </w:rPr>
            </w:pPr>
            <w:r w:rsidRPr="000A12DC">
              <w:rPr>
                <w:rFonts w:eastAsia="Times New Roman"/>
                <w:sz w:val="20"/>
                <w:szCs w:val="20"/>
              </w:rPr>
              <w:t>тепловая энергия</w:t>
            </w:r>
          </w:p>
        </w:tc>
        <w:tc>
          <w:tcPr>
            <w:tcW w:w="1276" w:type="dxa"/>
            <w:tcBorders>
              <w:top w:val="nil"/>
              <w:left w:val="nil"/>
              <w:bottom w:val="single" w:sz="4" w:space="0" w:color="auto"/>
              <w:right w:val="single" w:sz="4" w:space="0" w:color="auto"/>
            </w:tcBorders>
            <w:shd w:val="clear" w:color="auto" w:fill="auto"/>
            <w:hideMark/>
          </w:tcPr>
          <w:p w14:paraId="703C7409" w14:textId="77777777" w:rsidR="009E04C4" w:rsidRPr="000A12DC" w:rsidRDefault="009E04C4" w:rsidP="00685A59">
            <w:pPr>
              <w:jc w:val="center"/>
              <w:rPr>
                <w:rFonts w:eastAsia="Times New Roman"/>
                <w:sz w:val="20"/>
                <w:szCs w:val="20"/>
              </w:rPr>
            </w:pPr>
            <w:r w:rsidRPr="000A12DC">
              <w:rPr>
                <w:rFonts w:eastAsia="Times New Roman"/>
                <w:sz w:val="20"/>
                <w:szCs w:val="20"/>
              </w:rPr>
              <w:t>Гкал на 1 кв. метр общей площади</w:t>
            </w:r>
          </w:p>
        </w:tc>
        <w:tc>
          <w:tcPr>
            <w:tcW w:w="1134" w:type="dxa"/>
            <w:tcBorders>
              <w:top w:val="nil"/>
              <w:left w:val="nil"/>
              <w:bottom w:val="single" w:sz="4" w:space="0" w:color="auto"/>
              <w:right w:val="single" w:sz="4" w:space="0" w:color="auto"/>
            </w:tcBorders>
            <w:shd w:val="clear" w:color="auto" w:fill="auto"/>
          </w:tcPr>
          <w:p w14:paraId="5A3C7F7E" w14:textId="255E785D" w:rsidR="009E04C4" w:rsidRPr="000A12DC" w:rsidRDefault="00076BF9" w:rsidP="00685A59">
            <w:pPr>
              <w:jc w:val="center"/>
              <w:rPr>
                <w:rFonts w:eastAsia="Times New Roman"/>
                <w:sz w:val="20"/>
                <w:szCs w:val="20"/>
              </w:rPr>
            </w:pPr>
            <w:r>
              <w:rPr>
                <w:rFonts w:eastAsia="Times New Roman"/>
                <w:sz w:val="20"/>
                <w:szCs w:val="20"/>
              </w:rPr>
              <w:t>0,41</w:t>
            </w:r>
          </w:p>
        </w:tc>
        <w:tc>
          <w:tcPr>
            <w:tcW w:w="1134" w:type="dxa"/>
            <w:tcBorders>
              <w:top w:val="nil"/>
              <w:left w:val="nil"/>
              <w:bottom w:val="single" w:sz="4" w:space="0" w:color="auto"/>
              <w:right w:val="single" w:sz="4" w:space="0" w:color="auto"/>
            </w:tcBorders>
            <w:shd w:val="clear" w:color="auto" w:fill="auto"/>
          </w:tcPr>
          <w:p w14:paraId="5DF3F949" w14:textId="343C515E" w:rsidR="009E04C4" w:rsidRPr="000A12DC" w:rsidRDefault="00076BF9" w:rsidP="00685A59">
            <w:pPr>
              <w:jc w:val="center"/>
              <w:rPr>
                <w:rFonts w:eastAsia="Times New Roman"/>
                <w:sz w:val="20"/>
                <w:szCs w:val="20"/>
              </w:rPr>
            </w:pPr>
            <w:r>
              <w:rPr>
                <w:rFonts w:eastAsia="Times New Roman"/>
                <w:sz w:val="20"/>
                <w:szCs w:val="20"/>
              </w:rPr>
              <w:t>0,26</w:t>
            </w:r>
          </w:p>
        </w:tc>
      </w:tr>
      <w:tr w:rsidR="009E04C4" w:rsidRPr="000A12DC" w14:paraId="2C913348" w14:textId="77777777"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14:paraId="27B68039"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1F61C4EE" w14:textId="77777777" w:rsidR="009E04C4" w:rsidRPr="000A12DC" w:rsidRDefault="009E04C4" w:rsidP="00685A59">
            <w:pPr>
              <w:rPr>
                <w:rFonts w:eastAsia="Times New Roman"/>
                <w:sz w:val="20"/>
                <w:szCs w:val="20"/>
              </w:rPr>
            </w:pPr>
            <w:r w:rsidRPr="000A12DC">
              <w:rPr>
                <w:rFonts w:eastAsia="Times New Roman"/>
                <w:sz w:val="20"/>
                <w:szCs w:val="20"/>
              </w:rPr>
              <w:t>горячая вода</w:t>
            </w:r>
          </w:p>
        </w:tc>
        <w:tc>
          <w:tcPr>
            <w:tcW w:w="1276" w:type="dxa"/>
            <w:tcBorders>
              <w:top w:val="nil"/>
              <w:left w:val="nil"/>
              <w:bottom w:val="single" w:sz="4" w:space="0" w:color="auto"/>
              <w:right w:val="single" w:sz="4" w:space="0" w:color="auto"/>
            </w:tcBorders>
            <w:shd w:val="clear" w:color="auto" w:fill="auto"/>
            <w:hideMark/>
          </w:tcPr>
          <w:p w14:paraId="04CC971C" w14:textId="77777777" w:rsidR="009E04C4" w:rsidRPr="000A12DC" w:rsidRDefault="009E04C4" w:rsidP="00685A59">
            <w:pPr>
              <w:jc w:val="center"/>
              <w:rPr>
                <w:rFonts w:eastAsia="Times New Roman"/>
                <w:sz w:val="20"/>
                <w:szCs w:val="20"/>
              </w:rPr>
            </w:pPr>
            <w:r w:rsidRPr="000A12DC">
              <w:rPr>
                <w:rFonts w:eastAsia="Times New Roman"/>
                <w:sz w:val="20"/>
                <w:szCs w:val="20"/>
              </w:rPr>
              <w:t>куб. метров на 1 человека населения</w:t>
            </w:r>
          </w:p>
        </w:tc>
        <w:tc>
          <w:tcPr>
            <w:tcW w:w="1134" w:type="dxa"/>
            <w:tcBorders>
              <w:top w:val="nil"/>
              <w:left w:val="nil"/>
              <w:bottom w:val="single" w:sz="4" w:space="0" w:color="auto"/>
              <w:right w:val="single" w:sz="4" w:space="0" w:color="auto"/>
            </w:tcBorders>
            <w:shd w:val="clear" w:color="auto" w:fill="auto"/>
          </w:tcPr>
          <w:p w14:paraId="37CDCCF0" w14:textId="090A44DD" w:rsidR="009E04C4" w:rsidRPr="000A12DC" w:rsidRDefault="00076BF9" w:rsidP="00685A59">
            <w:pPr>
              <w:jc w:val="center"/>
              <w:rPr>
                <w:rFonts w:eastAsia="Times New Roman"/>
                <w:sz w:val="20"/>
                <w:szCs w:val="20"/>
              </w:rPr>
            </w:pPr>
            <w:r>
              <w:rPr>
                <w:rFonts w:eastAsia="Times New Roman"/>
                <w:sz w:val="20"/>
                <w:szCs w:val="20"/>
              </w:rPr>
              <w:t>0,42</w:t>
            </w:r>
          </w:p>
        </w:tc>
        <w:tc>
          <w:tcPr>
            <w:tcW w:w="1134" w:type="dxa"/>
            <w:tcBorders>
              <w:top w:val="nil"/>
              <w:left w:val="nil"/>
              <w:bottom w:val="single" w:sz="4" w:space="0" w:color="auto"/>
              <w:right w:val="single" w:sz="4" w:space="0" w:color="auto"/>
            </w:tcBorders>
            <w:shd w:val="clear" w:color="auto" w:fill="auto"/>
          </w:tcPr>
          <w:p w14:paraId="6D3BDCC4" w14:textId="6A009139" w:rsidR="009E04C4" w:rsidRPr="000A12DC" w:rsidRDefault="00076BF9" w:rsidP="00685A59">
            <w:pPr>
              <w:jc w:val="center"/>
              <w:rPr>
                <w:rFonts w:eastAsia="Times New Roman"/>
                <w:sz w:val="20"/>
                <w:szCs w:val="20"/>
              </w:rPr>
            </w:pPr>
            <w:r>
              <w:rPr>
                <w:rFonts w:eastAsia="Times New Roman"/>
                <w:sz w:val="20"/>
                <w:szCs w:val="20"/>
              </w:rPr>
              <w:t>0,65</w:t>
            </w:r>
          </w:p>
        </w:tc>
      </w:tr>
      <w:tr w:rsidR="009E04C4" w:rsidRPr="000A12DC" w14:paraId="189C7693" w14:textId="77777777"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14:paraId="5969102B"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2E9E389C" w14:textId="77777777" w:rsidR="009E04C4" w:rsidRPr="000A12DC" w:rsidRDefault="009E04C4" w:rsidP="00685A59">
            <w:pPr>
              <w:rPr>
                <w:rFonts w:eastAsia="Times New Roman"/>
                <w:sz w:val="20"/>
                <w:szCs w:val="20"/>
              </w:rPr>
            </w:pPr>
            <w:r w:rsidRPr="000A12DC">
              <w:rPr>
                <w:rFonts w:eastAsia="Times New Roman"/>
                <w:sz w:val="20"/>
                <w:szCs w:val="20"/>
              </w:rPr>
              <w:t>холодная вода</w:t>
            </w:r>
          </w:p>
        </w:tc>
        <w:tc>
          <w:tcPr>
            <w:tcW w:w="1276" w:type="dxa"/>
            <w:tcBorders>
              <w:top w:val="nil"/>
              <w:left w:val="nil"/>
              <w:bottom w:val="single" w:sz="4" w:space="0" w:color="auto"/>
              <w:right w:val="single" w:sz="4" w:space="0" w:color="auto"/>
            </w:tcBorders>
            <w:shd w:val="clear" w:color="auto" w:fill="auto"/>
            <w:hideMark/>
          </w:tcPr>
          <w:p w14:paraId="06EE7D3C" w14:textId="77777777" w:rsidR="009E04C4" w:rsidRPr="000A12DC" w:rsidRDefault="009E04C4" w:rsidP="00685A59">
            <w:pPr>
              <w:jc w:val="center"/>
              <w:rPr>
                <w:rFonts w:eastAsia="Times New Roman"/>
                <w:sz w:val="20"/>
                <w:szCs w:val="20"/>
              </w:rPr>
            </w:pPr>
            <w:r w:rsidRPr="000A12DC">
              <w:rPr>
                <w:rFonts w:eastAsia="Times New Roman"/>
                <w:sz w:val="20"/>
                <w:szCs w:val="20"/>
              </w:rPr>
              <w:t>куб. метров на 1 человека населения</w:t>
            </w:r>
          </w:p>
        </w:tc>
        <w:tc>
          <w:tcPr>
            <w:tcW w:w="1134" w:type="dxa"/>
            <w:tcBorders>
              <w:top w:val="nil"/>
              <w:left w:val="nil"/>
              <w:bottom w:val="single" w:sz="4" w:space="0" w:color="auto"/>
              <w:right w:val="single" w:sz="4" w:space="0" w:color="auto"/>
            </w:tcBorders>
            <w:shd w:val="clear" w:color="auto" w:fill="auto"/>
          </w:tcPr>
          <w:p w14:paraId="064721FE" w14:textId="32D027BA" w:rsidR="009E04C4" w:rsidRPr="000A12DC" w:rsidRDefault="00076BF9" w:rsidP="00685A59">
            <w:pPr>
              <w:jc w:val="center"/>
              <w:rPr>
                <w:rFonts w:eastAsia="Times New Roman"/>
                <w:sz w:val="20"/>
                <w:szCs w:val="20"/>
              </w:rPr>
            </w:pPr>
            <w:r>
              <w:rPr>
                <w:rFonts w:eastAsia="Times New Roman"/>
                <w:sz w:val="20"/>
                <w:szCs w:val="20"/>
              </w:rPr>
              <w:t>1,18</w:t>
            </w:r>
          </w:p>
        </w:tc>
        <w:tc>
          <w:tcPr>
            <w:tcW w:w="1134" w:type="dxa"/>
            <w:tcBorders>
              <w:top w:val="nil"/>
              <w:left w:val="nil"/>
              <w:bottom w:val="single" w:sz="4" w:space="0" w:color="auto"/>
              <w:right w:val="single" w:sz="4" w:space="0" w:color="auto"/>
            </w:tcBorders>
            <w:shd w:val="clear" w:color="auto" w:fill="auto"/>
          </w:tcPr>
          <w:p w14:paraId="71EFD3C7" w14:textId="7690D33F" w:rsidR="009E04C4" w:rsidRPr="000A12DC" w:rsidRDefault="00076BF9" w:rsidP="00685A59">
            <w:pPr>
              <w:jc w:val="center"/>
              <w:rPr>
                <w:rFonts w:eastAsia="Times New Roman"/>
                <w:sz w:val="20"/>
                <w:szCs w:val="20"/>
              </w:rPr>
            </w:pPr>
            <w:r>
              <w:rPr>
                <w:rFonts w:eastAsia="Times New Roman"/>
                <w:sz w:val="20"/>
                <w:szCs w:val="20"/>
              </w:rPr>
              <w:t>2,16</w:t>
            </w:r>
          </w:p>
        </w:tc>
      </w:tr>
      <w:tr w:rsidR="009E04C4" w:rsidRPr="00757E46" w14:paraId="4C1647EC" w14:textId="77777777" w:rsidTr="009E04C4">
        <w:trPr>
          <w:trHeight w:val="960"/>
        </w:trPr>
        <w:tc>
          <w:tcPr>
            <w:tcW w:w="567" w:type="dxa"/>
            <w:tcBorders>
              <w:top w:val="nil"/>
              <w:left w:val="single" w:sz="4" w:space="0" w:color="auto"/>
              <w:bottom w:val="single" w:sz="4" w:space="0" w:color="auto"/>
              <w:right w:val="single" w:sz="4" w:space="0" w:color="auto"/>
            </w:tcBorders>
            <w:shd w:val="clear" w:color="auto" w:fill="auto"/>
            <w:hideMark/>
          </w:tcPr>
          <w:p w14:paraId="457DB3DA" w14:textId="77777777" w:rsidR="009E04C4" w:rsidRPr="000A12DC" w:rsidRDefault="009E04C4" w:rsidP="00685A59">
            <w:pPr>
              <w:rPr>
                <w:rFonts w:eastAsia="Times New Roman"/>
                <w:sz w:val="20"/>
                <w:szCs w:val="20"/>
              </w:rPr>
            </w:pPr>
            <w:r w:rsidRPr="000A12DC">
              <w:rPr>
                <w:rFonts w:eastAsia="Times New Roman"/>
                <w:sz w:val="20"/>
                <w:szCs w:val="20"/>
              </w:rPr>
              <w:t> </w:t>
            </w:r>
          </w:p>
        </w:tc>
        <w:tc>
          <w:tcPr>
            <w:tcW w:w="6521" w:type="dxa"/>
            <w:tcBorders>
              <w:top w:val="nil"/>
              <w:left w:val="nil"/>
              <w:bottom w:val="single" w:sz="4" w:space="0" w:color="auto"/>
              <w:right w:val="single" w:sz="4" w:space="0" w:color="auto"/>
            </w:tcBorders>
            <w:shd w:val="clear" w:color="auto" w:fill="auto"/>
            <w:hideMark/>
          </w:tcPr>
          <w:p w14:paraId="026992DB" w14:textId="77777777" w:rsidR="009E04C4" w:rsidRPr="000A12DC" w:rsidRDefault="009E04C4" w:rsidP="00685A59">
            <w:pPr>
              <w:rPr>
                <w:rFonts w:eastAsia="Times New Roman"/>
                <w:sz w:val="20"/>
                <w:szCs w:val="20"/>
              </w:rPr>
            </w:pPr>
            <w:r w:rsidRPr="000A12DC">
              <w:rPr>
                <w:rFonts w:eastAsia="Times New Roman"/>
                <w:sz w:val="20"/>
                <w:szCs w:val="20"/>
              </w:rPr>
              <w:t>природный газ</w:t>
            </w:r>
          </w:p>
        </w:tc>
        <w:tc>
          <w:tcPr>
            <w:tcW w:w="1276" w:type="dxa"/>
            <w:tcBorders>
              <w:top w:val="nil"/>
              <w:left w:val="nil"/>
              <w:bottom w:val="single" w:sz="4" w:space="0" w:color="auto"/>
              <w:right w:val="single" w:sz="4" w:space="0" w:color="auto"/>
            </w:tcBorders>
            <w:shd w:val="clear" w:color="auto" w:fill="auto"/>
            <w:hideMark/>
          </w:tcPr>
          <w:p w14:paraId="27339B2D" w14:textId="77777777" w:rsidR="009E04C4" w:rsidRPr="000A12DC" w:rsidRDefault="009E04C4" w:rsidP="00685A59">
            <w:pPr>
              <w:jc w:val="center"/>
              <w:rPr>
                <w:rFonts w:eastAsia="Times New Roman"/>
                <w:sz w:val="20"/>
                <w:szCs w:val="20"/>
              </w:rPr>
            </w:pPr>
            <w:r w:rsidRPr="000A12DC">
              <w:rPr>
                <w:rFonts w:eastAsia="Times New Roman"/>
                <w:sz w:val="20"/>
                <w:szCs w:val="20"/>
              </w:rPr>
              <w:t>куб. метров на 1 человека населения</w:t>
            </w:r>
          </w:p>
        </w:tc>
        <w:tc>
          <w:tcPr>
            <w:tcW w:w="1134" w:type="dxa"/>
            <w:tcBorders>
              <w:top w:val="nil"/>
              <w:left w:val="nil"/>
              <w:bottom w:val="single" w:sz="4" w:space="0" w:color="auto"/>
              <w:right w:val="single" w:sz="4" w:space="0" w:color="auto"/>
            </w:tcBorders>
            <w:shd w:val="clear" w:color="auto" w:fill="auto"/>
          </w:tcPr>
          <w:p w14:paraId="01D4C8FF" w14:textId="2D051F6F" w:rsidR="009E04C4" w:rsidRPr="000A12DC" w:rsidRDefault="00076BF9" w:rsidP="00685A59">
            <w:pPr>
              <w:jc w:val="center"/>
              <w:rPr>
                <w:rFonts w:eastAsia="Times New Roman"/>
                <w:sz w:val="20"/>
                <w:szCs w:val="20"/>
              </w:rPr>
            </w:pPr>
            <w:r>
              <w:rPr>
                <w:rFonts w:eastAsia="Times New Roman"/>
                <w:sz w:val="20"/>
                <w:szCs w:val="20"/>
              </w:rPr>
              <w:t>0,46</w:t>
            </w:r>
          </w:p>
        </w:tc>
        <w:tc>
          <w:tcPr>
            <w:tcW w:w="1134" w:type="dxa"/>
            <w:tcBorders>
              <w:top w:val="nil"/>
              <w:left w:val="nil"/>
              <w:bottom w:val="single" w:sz="4" w:space="0" w:color="auto"/>
              <w:right w:val="single" w:sz="4" w:space="0" w:color="auto"/>
            </w:tcBorders>
            <w:shd w:val="clear" w:color="auto" w:fill="auto"/>
          </w:tcPr>
          <w:p w14:paraId="5B2F993B" w14:textId="3893AF6E" w:rsidR="009E04C4" w:rsidRPr="00757E46" w:rsidRDefault="00076BF9" w:rsidP="00685A59">
            <w:pPr>
              <w:jc w:val="center"/>
              <w:rPr>
                <w:rFonts w:eastAsia="Times New Roman"/>
                <w:sz w:val="20"/>
                <w:szCs w:val="20"/>
              </w:rPr>
            </w:pPr>
            <w:r>
              <w:rPr>
                <w:rFonts w:eastAsia="Times New Roman"/>
                <w:sz w:val="20"/>
                <w:szCs w:val="20"/>
              </w:rPr>
              <w:t>0,19</w:t>
            </w:r>
          </w:p>
        </w:tc>
      </w:tr>
    </w:tbl>
    <w:p w14:paraId="0DD21143" w14:textId="77777777" w:rsidR="00757E46" w:rsidRDefault="00757E46" w:rsidP="007E004A">
      <w:pPr>
        <w:pStyle w:val="ConsPlusNormal"/>
        <w:ind w:right="72" w:firstLine="0"/>
        <w:jc w:val="center"/>
        <w:rPr>
          <w:rFonts w:ascii="Times New Roman" w:hAnsi="Times New Roman"/>
          <w:b/>
          <w:sz w:val="24"/>
          <w:szCs w:val="24"/>
        </w:rPr>
        <w:sectPr w:rsidR="00757E46" w:rsidSect="000F0951">
          <w:footerReference w:type="default" r:id="rId9"/>
          <w:pgSz w:w="11906" w:h="16838"/>
          <w:pgMar w:top="567" w:right="737" w:bottom="567" w:left="1418" w:header="709" w:footer="283" w:gutter="0"/>
          <w:cols w:space="708"/>
          <w:docGrid w:linePitch="360"/>
        </w:sectPr>
      </w:pPr>
    </w:p>
    <w:p w14:paraId="4EECF9BA" w14:textId="77777777" w:rsidR="007E004A" w:rsidRPr="00685A59" w:rsidRDefault="007E004A" w:rsidP="007E004A">
      <w:pPr>
        <w:pStyle w:val="ConsPlusNormal"/>
        <w:ind w:right="72" w:firstLine="0"/>
        <w:jc w:val="center"/>
        <w:rPr>
          <w:rFonts w:ascii="Times New Roman" w:hAnsi="Times New Roman" w:cs="Times New Roman"/>
          <w:b/>
          <w:sz w:val="20"/>
          <w:szCs w:val="20"/>
        </w:rPr>
      </w:pPr>
      <w:r w:rsidRPr="00685A59">
        <w:rPr>
          <w:rFonts w:ascii="Times New Roman" w:hAnsi="Times New Roman"/>
          <w:b/>
          <w:sz w:val="20"/>
          <w:szCs w:val="20"/>
        </w:rPr>
        <w:lastRenderedPageBreak/>
        <w:t xml:space="preserve">Пояснительная записка </w:t>
      </w:r>
    </w:p>
    <w:p w14:paraId="74352BDC" w14:textId="77777777" w:rsidR="007E004A" w:rsidRPr="00685A59" w:rsidRDefault="007E004A" w:rsidP="007E004A">
      <w:pPr>
        <w:pStyle w:val="ConsPlusNormal"/>
        <w:ind w:right="72" w:firstLine="0"/>
        <w:jc w:val="center"/>
        <w:rPr>
          <w:rFonts w:ascii="Times New Roman" w:hAnsi="Times New Roman" w:cs="Times New Roman"/>
          <w:b/>
          <w:sz w:val="20"/>
          <w:szCs w:val="20"/>
          <w:highlight w:val="yellow"/>
        </w:rPr>
      </w:pPr>
    </w:p>
    <w:p w14:paraId="36E08837" w14:textId="77777777" w:rsidR="007E004A" w:rsidRPr="00685A59" w:rsidRDefault="007E004A" w:rsidP="007E004A">
      <w:pPr>
        <w:ind w:firstLine="567"/>
        <w:jc w:val="both"/>
        <w:rPr>
          <w:sz w:val="20"/>
          <w:szCs w:val="20"/>
        </w:rPr>
      </w:pPr>
      <w:r w:rsidRPr="00685A59">
        <w:rPr>
          <w:sz w:val="20"/>
          <w:szCs w:val="20"/>
        </w:rPr>
        <w:t>Ежегодный отчет о работе главы муниципального образования городского округа «Сыктывкар» - руководителя администрации подготовлен в соответствии с Решением Совета МО ГО «Сыктывкар» от 03.03.2017 № 18/2017-214 «Об утверждении положения о порядке проведения конкурса на замещение должности главы муниципального образования городского округа «Сыктывкар» - руководителя администрации».</w:t>
      </w:r>
    </w:p>
    <w:p w14:paraId="5ED67208" w14:textId="6A6FF4BD" w:rsidR="007E004A" w:rsidRPr="00685A59" w:rsidRDefault="007E004A" w:rsidP="007E004A">
      <w:pPr>
        <w:ind w:firstLine="567"/>
        <w:jc w:val="both"/>
        <w:rPr>
          <w:sz w:val="20"/>
          <w:szCs w:val="20"/>
        </w:rPr>
      </w:pPr>
      <w:r w:rsidRPr="00685A59">
        <w:rPr>
          <w:sz w:val="20"/>
          <w:szCs w:val="20"/>
        </w:rPr>
        <w:t xml:space="preserve">Доклад представляет собой </w:t>
      </w:r>
      <w:r w:rsidR="000C6017" w:rsidRPr="00685A59">
        <w:rPr>
          <w:sz w:val="20"/>
          <w:szCs w:val="20"/>
        </w:rPr>
        <w:t xml:space="preserve">сравнительный </w:t>
      </w:r>
      <w:r w:rsidRPr="00685A59">
        <w:rPr>
          <w:sz w:val="20"/>
          <w:szCs w:val="20"/>
        </w:rPr>
        <w:t>анализ показателей в различных сферах общественной и социально-экономической жизни муниципального образования городского округа «Сыктывкар» за 20</w:t>
      </w:r>
      <w:r w:rsidR="00D65C60" w:rsidRPr="00685A59">
        <w:rPr>
          <w:sz w:val="20"/>
          <w:szCs w:val="20"/>
        </w:rPr>
        <w:t>20</w:t>
      </w:r>
      <w:r w:rsidRPr="00685A59">
        <w:rPr>
          <w:sz w:val="20"/>
          <w:szCs w:val="20"/>
        </w:rPr>
        <w:t xml:space="preserve"> и 20</w:t>
      </w:r>
      <w:r w:rsidR="00BF4048" w:rsidRPr="00685A59">
        <w:rPr>
          <w:sz w:val="20"/>
          <w:szCs w:val="20"/>
        </w:rPr>
        <w:t>2</w:t>
      </w:r>
      <w:r w:rsidR="00D65C60" w:rsidRPr="00685A59">
        <w:rPr>
          <w:sz w:val="20"/>
          <w:szCs w:val="20"/>
        </w:rPr>
        <w:t>1</w:t>
      </w:r>
      <w:r w:rsidRPr="00685A59">
        <w:rPr>
          <w:sz w:val="20"/>
          <w:szCs w:val="20"/>
        </w:rPr>
        <w:t xml:space="preserve"> годы.</w:t>
      </w:r>
    </w:p>
    <w:p w14:paraId="63E184C1" w14:textId="77777777" w:rsidR="007E004A" w:rsidRPr="00685A59" w:rsidRDefault="007E004A" w:rsidP="007E004A">
      <w:pPr>
        <w:ind w:firstLine="567"/>
        <w:jc w:val="both"/>
        <w:rPr>
          <w:sz w:val="20"/>
          <w:szCs w:val="20"/>
        </w:rPr>
      </w:pPr>
      <w:r w:rsidRPr="00685A59">
        <w:rPr>
          <w:sz w:val="20"/>
          <w:szCs w:val="20"/>
        </w:rPr>
        <w:t>В качестве исходных данных использовались статистические данные, отчеты подразделений и подведомственных структур администрации МО ГО «Сыктывкар».</w:t>
      </w:r>
    </w:p>
    <w:p w14:paraId="5DAED6E0" w14:textId="77777777" w:rsidR="00D94C95" w:rsidRPr="00685A59" w:rsidRDefault="00D94C95" w:rsidP="00D94C95">
      <w:pPr>
        <w:tabs>
          <w:tab w:val="center" w:pos="7632"/>
        </w:tabs>
        <w:ind w:right="72"/>
        <w:jc w:val="both"/>
        <w:rPr>
          <w:sz w:val="20"/>
          <w:szCs w:val="20"/>
        </w:rPr>
      </w:pPr>
    </w:p>
    <w:p w14:paraId="17762565" w14:textId="77777777" w:rsidR="000C6017" w:rsidRDefault="000C6017" w:rsidP="000C6017">
      <w:pPr>
        <w:tabs>
          <w:tab w:val="center" w:pos="7632"/>
        </w:tabs>
        <w:ind w:right="72"/>
        <w:jc w:val="center"/>
        <w:rPr>
          <w:b/>
          <w:sz w:val="20"/>
          <w:szCs w:val="20"/>
        </w:rPr>
      </w:pPr>
      <w:r w:rsidRPr="00685A59">
        <w:rPr>
          <w:b/>
          <w:sz w:val="20"/>
          <w:szCs w:val="20"/>
        </w:rPr>
        <w:t>1. Экономическое развитие</w:t>
      </w:r>
    </w:p>
    <w:p w14:paraId="7A819EC3" w14:textId="77777777" w:rsidR="00685A59" w:rsidRPr="00685A59" w:rsidRDefault="00685A59" w:rsidP="000C6017">
      <w:pPr>
        <w:tabs>
          <w:tab w:val="center" w:pos="7632"/>
        </w:tabs>
        <w:ind w:right="72"/>
        <w:jc w:val="center"/>
        <w:rPr>
          <w:b/>
          <w:sz w:val="20"/>
          <w:szCs w:val="20"/>
        </w:rPr>
      </w:pPr>
    </w:p>
    <w:p w14:paraId="2A855B40" w14:textId="77777777" w:rsidR="000C6017" w:rsidRPr="00685A59" w:rsidRDefault="000C6017" w:rsidP="000C6017">
      <w:pPr>
        <w:tabs>
          <w:tab w:val="center" w:pos="7632"/>
        </w:tabs>
        <w:ind w:firstLine="709"/>
        <w:jc w:val="both"/>
        <w:rPr>
          <w:sz w:val="20"/>
          <w:szCs w:val="20"/>
        </w:rPr>
      </w:pPr>
      <w:r w:rsidRPr="00685A59">
        <w:rPr>
          <w:sz w:val="20"/>
          <w:szCs w:val="20"/>
        </w:rPr>
        <w:t xml:space="preserve">МО ГО «Сыктывкар» расположено на Северо-Востоке Европейской части России в пределах </w:t>
      </w:r>
      <w:proofErr w:type="spellStart"/>
      <w:r w:rsidRPr="00685A59">
        <w:rPr>
          <w:sz w:val="20"/>
          <w:szCs w:val="20"/>
        </w:rPr>
        <w:t>Мезенско</w:t>
      </w:r>
      <w:proofErr w:type="spellEnd"/>
      <w:r w:rsidRPr="00685A59">
        <w:rPr>
          <w:sz w:val="20"/>
          <w:szCs w:val="20"/>
        </w:rPr>
        <w:t xml:space="preserve">-Вычегодской низменности. Географические координаты города определяются 61-40' северной широты и 50-51' восточной долготы. Минимальная высота над уровнем моря 75 метров, максимальная - 172 метра. Территория МО ГО «Сыктывкар» расположена в юго-западной части Республики Коми в бассейне рек </w:t>
      </w:r>
      <w:proofErr w:type="spellStart"/>
      <w:r w:rsidRPr="00685A59">
        <w:rPr>
          <w:sz w:val="20"/>
          <w:szCs w:val="20"/>
        </w:rPr>
        <w:t>Сысола</w:t>
      </w:r>
      <w:proofErr w:type="spellEnd"/>
      <w:r w:rsidRPr="00685A59">
        <w:rPr>
          <w:sz w:val="20"/>
          <w:szCs w:val="20"/>
        </w:rPr>
        <w:t xml:space="preserve"> и </w:t>
      </w:r>
      <w:proofErr w:type="spellStart"/>
      <w:r w:rsidRPr="00685A59">
        <w:rPr>
          <w:sz w:val="20"/>
          <w:szCs w:val="20"/>
        </w:rPr>
        <w:t>Вычегда</w:t>
      </w:r>
      <w:proofErr w:type="spellEnd"/>
      <w:r w:rsidRPr="00685A59">
        <w:rPr>
          <w:sz w:val="20"/>
          <w:szCs w:val="20"/>
        </w:rPr>
        <w:t>, граничит с муниципальными образованиями муниципальных районов «</w:t>
      </w:r>
      <w:proofErr w:type="spellStart"/>
      <w:r w:rsidRPr="00685A59">
        <w:rPr>
          <w:sz w:val="20"/>
          <w:szCs w:val="20"/>
        </w:rPr>
        <w:t>Сыктывдинский</w:t>
      </w:r>
      <w:proofErr w:type="spellEnd"/>
      <w:r w:rsidRPr="00685A59">
        <w:rPr>
          <w:sz w:val="20"/>
          <w:szCs w:val="20"/>
        </w:rPr>
        <w:t>» и «Корткеросский».</w:t>
      </w:r>
    </w:p>
    <w:p w14:paraId="590A6BA2" w14:textId="77777777" w:rsidR="00A66AFC" w:rsidRPr="00685A59" w:rsidRDefault="00A66AFC" w:rsidP="00A66AFC">
      <w:pPr>
        <w:tabs>
          <w:tab w:val="center" w:pos="7632"/>
        </w:tabs>
        <w:ind w:firstLine="709"/>
        <w:jc w:val="both"/>
        <w:rPr>
          <w:sz w:val="20"/>
          <w:szCs w:val="20"/>
        </w:rPr>
      </w:pPr>
      <w:proofErr w:type="gramStart"/>
      <w:r w:rsidRPr="00685A59">
        <w:rPr>
          <w:sz w:val="20"/>
          <w:szCs w:val="20"/>
        </w:rPr>
        <w:t xml:space="preserve">В состав единого муниципального образования городского округа на территории города Сыктывкар с подчиненной ему территорией входят: город республиканского значения Сыктывкар, поселки городского типа Верхняя </w:t>
      </w:r>
      <w:proofErr w:type="spellStart"/>
      <w:r w:rsidRPr="00685A59">
        <w:rPr>
          <w:sz w:val="20"/>
          <w:szCs w:val="20"/>
        </w:rPr>
        <w:t>Максаковка</w:t>
      </w:r>
      <w:proofErr w:type="spellEnd"/>
      <w:r w:rsidRPr="00685A59">
        <w:rPr>
          <w:sz w:val="20"/>
          <w:szCs w:val="20"/>
        </w:rPr>
        <w:t xml:space="preserve">, Краснозатонский, </w:t>
      </w:r>
      <w:proofErr w:type="spellStart"/>
      <w:r w:rsidRPr="00685A59">
        <w:rPr>
          <w:sz w:val="20"/>
          <w:szCs w:val="20"/>
        </w:rPr>
        <w:t>Седкыркещ</w:t>
      </w:r>
      <w:proofErr w:type="spellEnd"/>
      <w:r w:rsidRPr="00685A59">
        <w:rPr>
          <w:sz w:val="20"/>
          <w:szCs w:val="20"/>
        </w:rPr>
        <w:t xml:space="preserve">, поселки сельского типа Верхний </w:t>
      </w:r>
      <w:proofErr w:type="spellStart"/>
      <w:r w:rsidRPr="00685A59">
        <w:rPr>
          <w:sz w:val="20"/>
          <w:szCs w:val="20"/>
        </w:rPr>
        <w:t>Мырты</w:t>
      </w:r>
      <w:proofErr w:type="spellEnd"/>
      <w:r w:rsidRPr="00685A59">
        <w:rPr>
          <w:sz w:val="20"/>
          <w:szCs w:val="20"/>
        </w:rPr>
        <w:t xml:space="preserve">-Ю, </w:t>
      </w:r>
      <w:proofErr w:type="spellStart"/>
      <w:r w:rsidRPr="00685A59">
        <w:rPr>
          <w:sz w:val="20"/>
          <w:szCs w:val="20"/>
        </w:rPr>
        <w:t>Выльтыдор</w:t>
      </w:r>
      <w:proofErr w:type="spellEnd"/>
      <w:r w:rsidRPr="00685A59">
        <w:rPr>
          <w:sz w:val="20"/>
          <w:szCs w:val="20"/>
        </w:rPr>
        <w:t xml:space="preserve">, </w:t>
      </w:r>
      <w:proofErr w:type="spellStart"/>
      <w:r w:rsidRPr="00685A59">
        <w:rPr>
          <w:sz w:val="20"/>
          <w:szCs w:val="20"/>
        </w:rPr>
        <w:t>Трехозерка</w:t>
      </w:r>
      <w:proofErr w:type="spellEnd"/>
      <w:r w:rsidRPr="00685A59">
        <w:rPr>
          <w:sz w:val="20"/>
          <w:szCs w:val="20"/>
        </w:rPr>
        <w:t>.</w:t>
      </w:r>
      <w:proofErr w:type="gramEnd"/>
      <w:r w:rsidRPr="00685A59">
        <w:rPr>
          <w:sz w:val="20"/>
          <w:szCs w:val="20"/>
        </w:rPr>
        <w:t xml:space="preserve"> В целях наиболее эффективной организации муниципального образования городского округа «Сыктывкар» выделен </w:t>
      </w:r>
      <w:proofErr w:type="spellStart"/>
      <w:r w:rsidRPr="00685A59">
        <w:rPr>
          <w:sz w:val="20"/>
          <w:szCs w:val="20"/>
        </w:rPr>
        <w:t>Эжвинский</w:t>
      </w:r>
      <w:proofErr w:type="spellEnd"/>
      <w:r w:rsidRPr="00685A59">
        <w:rPr>
          <w:sz w:val="20"/>
          <w:szCs w:val="20"/>
        </w:rPr>
        <w:t xml:space="preserve"> район.</w:t>
      </w:r>
    </w:p>
    <w:p w14:paraId="7CD0645B" w14:textId="77777777" w:rsidR="00D65C60" w:rsidRPr="00685A59" w:rsidRDefault="00D65C60" w:rsidP="00D65C60">
      <w:pPr>
        <w:tabs>
          <w:tab w:val="center" w:pos="7632"/>
        </w:tabs>
        <w:ind w:firstLine="709"/>
        <w:jc w:val="both"/>
        <w:rPr>
          <w:sz w:val="20"/>
          <w:szCs w:val="20"/>
        </w:rPr>
      </w:pPr>
      <w:r w:rsidRPr="00685A59">
        <w:rPr>
          <w:sz w:val="20"/>
          <w:szCs w:val="20"/>
        </w:rPr>
        <w:t>Согласно данных территориального органа Федеральной службы государственной статистики по Республике Коми (</w:t>
      </w:r>
      <w:proofErr w:type="spellStart"/>
      <w:r w:rsidRPr="00685A59">
        <w:rPr>
          <w:sz w:val="20"/>
          <w:szCs w:val="20"/>
        </w:rPr>
        <w:t>Комистат</w:t>
      </w:r>
      <w:proofErr w:type="spellEnd"/>
      <w:r w:rsidRPr="00685A59">
        <w:rPr>
          <w:sz w:val="20"/>
          <w:szCs w:val="20"/>
        </w:rPr>
        <w:t xml:space="preserve">) численность населения МО ГО «Сыктывкар» по состоянию на 1 января 2022 года составила 258 437 человек, что на 825 человек меньше, чем годом ранее. </w:t>
      </w:r>
    </w:p>
    <w:p w14:paraId="61A6E68D" w14:textId="77777777" w:rsidR="00D65C60" w:rsidRPr="00685A59" w:rsidRDefault="00D65C60" w:rsidP="00D65C60">
      <w:pPr>
        <w:pStyle w:val="Style2"/>
        <w:widowControl/>
        <w:ind w:firstLine="567"/>
        <w:jc w:val="both"/>
        <w:rPr>
          <w:rStyle w:val="FontStyle17"/>
          <w:iCs/>
          <w:sz w:val="20"/>
          <w:szCs w:val="20"/>
        </w:rPr>
      </w:pPr>
      <w:r w:rsidRPr="00685A59">
        <w:rPr>
          <w:rStyle w:val="FontStyle17"/>
          <w:iCs/>
          <w:sz w:val="20"/>
          <w:szCs w:val="20"/>
        </w:rPr>
        <w:t>Одной из приоритетных задач социально-экономического развития МО ГО «Сыктывкар» является развитие предпринимательства.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 стабильность налоговых поступлений.</w:t>
      </w:r>
    </w:p>
    <w:p w14:paraId="3E713AEE" w14:textId="77777777" w:rsidR="00D65C60" w:rsidRPr="00685A59" w:rsidRDefault="00D65C60" w:rsidP="00D65C60">
      <w:pPr>
        <w:pStyle w:val="Style2"/>
        <w:widowControl/>
        <w:ind w:firstLine="567"/>
        <w:jc w:val="both"/>
        <w:rPr>
          <w:rStyle w:val="FontStyle17"/>
          <w:iCs/>
          <w:sz w:val="20"/>
          <w:szCs w:val="20"/>
        </w:rPr>
      </w:pPr>
      <w:r w:rsidRPr="00685A59">
        <w:rPr>
          <w:rStyle w:val="FontStyle17"/>
          <w:iCs/>
          <w:sz w:val="20"/>
          <w:szCs w:val="20"/>
        </w:rPr>
        <w:t>Сплошное наблюдение за деятельностью малого и среднего предпринимательства проводится 1 раз в 5 лет, очередное проведено в 2021 году, результаты будут представлены в течение 2022 года. Согласно данных наблюдения:</w:t>
      </w:r>
    </w:p>
    <w:p w14:paraId="18EE975A" w14:textId="77777777" w:rsidR="00D65C60" w:rsidRPr="00685A59" w:rsidRDefault="00D65C60" w:rsidP="00D65C60">
      <w:pPr>
        <w:pStyle w:val="Style2"/>
        <w:widowControl/>
        <w:ind w:firstLine="567"/>
        <w:jc w:val="both"/>
        <w:rPr>
          <w:rStyle w:val="FontStyle17"/>
          <w:iCs/>
          <w:sz w:val="20"/>
          <w:szCs w:val="20"/>
        </w:rPr>
      </w:pPr>
      <w:r w:rsidRPr="00685A59">
        <w:rPr>
          <w:rStyle w:val="FontStyle17"/>
          <w:i/>
          <w:iCs/>
          <w:sz w:val="20"/>
          <w:szCs w:val="20"/>
        </w:rPr>
        <w:t>Число субъектов малого и среднего предпринимательства в расчете на 10 тыс. человек населения составило 462,4 единиц, что на 2,28% ниже уровня 2010 года</w:t>
      </w:r>
      <w:r w:rsidRPr="00685A59">
        <w:rPr>
          <w:rStyle w:val="FontStyle17"/>
          <w:iCs/>
          <w:sz w:val="20"/>
          <w:szCs w:val="20"/>
        </w:rPr>
        <w:t>.</w:t>
      </w:r>
    </w:p>
    <w:p w14:paraId="143117D6" w14:textId="77777777" w:rsidR="00D65C60" w:rsidRPr="00685A59" w:rsidRDefault="00D65C60" w:rsidP="00D65C60">
      <w:pPr>
        <w:pStyle w:val="Style2"/>
        <w:widowControl/>
        <w:ind w:firstLine="567"/>
        <w:jc w:val="both"/>
        <w:rPr>
          <w:rStyle w:val="FontStyle17"/>
          <w:i/>
          <w:iCs/>
          <w:sz w:val="20"/>
          <w:szCs w:val="20"/>
        </w:rPr>
      </w:pPr>
      <w:r w:rsidRPr="00685A59">
        <w:rPr>
          <w:rStyle w:val="FontStyle17"/>
          <w:i/>
          <w:iCs/>
          <w:sz w:val="20"/>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26%, что на 4% выше уровня 2010 года. </w:t>
      </w:r>
    </w:p>
    <w:p w14:paraId="3A6C32CD" w14:textId="77777777" w:rsidR="00D65C60" w:rsidRPr="00685A59" w:rsidRDefault="00D65C60" w:rsidP="00D65C60">
      <w:pPr>
        <w:widowControl w:val="0"/>
        <w:pBdr>
          <w:top w:val="nil"/>
          <w:left w:val="nil"/>
          <w:bottom w:val="nil"/>
          <w:right w:val="nil"/>
          <w:between w:val="nil"/>
        </w:pBdr>
        <w:ind w:firstLine="709"/>
        <w:jc w:val="both"/>
        <w:rPr>
          <w:sz w:val="20"/>
          <w:szCs w:val="20"/>
          <w:highlight w:val="white"/>
        </w:rPr>
      </w:pPr>
      <w:r w:rsidRPr="00685A59">
        <w:rPr>
          <w:sz w:val="20"/>
          <w:szCs w:val="20"/>
        </w:rPr>
        <w:t>Малое и среднее предпринимательство в МО ГО «Сыктывкар» по данным Реестра субъектов малого и среднего предпринимательства (сайт ИФНС России) по сос</w:t>
      </w:r>
      <w:r w:rsidRPr="00685A59">
        <w:rPr>
          <w:sz w:val="20"/>
          <w:szCs w:val="20"/>
          <w:highlight w:val="white"/>
        </w:rPr>
        <w:t xml:space="preserve">тоянию на 1 января 2022 года представляют 10 360 хозяйствующих субъекта, из них: </w:t>
      </w:r>
    </w:p>
    <w:p w14:paraId="63E5B5F1" w14:textId="77777777" w:rsidR="00D65C60" w:rsidRPr="00685A59" w:rsidRDefault="00D65C60" w:rsidP="004D5437">
      <w:pPr>
        <w:pStyle w:val="a9"/>
        <w:numPr>
          <w:ilvl w:val="0"/>
          <w:numId w:val="1"/>
        </w:numPr>
        <w:pBdr>
          <w:top w:val="nil"/>
          <w:left w:val="nil"/>
          <w:bottom w:val="nil"/>
          <w:right w:val="nil"/>
          <w:between w:val="nil"/>
        </w:pBdr>
        <w:tabs>
          <w:tab w:val="left" w:pos="142"/>
        </w:tabs>
        <w:spacing w:after="0"/>
        <w:ind w:left="0" w:firstLine="567"/>
        <w:jc w:val="both"/>
        <w:rPr>
          <w:rFonts w:ascii="Times New Roman" w:hAnsi="Times New Roman"/>
          <w:sz w:val="20"/>
          <w:szCs w:val="20"/>
        </w:rPr>
      </w:pPr>
      <w:r w:rsidRPr="00685A59">
        <w:rPr>
          <w:rFonts w:ascii="Times New Roman" w:hAnsi="Times New Roman"/>
          <w:sz w:val="20"/>
          <w:szCs w:val="20"/>
        </w:rPr>
        <w:t xml:space="preserve">4 491 - юридические лица (22 средних предприятий, 351 малых предприятий, 4 118 </w:t>
      </w:r>
      <w:proofErr w:type="spellStart"/>
      <w:r w:rsidRPr="00685A59">
        <w:rPr>
          <w:rFonts w:ascii="Times New Roman" w:hAnsi="Times New Roman"/>
          <w:sz w:val="20"/>
          <w:szCs w:val="20"/>
        </w:rPr>
        <w:t>микропредприятий</w:t>
      </w:r>
      <w:proofErr w:type="spellEnd"/>
      <w:r w:rsidRPr="00685A59">
        <w:rPr>
          <w:rFonts w:ascii="Times New Roman" w:hAnsi="Times New Roman"/>
          <w:sz w:val="20"/>
          <w:szCs w:val="20"/>
        </w:rPr>
        <w:t>);</w:t>
      </w:r>
    </w:p>
    <w:p w14:paraId="7E81C5B9" w14:textId="77777777" w:rsidR="00D65C60" w:rsidRPr="00685A59" w:rsidRDefault="00D65C60" w:rsidP="004D5437">
      <w:pPr>
        <w:pStyle w:val="a9"/>
        <w:numPr>
          <w:ilvl w:val="0"/>
          <w:numId w:val="1"/>
        </w:numPr>
        <w:pBdr>
          <w:top w:val="nil"/>
          <w:left w:val="nil"/>
          <w:bottom w:val="nil"/>
          <w:right w:val="nil"/>
          <w:between w:val="nil"/>
        </w:pBdr>
        <w:tabs>
          <w:tab w:val="left" w:pos="142"/>
        </w:tabs>
        <w:spacing w:after="0"/>
        <w:ind w:left="0" w:firstLine="567"/>
        <w:jc w:val="both"/>
        <w:rPr>
          <w:rFonts w:ascii="Times New Roman" w:hAnsi="Times New Roman"/>
          <w:sz w:val="20"/>
          <w:szCs w:val="20"/>
        </w:rPr>
      </w:pPr>
      <w:r w:rsidRPr="00685A59">
        <w:rPr>
          <w:rFonts w:ascii="Times New Roman" w:hAnsi="Times New Roman"/>
          <w:sz w:val="20"/>
          <w:szCs w:val="20"/>
        </w:rPr>
        <w:t xml:space="preserve">5 869 - индивидуальные предприниматели (1 среднее предприятие, 61 малых предприятий, 5 807 </w:t>
      </w:r>
      <w:proofErr w:type="spellStart"/>
      <w:r w:rsidRPr="00685A59">
        <w:rPr>
          <w:rFonts w:ascii="Times New Roman" w:hAnsi="Times New Roman"/>
          <w:sz w:val="20"/>
          <w:szCs w:val="20"/>
        </w:rPr>
        <w:t>микропредприятий</w:t>
      </w:r>
      <w:proofErr w:type="spellEnd"/>
      <w:r w:rsidRPr="00685A59">
        <w:rPr>
          <w:rFonts w:ascii="Times New Roman" w:hAnsi="Times New Roman"/>
          <w:sz w:val="20"/>
          <w:szCs w:val="20"/>
        </w:rPr>
        <w:t>).</w:t>
      </w:r>
    </w:p>
    <w:p w14:paraId="538B4EFB" w14:textId="77777777" w:rsidR="00D65C60" w:rsidRPr="00685A59" w:rsidRDefault="00D65C60" w:rsidP="00D65C60">
      <w:pPr>
        <w:pBdr>
          <w:top w:val="nil"/>
          <w:left w:val="nil"/>
          <w:bottom w:val="nil"/>
          <w:right w:val="nil"/>
          <w:between w:val="nil"/>
        </w:pBdr>
        <w:tabs>
          <w:tab w:val="left" w:pos="142"/>
        </w:tabs>
        <w:ind w:firstLine="709"/>
        <w:jc w:val="both"/>
        <w:rPr>
          <w:rFonts w:eastAsia="Times New Roman"/>
          <w:sz w:val="20"/>
          <w:szCs w:val="20"/>
        </w:rPr>
      </w:pPr>
      <w:r w:rsidRPr="00685A59">
        <w:rPr>
          <w:rFonts w:eastAsia="Times New Roman"/>
          <w:sz w:val="20"/>
          <w:szCs w:val="20"/>
        </w:rPr>
        <w:t xml:space="preserve">Из общего количества юридических лиц, ведущих свою деятельность на территории МО ГО «Сыктывкар», почти 100% составляют малые и </w:t>
      </w:r>
      <w:proofErr w:type="spellStart"/>
      <w:r w:rsidRPr="00685A59">
        <w:rPr>
          <w:rFonts w:eastAsia="Times New Roman"/>
          <w:sz w:val="20"/>
          <w:szCs w:val="20"/>
        </w:rPr>
        <w:t>микропредприятия</w:t>
      </w:r>
      <w:proofErr w:type="spellEnd"/>
      <w:r w:rsidRPr="00685A59">
        <w:rPr>
          <w:rFonts w:eastAsia="Times New Roman"/>
          <w:sz w:val="20"/>
          <w:szCs w:val="20"/>
        </w:rPr>
        <w:t>.</w:t>
      </w:r>
    </w:p>
    <w:p w14:paraId="2261C7EE" w14:textId="77777777" w:rsidR="00D65C60" w:rsidRPr="00685A59" w:rsidRDefault="00D65C60" w:rsidP="00D65C60">
      <w:pPr>
        <w:pBdr>
          <w:top w:val="nil"/>
          <w:left w:val="nil"/>
          <w:bottom w:val="nil"/>
          <w:right w:val="nil"/>
          <w:between w:val="nil"/>
        </w:pBdr>
        <w:tabs>
          <w:tab w:val="left" w:pos="142"/>
        </w:tabs>
        <w:ind w:firstLine="709"/>
        <w:jc w:val="both"/>
        <w:rPr>
          <w:rFonts w:eastAsia="Times New Roman"/>
          <w:sz w:val="20"/>
          <w:szCs w:val="20"/>
        </w:rPr>
      </w:pPr>
      <w:r w:rsidRPr="00685A59">
        <w:rPr>
          <w:rFonts w:eastAsia="Times New Roman"/>
          <w:sz w:val="20"/>
          <w:szCs w:val="20"/>
        </w:rPr>
        <w:t>Численность занятых в сфере малого и среднего предпринимательства, включая совместителей и лиц, работающих по договорам гражданско-правового характера, а также индивидуальных предпринимателей, составляет 20% от общего числа занятых в экономике города.</w:t>
      </w:r>
    </w:p>
    <w:p w14:paraId="1C3FB9A6" w14:textId="77777777" w:rsidR="00D65C60" w:rsidRPr="00685A59" w:rsidRDefault="00D65C60" w:rsidP="00D65C60">
      <w:pPr>
        <w:pBdr>
          <w:top w:val="nil"/>
          <w:left w:val="nil"/>
          <w:bottom w:val="nil"/>
          <w:right w:val="nil"/>
          <w:between w:val="nil"/>
        </w:pBdr>
        <w:tabs>
          <w:tab w:val="left" w:pos="142"/>
        </w:tabs>
        <w:ind w:firstLine="709"/>
        <w:jc w:val="both"/>
        <w:rPr>
          <w:rFonts w:eastAsia="Times New Roman"/>
          <w:sz w:val="20"/>
          <w:szCs w:val="20"/>
        </w:rPr>
      </w:pPr>
      <w:r w:rsidRPr="00685A59">
        <w:rPr>
          <w:rFonts w:eastAsia="Times New Roman"/>
          <w:sz w:val="20"/>
          <w:szCs w:val="20"/>
        </w:rPr>
        <w:t>Оборот малых и средних предприятий города за 2015 год составил 37 639,5 млн. рублей (40,76% по Республике Коми), что составляет свыше 19,80% от общего оборота товаров (работ, услуг) по городу. Информация об обороте малых и средних предприятий города за 2018-2020 годы отсутствует по причине проведения сплошного наблюдения 1 раз в 5 лет.</w:t>
      </w:r>
    </w:p>
    <w:p w14:paraId="6CFAB046" w14:textId="77777777" w:rsidR="00D65C60" w:rsidRPr="00685A59" w:rsidRDefault="00D65C60" w:rsidP="00D65C60">
      <w:pPr>
        <w:pBdr>
          <w:top w:val="nil"/>
          <w:left w:val="nil"/>
          <w:bottom w:val="nil"/>
          <w:right w:val="nil"/>
          <w:between w:val="nil"/>
        </w:pBdr>
        <w:tabs>
          <w:tab w:val="left" w:pos="142"/>
        </w:tabs>
        <w:ind w:firstLine="709"/>
        <w:jc w:val="both"/>
        <w:rPr>
          <w:sz w:val="20"/>
          <w:szCs w:val="20"/>
        </w:rPr>
      </w:pPr>
      <w:r w:rsidRPr="00685A59">
        <w:rPr>
          <w:sz w:val="20"/>
          <w:szCs w:val="20"/>
        </w:rPr>
        <w:t xml:space="preserve">На показатели развития малого и среднего предпринимательства в 2021 году повлияла сложная экономическая ситуация, сложившаяся из-за распространения новой </w:t>
      </w:r>
      <w:proofErr w:type="spellStart"/>
      <w:r w:rsidRPr="00685A59">
        <w:rPr>
          <w:sz w:val="20"/>
          <w:szCs w:val="20"/>
        </w:rPr>
        <w:t>коронавирусной</w:t>
      </w:r>
      <w:proofErr w:type="spellEnd"/>
      <w:r w:rsidRPr="00685A59">
        <w:rPr>
          <w:sz w:val="20"/>
          <w:szCs w:val="20"/>
        </w:rPr>
        <w:t xml:space="preserve"> инфекции. В условиях режима «повышенной готовности», введенного Указом Главы РК № 16, пострадало значительное количество хозяйствующих субъектов, в основном это субъекты, осуществляющие деятельность в сфере: торговли непродовольственными товарами, предоставления услуг общественного питания, предоставления бытовых услуг, досуга, культурно-спортивных мероприятий (детские комнаты, аттракционы). </w:t>
      </w:r>
    </w:p>
    <w:p w14:paraId="68496FE1" w14:textId="77777777" w:rsidR="00D65C60" w:rsidRPr="00685A59" w:rsidRDefault="00D65C60" w:rsidP="00D65C60">
      <w:pPr>
        <w:ind w:firstLine="709"/>
        <w:jc w:val="both"/>
        <w:rPr>
          <w:rFonts w:eastAsia="Times New Roman"/>
          <w:sz w:val="20"/>
          <w:szCs w:val="20"/>
        </w:rPr>
      </w:pPr>
      <w:r w:rsidRPr="00685A59">
        <w:rPr>
          <w:sz w:val="20"/>
          <w:szCs w:val="20"/>
        </w:rPr>
        <w:t>Часть предпринимателей перешла из статуса «индивидуального предпринимателя» в статус «</w:t>
      </w:r>
      <w:proofErr w:type="spellStart"/>
      <w:r w:rsidRPr="00685A59">
        <w:rPr>
          <w:sz w:val="20"/>
          <w:szCs w:val="20"/>
        </w:rPr>
        <w:t>самозанятого</w:t>
      </w:r>
      <w:proofErr w:type="spellEnd"/>
      <w:r w:rsidRPr="00685A59">
        <w:rPr>
          <w:sz w:val="20"/>
          <w:szCs w:val="20"/>
        </w:rPr>
        <w:t>» в связи с более выгодными налоговыми ставками. Статус «</w:t>
      </w:r>
      <w:proofErr w:type="spellStart"/>
      <w:r w:rsidRPr="00685A59">
        <w:rPr>
          <w:sz w:val="20"/>
          <w:szCs w:val="20"/>
        </w:rPr>
        <w:t>самозанятого</w:t>
      </w:r>
      <w:proofErr w:type="spellEnd"/>
      <w:r w:rsidRPr="00685A59">
        <w:rPr>
          <w:sz w:val="20"/>
          <w:szCs w:val="20"/>
        </w:rPr>
        <w:t xml:space="preserve">» могут получить люди, которые не имеют наемных сотрудников, а доход от их профессиональной деятельности не превышает 2,4 </w:t>
      </w:r>
      <w:proofErr w:type="gramStart"/>
      <w:r w:rsidRPr="00685A59">
        <w:rPr>
          <w:sz w:val="20"/>
          <w:szCs w:val="20"/>
        </w:rPr>
        <w:t>млн</w:t>
      </w:r>
      <w:proofErr w:type="gramEnd"/>
      <w:r w:rsidRPr="00685A59">
        <w:rPr>
          <w:sz w:val="20"/>
          <w:szCs w:val="20"/>
        </w:rPr>
        <w:t xml:space="preserve"> рублей в год. Налоговая ставка составляет 4% (в то время как индивидуальный предприниматель платит налог исходя из системы налогообложения: общей, УСН, ЕНВД, патент) при работе с физлицами и 6% для тех, кто оказывает услуги </w:t>
      </w:r>
      <w:proofErr w:type="spellStart"/>
      <w:r w:rsidRPr="00685A59">
        <w:rPr>
          <w:sz w:val="20"/>
          <w:szCs w:val="20"/>
        </w:rPr>
        <w:t>юрлицам</w:t>
      </w:r>
      <w:proofErr w:type="spellEnd"/>
      <w:r w:rsidRPr="00685A59">
        <w:rPr>
          <w:sz w:val="20"/>
          <w:szCs w:val="20"/>
        </w:rPr>
        <w:t xml:space="preserve">. Такие ставки зафиксированы до 2028 года. По состоянию на 01.01.2022, по данным </w:t>
      </w:r>
      <w:r w:rsidRPr="00685A59">
        <w:rPr>
          <w:sz w:val="20"/>
          <w:szCs w:val="20"/>
        </w:rPr>
        <w:lastRenderedPageBreak/>
        <w:t>ИФНС России по Республике Коми, 6 531житель г. Сыктывкара зарегистрировались в качестве «</w:t>
      </w:r>
      <w:proofErr w:type="spellStart"/>
      <w:r w:rsidRPr="00685A59">
        <w:rPr>
          <w:sz w:val="20"/>
          <w:szCs w:val="20"/>
        </w:rPr>
        <w:t>самозанятых</w:t>
      </w:r>
      <w:proofErr w:type="spellEnd"/>
      <w:r w:rsidRPr="00685A59">
        <w:rPr>
          <w:sz w:val="20"/>
          <w:szCs w:val="20"/>
        </w:rPr>
        <w:t xml:space="preserve">», </w:t>
      </w:r>
      <w:r w:rsidRPr="00685A59">
        <w:rPr>
          <w:rFonts w:eastAsia="Times New Roman"/>
          <w:sz w:val="20"/>
          <w:szCs w:val="20"/>
        </w:rPr>
        <w:t xml:space="preserve">из них в городе – 4 830, </w:t>
      </w:r>
      <w:proofErr w:type="spellStart"/>
      <w:r w:rsidRPr="00685A59">
        <w:rPr>
          <w:rFonts w:eastAsia="Times New Roman"/>
          <w:sz w:val="20"/>
          <w:szCs w:val="20"/>
        </w:rPr>
        <w:t>Эжва</w:t>
      </w:r>
      <w:proofErr w:type="spellEnd"/>
      <w:r w:rsidRPr="00685A59">
        <w:rPr>
          <w:rFonts w:eastAsia="Times New Roman"/>
          <w:sz w:val="20"/>
          <w:szCs w:val="20"/>
        </w:rPr>
        <w:t xml:space="preserve"> – 1 701.</w:t>
      </w:r>
    </w:p>
    <w:p w14:paraId="6455EDB7" w14:textId="77777777" w:rsidR="00D65C60" w:rsidRPr="00685A59" w:rsidRDefault="00D65C60" w:rsidP="00D65C60">
      <w:pPr>
        <w:pBdr>
          <w:top w:val="nil"/>
          <w:left w:val="nil"/>
          <w:bottom w:val="nil"/>
          <w:right w:val="nil"/>
          <w:between w:val="nil"/>
        </w:pBdr>
        <w:tabs>
          <w:tab w:val="left" w:pos="142"/>
        </w:tabs>
        <w:ind w:firstLine="709"/>
        <w:jc w:val="both"/>
        <w:rPr>
          <w:sz w:val="20"/>
          <w:szCs w:val="20"/>
        </w:rPr>
      </w:pPr>
      <w:r w:rsidRPr="00685A59">
        <w:rPr>
          <w:sz w:val="20"/>
          <w:szCs w:val="20"/>
        </w:rPr>
        <w:t xml:space="preserve">В сложившихся условиях важна поддержка малого и среднего предпринимательства со стороны муниципалитета, прежде всего, как формы занятости населения, а также как существенной сферы экономики города. </w:t>
      </w:r>
    </w:p>
    <w:p w14:paraId="4F8D83A9"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В 2021 году с целью поддержки экономической стабильности субъектов малого и среднего предпринимательства, их наибольшего охвата и с учетом возможностей местного бюджета было принято решение о продлении пониженных налоговых ставок для индивидуальных предпринимателей по налогу на имущество физических лиц. </w:t>
      </w:r>
      <w:proofErr w:type="gramStart"/>
      <w:r w:rsidRPr="00685A59">
        <w:rPr>
          <w:rFonts w:eastAsia="Times New Roman"/>
          <w:sz w:val="20"/>
          <w:szCs w:val="20"/>
        </w:rPr>
        <w:t>Налоговая ставка по налогу на имущество физических лиц была снижена с 1,5% до 1% для индивидуальных предпринимателей (за 2020 год), которые по состоянию на 1 января 2021 года включены в единый реестр СМП по объектам налогообложения, включенных в перечень, определяемый в соответствии с пунктом 7 статьи 378.2 Налогового кодекса Российской Федерации.</w:t>
      </w:r>
      <w:proofErr w:type="gramEnd"/>
    </w:p>
    <w:p w14:paraId="0300BFBE"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По данным ИФНС по г. Сыктывкару пониженными ставками воспользовались 487 налогоплательщиков, общая сумма оказанной поддержки от снижения ставки по налогу на имущество физических лиц в 2021 году составила более 25,1 </w:t>
      </w:r>
      <w:proofErr w:type="spellStart"/>
      <w:r w:rsidRPr="00685A59">
        <w:rPr>
          <w:rFonts w:eastAsia="Times New Roman"/>
          <w:sz w:val="20"/>
          <w:szCs w:val="20"/>
        </w:rPr>
        <w:t>млн</w:t>
      </w:r>
      <w:proofErr w:type="gramStart"/>
      <w:r w:rsidRPr="00685A59">
        <w:rPr>
          <w:rFonts w:eastAsia="Times New Roman"/>
          <w:sz w:val="20"/>
          <w:szCs w:val="20"/>
        </w:rPr>
        <w:t>.р</w:t>
      </w:r>
      <w:proofErr w:type="gramEnd"/>
      <w:r w:rsidRPr="00685A59">
        <w:rPr>
          <w:rFonts w:eastAsia="Times New Roman"/>
          <w:sz w:val="20"/>
          <w:szCs w:val="20"/>
        </w:rPr>
        <w:t>уб</w:t>
      </w:r>
      <w:proofErr w:type="spellEnd"/>
      <w:r w:rsidRPr="00685A59">
        <w:rPr>
          <w:rFonts w:eastAsia="Times New Roman"/>
          <w:sz w:val="20"/>
          <w:szCs w:val="20"/>
        </w:rPr>
        <w:t>.</w:t>
      </w:r>
    </w:p>
    <w:p w14:paraId="4EC88B3A" w14:textId="77777777" w:rsidR="00D65C60" w:rsidRPr="00685A59" w:rsidRDefault="00D65C60" w:rsidP="00D65C60">
      <w:pPr>
        <w:pBdr>
          <w:top w:val="nil"/>
          <w:left w:val="nil"/>
          <w:bottom w:val="nil"/>
          <w:right w:val="nil"/>
          <w:between w:val="nil"/>
        </w:pBdr>
        <w:tabs>
          <w:tab w:val="left" w:pos="142"/>
        </w:tabs>
        <w:ind w:firstLine="709"/>
        <w:jc w:val="both"/>
        <w:rPr>
          <w:sz w:val="20"/>
          <w:szCs w:val="20"/>
        </w:rPr>
      </w:pPr>
      <w:r w:rsidRPr="00685A59">
        <w:rPr>
          <w:sz w:val="20"/>
          <w:szCs w:val="20"/>
        </w:rPr>
        <w:t>Указанная мера касалась административно-деловых центров и торговых центров (комплексов) и помещений в них, нежилых помещений, назначение, разрешенное использование или наименование которых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14:paraId="7E921A8B"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Субъектам МСП, некоммерческим организациям, владельцам рекламных конструкций, заключившим соглашение в 2020 году, продлена на 2021 год мера имущественной поддержки – отсрочка/освобождение от арендных платежей. В 2021 году в отношении 183 соглашений об аренде было распространено действие меры поддержки, суммарный объем поддержки составил 16,0 млн. руб.  </w:t>
      </w:r>
    </w:p>
    <w:p w14:paraId="0DFA8629" w14:textId="77777777" w:rsidR="00D65C60" w:rsidRPr="00685A59" w:rsidRDefault="00D65C60" w:rsidP="00D65C60">
      <w:pPr>
        <w:ind w:firstLine="709"/>
        <w:jc w:val="both"/>
        <w:rPr>
          <w:color w:val="FF0000"/>
          <w:sz w:val="20"/>
          <w:szCs w:val="20"/>
        </w:rPr>
      </w:pPr>
      <w:r w:rsidRPr="00685A59">
        <w:rPr>
          <w:sz w:val="20"/>
          <w:szCs w:val="20"/>
        </w:rPr>
        <w:t xml:space="preserve">Постановлением администрации МО ГО «Сыктывкар» от 30.12.2019 № 12/3912 утверждена муниципальная программа МО ГО «Сыктывкар» «Содействие развитию экономики». В 2021 г. общий объем бюджетных ассигнований в рамках реализации муниципальной программы составил 26 189,5 тыс. рублей. </w:t>
      </w:r>
    </w:p>
    <w:p w14:paraId="5EF988C4" w14:textId="77777777" w:rsidR="00D65C60" w:rsidRPr="00685A59" w:rsidRDefault="00D65C60" w:rsidP="00D65C60">
      <w:pPr>
        <w:tabs>
          <w:tab w:val="num" w:pos="7023"/>
        </w:tabs>
        <w:autoSpaceDE w:val="0"/>
        <w:autoSpaceDN w:val="0"/>
        <w:adjustRightInd w:val="0"/>
        <w:ind w:firstLine="709"/>
        <w:jc w:val="both"/>
        <w:rPr>
          <w:sz w:val="20"/>
          <w:szCs w:val="20"/>
          <w:highlight w:val="yellow"/>
        </w:rPr>
      </w:pPr>
      <w:r w:rsidRPr="00685A59">
        <w:rPr>
          <w:sz w:val="20"/>
          <w:szCs w:val="20"/>
        </w:rPr>
        <w:t>В рамках реализации программы проводится комплексная работа по поддержке и развитию субъектов МСП.  На сайте администрации МО ГО «Сыктывкар» создан и поддерживается в актуальном состоянии информационный раздел «Мой бизнес»  (</w:t>
      </w:r>
      <w:proofErr w:type="spellStart"/>
      <w:r w:rsidRPr="00685A59">
        <w:rPr>
          <w:sz w:val="20"/>
          <w:szCs w:val="20"/>
        </w:rPr>
        <w:t>сыктывкар</w:t>
      </w:r>
      <w:proofErr w:type="gramStart"/>
      <w:r w:rsidRPr="00685A59">
        <w:rPr>
          <w:sz w:val="20"/>
          <w:szCs w:val="20"/>
        </w:rPr>
        <w:t>.р</w:t>
      </w:r>
      <w:proofErr w:type="gramEnd"/>
      <w:r w:rsidRPr="00685A59">
        <w:rPr>
          <w:sz w:val="20"/>
          <w:szCs w:val="20"/>
        </w:rPr>
        <w:t>ф</w:t>
      </w:r>
      <w:proofErr w:type="spellEnd"/>
      <w:r w:rsidRPr="00685A59">
        <w:rPr>
          <w:sz w:val="20"/>
          <w:szCs w:val="20"/>
        </w:rPr>
        <w:t xml:space="preserve"> - Мой бизнес), в данном разделе размещается полезная информация и ссылки для субъектов МСП о видах и формах финансовой, имущественной поддержки субъектов МСП, об организациях, образующих инфраструктуру поддержки субъектов МСП, о работе Координационного Совета по малому и среднему предпринимательству при главе МО ГО «Сыктывкар» - </w:t>
      </w:r>
      <w:proofErr w:type="gramStart"/>
      <w:r w:rsidRPr="00685A59">
        <w:rPr>
          <w:sz w:val="20"/>
          <w:szCs w:val="20"/>
        </w:rPr>
        <w:t>руководителе</w:t>
      </w:r>
      <w:proofErr w:type="gramEnd"/>
      <w:r w:rsidRPr="00685A59">
        <w:rPr>
          <w:sz w:val="20"/>
          <w:szCs w:val="20"/>
        </w:rPr>
        <w:t xml:space="preserve"> администрации и другая информация. </w:t>
      </w:r>
    </w:p>
    <w:p w14:paraId="2600B80C" w14:textId="77777777" w:rsidR="00D65C60" w:rsidRPr="00685A59" w:rsidRDefault="00D65C60" w:rsidP="00D65C60">
      <w:pPr>
        <w:ind w:firstLine="709"/>
        <w:jc w:val="both"/>
        <w:rPr>
          <w:sz w:val="20"/>
          <w:szCs w:val="20"/>
          <w:lang w:eastAsia="en-US"/>
        </w:rPr>
      </w:pPr>
      <w:r w:rsidRPr="00685A59">
        <w:rPr>
          <w:sz w:val="20"/>
          <w:szCs w:val="20"/>
          <w:lang w:eastAsia="en-US"/>
        </w:rPr>
        <w:t>Сотрудниками муниципального бюджетного учреждения «Центр делового сотрудничества» (далее – МБУ «ЦДС») за отчетный год:</w:t>
      </w:r>
      <w:r w:rsidRPr="00685A59">
        <w:rPr>
          <w:sz w:val="20"/>
          <w:szCs w:val="20"/>
        </w:rPr>
        <w:t xml:space="preserve"> </w:t>
      </w:r>
    </w:p>
    <w:p w14:paraId="04A16CF8" w14:textId="77777777" w:rsidR="00D65C60" w:rsidRPr="00685A59" w:rsidRDefault="00D65C60" w:rsidP="00D65C60">
      <w:pPr>
        <w:ind w:firstLine="709"/>
        <w:jc w:val="both"/>
        <w:rPr>
          <w:sz w:val="20"/>
          <w:szCs w:val="20"/>
          <w:lang w:eastAsia="en-US"/>
        </w:rPr>
      </w:pPr>
      <w:r w:rsidRPr="00685A59">
        <w:rPr>
          <w:sz w:val="20"/>
          <w:szCs w:val="20"/>
          <w:lang w:eastAsia="en-US"/>
        </w:rPr>
        <w:t>- оказана информационно-консультационная поддержка 1 584 субъектам малого и среднего предпринимательства;</w:t>
      </w:r>
    </w:p>
    <w:p w14:paraId="3FDE19F2" w14:textId="77777777" w:rsidR="00D65C60" w:rsidRPr="00685A59" w:rsidRDefault="00D65C60" w:rsidP="00D65C60">
      <w:pPr>
        <w:ind w:firstLine="709"/>
        <w:jc w:val="both"/>
        <w:rPr>
          <w:sz w:val="20"/>
          <w:szCs w:val="20"/>
          <w:lang w:eastAsia="en-US"/>
        </w:rPr>
      </w:pPr>
      <w:r w:rsidRPr="00685A59">
        <w:rPr>
          <w:sz w:val="20"/>
          <w:szCs w:val="20"/>
          <w:lang w:eastAsia="en-US"/>
        </w:rPr>
        <w:t>- проведено 4 мероприятия для субъектов малого и среднего предпринимательства по актуальным вопросам с охватом не менее 50 человек;</w:t>
      </w:r>
    </w:p>
    <w:p w14:paraId="46962710" w14:textId="77777777" w:rsidR="00D65C60" w:rsidRPr="00685A59" w:rsidRDefault="00D65C60" w:rsidP="00D65C60">
      <w:pPr>
        <w:ind w:firstLine="709"/>
        <w:jc w:val="both"/>
        <w:rPr>
          <w:sz w:val="20"/>
          <w:szCs w:val="20"/>
          <w:lang w:eastAsia="en-US"/>
        </w:rPr>
      </w:pPr>
      <w:r w:rsidRPr="00685A59">
        <w:rPr>
          <w:sz w:val="20"/>
          <w:szCs w:val="20"/>
          <w:lang w:eastAsia="en-US"/>
        </w:rPr>
        <w:t>- проведено 64 ярмарки, (в том числе 49 ярмарок «выходного дня» с участием порядка 25 местных товаропроизводителей продовольственных товаров) и 10 семинаров;</w:t>
      </w:r>
    </w:p>
    <w:p w14:paraId="09657BF7" w14:textId="77777777" w:rsidR="00D65C60" w:rsidRPr="00685A59" w:rsidRDefault="00D65C60" w:rsidP="00D65C60">
      <w:pPr>
        <w:ind w:firstLine="709"/>
        <w:jc w:val="both"/>
        <w:rPr>
          <w:sz w:val="20"/>
          <w:szCs w:val="20"/>
          <w:lang w:eastAsia="en-US"/>
        </w:rPr>
      </w:pPr>
      <w:r w:rsidRPr="00685A59">
        <w:rPr>
          <w:sz w:val="20"/>
          <w:szCs w:val="20"/>
          <w:lang w:eastAsia="en-US"/>
        </w:rPr>
        <w:t>- 100% от общей площади МБУ «ЦДС», сдаваемой в аренду, предоставлено субъектам малого и среднего предпринимательства в пользование на льготных условиях;</w:t>
      </w:r>
    </w:p>
    <w:p w14:paraId="15515C78" w14:textId="77777777" w:rsidR="00D65C60" w:rsidRPr="00685A59" w:rsidRDefault="00D65C60" w:rsidP="00D65C60">
      <w:pPr>
        <w:ind w:firstLine="709"/>
        <w:jc w:val="both"/>
        <w:rPr>
          <w:sz w:val="20"/>
          <w:szCs w:val="20"/>
          <w:lang w:eastAsia="en-US"/>
        </w:rPr>
      </w:pPr>
      <w:r w:rsidRPr="00685A59">
        <w:rPr>
          <w:sz w:val="20"/>
          <w:szCs w:val="20"/>
          <w:lang w:eastAsia="en-US"/>
        </w:rPr>
        <w:t>- обучено основам ведения бизнеса, финансовой грамотности 1 113 граждан.</w:t>
      </w:r>
    </w:p>
    <w:p w14:paraId="6D5521BC" w14:textId="77777777" w:rsidR="00D65C60" w:rsidRPr="00685A59" w:rsidRDefault="00D65C60" w:rsidP="00D65C60">
      <w:pPr>
        <w:ind w:firstLine="709"/>
        <w:jc w:val="both"/>
        <w:rPr>
          <w:sz w:val="20"/>
          <w:szCs w:val="20"/>
        </w:rPr>
      </w:pPr>
      <w:r w:rsidRPr="00685A59">
        <w:rPr>
          <w:sz w:val="20"/>
          <w:szCs w:val="20"/>
        </w:rPr>
        <w:t xml:space="preserve">ГУ РК «Центр занятости населения г. Сыктывкара» проведено 23 ярмарки вакансий рабочих мест (в том числе при поддержке администрации МО ГО «Сыктывкар» и МБУ «ЦДС»). </w:t>
      </w:r>
    </w:p>
    <w:p w14:paraId="75FC27B3" w14:textId="77777777" w:rsidR="00D65C60" w:rsidRPr="00685A59" w:rsidRDefault="00D65C60" w:rsidP="00D65C60">
      <w:pPr>
        <w:pBdr>
          <w:top w:val="nil"/>
          <w:left w:val="nil"/>
          <w:bottom w:val="nil"/>
          <w:right w:val="nil"/>
          <w:between w:val="nil"/>
        </w:pBdr>
        <w:ind w:firstLine="709"/>
        <w:jc w:val="both"/>
        <w:rPr>
          <w:sz w:val="20"/>
          <w:szCs w:val="20"/>
        </w:rPr>
      </w:pPr>
      <w:r w:rsidRPr="00685A59">
        <w:rPr>
          <w:sz w:val="20"/>
          <w:szCs w:val="20"/>
        </w:rPr>
        <w:t xml:space="preserve">В целях пропаганды профессий, совершенствования профессионального мастерства, выявления и поощрения наиболее грамотных, компетентных сотрудников - профессионалов своего дела на территории МО ГО «Сыктывкар» проведен конкурс «Лучший по профессии-2021».  Поощрение победителей осуществлялось публикациями в газете «Панорама столицы». </w:t>
      </w:r>
    </w:p>
    <w:p w14:paraId="658BE859" w14:textId="77777777" w:rsidR="00D65C60" w:rsidRPr="00685A59" w:rsidRDefault="00D65C60" w:rsidP="00D65C60">
      <w:pPr>
        <w:pBdr>
          <w:top w:val="nil"/>
          <w:left w:val="nil"/>
          <w:bottom w:val="nil"/>
          <w:right w:val="nil"/>
          <w:between w:val="nil"/>
        </w:pBdr>
        <w:ind w:firstLine="709"/>
        <w:jc w:val="both"/>
        <w:rPr>
          <w:sz w:val="20"/>
          <w:szCs w:val="20"/>
        </w:rPr>
      </w:pPr>
      <w:r w:rsidRPr="00685A59">
        <w:rPr>
          <w:sz w:val="20"/>
          <w:szCs w:val="20"/>
        </w:rPr>
        <w:t>Кроме МБУ «ЦДС», консультационная поддержка оказывалась сотрудниками отраслевых (функциональных) органов администрации МО ГО «Сыктывкар», администрации Эжвинского района МО ГО «Сыктывкар». За отчетный период предоставлено более 1 100 консультаций.</w:t>
      </w:r>
    </w:p>
    <w:p w14:paraId="435D94F2" w14:textId="77777777" w:rsidR="00D65C60" w:rsidRPr="00685A59" w:rsidRDefault="00D65C60" w:rsidP="00D65C60">
      <w:pPr>
        <w:pBdr>
          <w:top w:val="nil"/>
          <w:left w:val="nil"/>
          <w:bottom w:val="nil"/>
          <w:right w:val="nil"/>
          <w:between w:val="nil"/>
        </w:pBdr>
        <w:ind w:firstLine="709"/>
        <w:jc w:val="both"/>
        <w:rPr>
          <w:sz w:val="20"/>
          <w:szCs w:val="20"/>
        </w:rPr>
      </w:pPr>
      <w:r w:rsidRPr="00685A59">
        <w:rPr>
          <w:sz w:val="20"/>
          <w:szCs w:val="20"/>
        </w:rPr>
        <w:t xml:space="preserve">Консультации касались вопросов: </w:t>
      </w:r>
    </w:p>
    <w:p w14:paraId="7827CFFE" w14:textId="77777777" w:rsidR="00D65C60" w:rsidRPr="00685A59" w:rsidRDefault="00D65C60" w:rsidP="00D65C60">
      <w:pPr>
        <w:pBdr>
          <w:top w:val="nil"/>
          <w:left w:val="nil"/>
          <w:bottom w:val="nil"/>
          <w:right w:val="nil"/>
          <w:between w:val="nil"/>
        </w:pBdr>
        <w:ind w:firstLine="709"/>
        <w:jc w:val="both"/>
        <w:rPr>
          <w:sz w:val="20"/>
          <w:szCs w:val="20"/>
        </w:rPr>
      </w:pPr>
      <w:r w:rsidRPr="00685A59">
        <w:rPr>
          <w:sz w:val="20"/>
          <w:szCs w:val="20"/>
        </w:rPr>
        <w:t xml:space="preserve">- о поддержке субъектов малого и среднего предпринимательства в период пандемии, связанной с распространением новой </w:t>
      </w:r>
      <w:proofErr w:type="spellStart"/>
      <w:r w:rsidRPr="00685A59">
        <w:rPr>
          <w:sz w:val="20"/>
          <w:szCs w:val="20"/>
        </w:rPr>
        <w:t>коронавирусной</w:t>
      </w:r>
      <w:proofErr w:type="spellEnd"/>
      <w:r w:rsidRPr="00685A59">
        <w:rPr>
          <w:sz w:val="20"/>
          <w:szCs w:val="20"/>
        </w:rPr>
        <w:t xml:space="preserve"> инфекцией;</w:t>
      </w:r>
    </w:p>
    <w:p w14:paraId="2A633970" w14:textId="77777777" w:rsidR="00D65C60" w:rsidRPr="00685A59" w:rsidRDefault="00D65C60" w:rsidP="00D65C60">
      <w:pPr>
        <w:pBdr>
          <w:top w:val="nil"/>
          <w:left w:val="nil"/>
          <w:bottom w:val="nil"/>
          <w:right w:val="nil"/>
          <w:between w:val="nil"/>
        </w:pBdr>
        <w:ind w:firstLine="709"/>
        <w:jc w:val="both"/>
        <w:rPr>
          <w:sz w:val="20"/>
          <w:szCs w:val="20"/>
        </w:rPr>
      </w:pPr>
      <w:r w:rsidRPr="00685A59">
        <w:rPr>
          <w:sz w:val="20"/>
          <w:szCs w:val="20"/>
        </w:rPr>
        <w:t>- о возможности предоставления льгот по аренде муниципального имущества;</w:t>
      </w:r>
    </w:p>
    <w:p w14:paraId="3B9F4266" w14:textId="77777777" w:rsidR="00D65C60" w:rsidRPr="00685A59" w:rsidRDefault="00D65C60" w:rsidP="00D65C60">
      <w:pPr>
        <w:pBdr>
          <w:top w:val="nil"/>
          <w:left w:val="nil"/>
          <w:bottom w:val="nil"/>
          <w:right w:val="nil"/>
          <w:between w:val="nil"/>
        </w:pBdr>
        <w:ind w:firstLine="709"/>
        <w:jc w:val="both"/>
        <w:rPr>
          <w:sz w:val="20"/>
          <w:szCs w:val="20"/>
        </w:rPr>
      </w:pPr>
      <w:r w:rsidRPr="00685A59">
        <w:rPr>
          <w:sz w:val="20"/>
          <w:szCs w:val="20"/>
        </w:rPr>
        <w:t>- о снижении налоговой ставки по налогу на имущество;</w:t>
      </w:r>
    </w:p>
    <w:p w14:paraId="67C30C2F" w14:textId="77777777" w:rsidR="00D65C60" w:rsidRPr="00685A59" w:rsidRDefault="00D65C60" w:rsidP="00D65C60">
      <w:pPr>
        <w:pBdr>
          <w:top w:val="nil"/>
          <w:left w:val="nil"/>
          <w:bottom w:val="nil"/>
          <w:right w:val="nil"/>
          <w:between w:val="nil"/>
        </w:pBdr>
        <w:ind w:firstLine="709"/>
        <w:jc w:val="both"/>
        <w:rPr>
          <w:sz w:val="20"/>
          <w:szCs w:val="20"/>
        </w:rPr>
      </w:pPr>
      <w:r w:rsidRPr="00685A59">
        <w:rPr>
          <w:sz w:val="20"/>
          <w:szCs w:val="20"/>
        </w:rPr>
        <w:t xml:space="preserve">- об ограничениях или запретах деятельности субъектов МСП, в связи с распространением новой </w:t>
      </w:r>
      <w:proofErr w:type="spellStart"/>
      <w:r w:rsidRPr="00685A59">
        <w:rPr>
          <w:sz w:val="20"/>
          <w:szCs w:val="20"/>
        </w:rPr>
        <w:t>коронавирусной</w:t>
      </w:r>
      <w:proofErr w:type="spellEnd"/>
      <w:r w:rsidRPr="00685A59">
        <w:rPr>
          <w:sz w:val="20"/>
          <w:szCs w:val="20"/>
        </w:rPr>
        <w:t xml:space="preserve"> инфекцией.</w:t>
      </w:r>
    </w:p>
    <w:p w14:paraId="40B74BB4" w14:textId="77777777" w:rsidR="00D65C60" w:rsidRPr="00685A59" w:rsidRDefault="00D65C60" w:rsidP="00D65C60">
      <w:pPr>
        <w:pBdr>
          <w:top w:val="nil"/>
          <w:left w:val="nil"/>
          <w:bottom w:val="nil"/>
          <w:right w:val="nil"/>
          <w:between w:val="nil"/>
        </w:pBdr>
        <w:ind w:firstLine="720"/>
        <w:jc w:val="both"/>
        <w:rPr>
          <w:sz w:val="20"/>
          <w:szCs w:val="20"/>
        </w:rPr>
      </w:pPr>
      <w:proofErr w:type="gramStart"/>
      <w:r w:rsidRPr="00685A59">
        <w:rPr>
          <w:sz w:val="20"/>
          <w:szCs w:val="20"/>
        </w:rPr>
        <w:t>В 2021 году администрацией МО ГО «Сыктывкар» в рамках подпрограммы «Малое и среднее предпринимательство» была предоставлена финансовая поддержка 4 субъектам малого и среднего предпринимательства, осуществляющим деятельность в сфере дошкольного образования на создание новых мест путем организации групп дневного времяпровождения детей дошкольного возраста и возмещение части затрат, возникших при функционировании частных детских садов для оказания услуг присмотра и ухода за детьми</w:t>
      </w:r>
      <w:proofErr w:type="gramEnd"/>
      <w:r w:rsidRPr="00685A59">
        <w:rPr>
          <w:sz w:val="20"/>
          <w:szCs w:val="20"/>
        </w:rPr>
        <w:t xml:space="preserve"> дошкольного возраста.</w:t>
      </w:r>
    </w:p>
    <w:p w14:paraId="52E0100E" w14:textId="77777777" w:rsidR="00D65C60" w:rsidRPr="00685A59" w:rsidRDefault="00D65C60" w:rsidP="00D65C60">
      <w:pPr>
        <w:ind w:firstLine="709"/>
        <w:jc w:val="both"/>
        <w:rPr>
          <w:color w:val="FF0000"/>
          <w:sz w:val="20"/>
          <w:szCs w:val="20"/>
        </w:rPr>
      </w:pPr>
      <w:bookmarkStart w:id="0" w:name="_35nkun2" w:colFirst="0" w:colLast="0"/>
      <w:bookmarkStart w:id="1" w:name="_ximg0fc9zx1b" w:colFirst="0" w:colLast="0"/>
      <w:bookmarkEnd w:id="0"/>
      <w:bookmarkEnd w:id="1"/>
      <w:proofErr w:type="gramStart"/>
      <w:r w:rsidRPr="00685A59">
        <w:rPr>
          <w:sz w:val="20"/>
          <w:szCs w:val="20"/>
        </w:rPr>
        <w:lastRenderedPageBreak/>
        <w:t>В целях оказания имущественной поддержки максимальному числу субъектов МСП администрацией МО ГО «Сыктывкар» сформирован Перечень муниципального имущества муниципального образования городского округа «Сыктывкар»,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 администрации МО ГО «Сыктывкар» от 06.05.2010 № 5/2146).</w:t>
      </w:r>
      <w:proofErr w:type="gramEnd"/>
      <w:r w:rsidRPr="00685A59">
        <w:rPr>
          <w:sz w:val="20"/>
          <w:szCs w:val="20"/>
        </w:rPr>
        <w:t xml:space="preserve"> </w:t>
      </w:r>
      <w:r w:rsidRPr="00685A59">
        <w:rPr>
          <w:sz w:val="20"/>
          <w:szCs w:val="20"/>
          <w:lang w:eastAsia="en-US"/>
        </w:rPr>
        <w:t xml:space="preserve">Так перечень на 01.01.2022 года включает 54 объекта недвижимости общей площадью 7,5 тыс. </w:t>
      </w:r>
      <w:proofErr w:type="spellStart"/>
      <w:r w:rsidRPr="00685A59">
        <w:rPr>
          <w:sz w:val="20"/>
          <w:szCs w:val="20"/>
          <w:lang w:eastAsia="en-US"/>
        </w:rPr>
        <w:t>кв</w:t>
      </w:r>
      <w:proofErr w:type="gramStart"/>
      <w:r w:rsidRPr="00685A59">
        <w:rPr>
          <w:sz w:val="20"/>
          <w:szCs w:val="20"/>
          <w:lang w:eastAsia="en-US"/>
        </w:rPr>
        <w:t>.м</w:t>
      </w:r>
      <w:proofErr w:type="spellEnd"/>
      <w:proofErr w:type="gramEnd"/>
      <w:r w:rsidRPr="00685A59">
        <w:rPr>
          <w:sz w:val="20"/>
          <w:szCs w:val="20"/>
          <w:lang w:eastAsia="en-US"/>
        </w:rPr>
        <w:t xml:space="preserve">, из которых 40 объектов находится в аренде. </w:t>
      </w:r>
      <w:r w:rsidRPr="00685A59">
        <w:rPr>
          <w:sz w:val="20"/>
          <w:szCs w:val="20"/>
        </w:rPr>
        <w:t xml:space="preserve">Перечень регулярно публикуется на официальном сайте администрации МО ГО «Сыктывкар» в сети «Интернет» - </w:t>
      </w:r>
      <w:proofErr w:type="spellStart"/>
      <w:r w:rsidRPr="00685A59">
        <w:rPr>
          <w:sz w:val="20"/>
          <w:szCs w:val="20"/>
        </w:rPr>
        <w:t>сыктывкар.рф</w:t>
      </w:r>
      <w:proofErr w:type="spellEnd"/>
      <w:r w:rsidRPr="00685A59">
        <w:rPr>
          <w:sz w:val="20"/>
          <w:szCs w:val="20"/>
        </w:rPr>
        <w:t>. Кроме того, в целях передачи помещений в пользование (в аренду) субъектам МСП на сайте администрации, в газете «Панорама столицы», на сайте МБУ «ЦДС» размещаются извещения о наличии свободных помещений и приеме заявлений на их аренду. Имущественную поддержку в виде передачи имущества в аренду получили 9 субъектов малого и среднего предпринимательства.</w:t>
      </w:r>
    </w:p>
    <w:p w14:paraId="78D4D6DA" w14:textId="77777777" w:rsidR="00D65C60" w:rsidRPr="00685A59" w:rsidRDefault="00D65C60" w:rsidP="00D65C60">
      <w:pPr>
        <w:ind w:firstLine="709"/>
        <w:jc w:val="both"/>
        <w:rPr>
          <w:sz w:val="20"/>
          <w:szCs w:val="20"/>
        </w:rPr>
      </w:pPr>
      <w:r w:rsidRPr="00685A59">
        <w:rPr>
          <w:sz w:val="20"/>
          <w:szCs w:val="20"/>
        </w:rPr>
        <w:t xml:space="preserve">В целях популяризации предпринимательства на территории МО ГО «Сыктывкар» в 2021 году размещались посты о существующих мерах и формах поддержки субъектов малого и среднего предпринимательства. Также информация размещалась в средствах массовой информации (БНК, Комиинформ, </w:t>
      </w:r>
      <w:proofErr w:type="spellStart"/>
      <w:r w:rsidRPr="00685A59">
        <w:rPr>
          <w:sz w:val="20"/>
          <w:szCs w:val="20"/>
        </w:rPr>
        <w:t>Прогород</w:t>
      </w:r>
      <w:proofErr w:type="spellEnd"/>
      <w:r w:rsidRPr="00685A59">
        <w:rPr>
          <w:sz w:val="20"/>
          <w:szCs w:val="20"/>
        </w:rPr>
        <w:t>), а также в журнале «Регион». Общее количество размещенных постов 531.</w:t>
      </w:r>
    </w:p>
    <w:p w14:paraId="18436D5F" w14:textId="77777777" w:rsidR="00D65C60" w:rsidRPr="00685A59" w:rsidRDefault="00D65C60" w:rsidP="00D65C60">
      <w:pPr>
        <w:ind w:firstLine="709"/>
        <w:jc w:val="both"/>
        <w:rPr>
          <w:sz w:val="20"/>
          <w:szCs w:val="20"/>
        </w:rPr>
      </w:pPr>
      <w:proofErr w:type="gramStart"/>
      <w:r w:rsidRPr="00685A59">
        <w:rPr>
          <w:sz w:val="20"/>
          <w:szCs w:val="20"/>
        </w:rPr>
        <w:t xml:space="preserve">Администрацией МО ГО Сыктывкар» были разосланы материалы более чем в 10 СМИ (в том числе </w:t>
      </w:r>
      <w:proofErr w:type="spellStart"/>
      <w:r w:rsidRPr="00685A59">
        <w:rPr>
          <w:sz w:val="20"/>
          <w:szCs w:val="20"/>
        </w:rPr>
        <w:t>БНКоми</w:t>
      </w:r>
      <w:proofErr w:type="spellEnd"/>
      <w:r w:rsidRPr="00685A59">
        <w:rPr>
          <w:sz w:val="20"/>
          <w:szCs w:val="20"/>
        </w:rPr>
        <w:t xml:space="preserve">, Комиинформ, </w:t>
      </w:r>
      <w:proofErr w:type="spellStart"/>
      <w:r w:rsidRPr="00685A59">
        <w:rPr>
          <w:sz w:val="20"/>
          <w:szCs w:val="20"/>
        </w:rPr>
        <w:t>Прогород</w:t>
      </w:r>
      <w:proofErr w:type="spellEnd"/>
      <w:r w:rsidRPr="00685A59">
        <w:rPr>
          <w:sz w:val="20"/>
          <w:szCs w:val="20"/>
        </w:rPr>
        <w:t xml:space="preserve">) о реализации Национального проекта по поддержке предпринимательства, планах Правительства Российской Федерации по преодолению экономических последствий, вызванных распространением новой </w:t>
      </w:r>
      <w:proofErr w:type="spellStart"/>
      <w:r w:rsidRPr="00685A59">
        <w:rPr>
          <w:sz w:val="20"/>
          <w:szCs w:val="20"/>
        </w:rPr>
        <w:t>коронавирусной</w:t>
      </w:r>
      <w:proofErr w:type="spellEnd"/>
      <w:r w:rsidRPr="00685A59">
        <w:rPr>
          <w:sz w:val="20"/>
          <w:szCs w:val="20"/>
        </w:rPr>
        <w:t xml:space="preserve"> инфекции, о возобновлении «Ярмарок выходного дня», о возможности для предпринимателей Сыктывкара получить дополнительную субсидию в условиях распространения новой </w:t>
      </w:r>
      <w:proofErr w:type="spellStart"/>
      <w:r w:rsidRPr="00685A59">
        <w:rPr>
          <w:sz w:val="20"/>
          <w:szCs w:val="20"/>
        </w:rPr>
        <w:t>коронавирусной</w:t>
      </w:r>
      <w:proofErr w:type="spellEnd"/>
      <w:r w:rsidRPr="00685A59">
        <w:rPr>
          <w:sz w:val="20"/>
          <w:szCs w:val="20"/>
        </w:rPr>
        <w:t xml:space="preserve"> инфекции из республиканского бюджета</w:t>
      </w:r>
      <w:proofErr w:type="gramEnd"/>
      <w:r w:rsidRPr="00685A59">
        <w:rPr>
          <w:sz w:val="20"/>
          <w:szCs w:val="20"/>
        </w:rPr>
        <w:t>.  В 2021 году в средствах массовой информации было опубликовано 23 статьи с информацией о возможной поддержке субъектов МСП, в социальных сетях размещено 694 поста</w:t>
      </w:r>
    </w:p>
    <w:p w14:paraId="6DC798DF" w14:textId="77777777" w:rsidR="00D65C60" w:rsidRPr="00685A59" w:rsidRDefault="00D65C60" w:rsidP="00D65C60">
      <w:pPr>
        <w:ind w:firstLine="709"/>
        <w:jc w:val="both"/>
        <w:rPr>
          <w:sz w:val="20"/>
          <w:szCs w:val="20"/>
        </w:rPr>
      </w:pPr>
      <w:r w:rsidRPr="00685A59">
        <w:rPr>
          <w:sz w:val="20"/>
          <w:szCs w:val="20"/>
        </w:rPr>
        <w:t xml:space="preserve">В социальных сетях </w:t>
      </w:r>
      <w:proofErr w:type="spellStart"/>
      <w:r w:rsidRPr="00685A59">
        <w:rPr>
          <w:sz w:val="20"/>
          <w:szCs w:val="20"/>
        </w:rPr>
        <w:t>ВКонтакте</w:t>
      </w:r>
      <w:proofErr w:type="spellEnd"/>
      <w:r w:rsidRPr="00685A59">
        <w:rPr>
          <w:sz w:val="20"/>
          <w:szCs w:val="20"/>
        </w:rPr>
        <w:t xml:space="preserve">, </w:t>
      </w:r>
      <w:proofErr w:type="spellStart"/>
      <w:r w:rsidRPr="00685A59">
        <w:rPr>
          <w:sz w:val="20"/>
          <w:szCs w:val="20"/>
        </w:rPr>
        <w:t>Instagram</w:t>
      </w:r>
      <w:proofErr w:type="spellEnd"/>
      <w:r w:rsidRPr="00685A59">
        <w:rPr>
          <w:sz w:val="20"/>
          <w:szCs w:val="20"/>
        </w:rPr>
        <w:t xml:space="preserve">, </w:t>
      </w:r>
      <w:proofErr w:type="spellStart"/>
      <w:r w:rsidRPr="00685A59">
        <w:rPr>
          <w:sz w:val="20"/>
          <w:szCs w:val="20"/>
        </w:rPr>
        <w:t>Facebook</w:t>
      </w:r>
      <w:proofErr w:type="spellEnd"/>
      <w:r w:rsidRPr="00685A59">
        <w:rPr>
          <w:sz w:val="20"/>
          <w:szCs w:val="20"/>
        </w:rPr>
        <w:t xml:space="preserve">, </w:t>
      </w:r>
      <w:proofErr w:type="spellStart"/>
      <w:r w:rsidRPr="00685A59">
        <w:rPr>
          <w:sz w:val="20"/>
          <w:szCs w:val="20"/>
        </w:rPr>
        <w:t>Twitter</w:t>
      </w:r>
      <w:proofErr w:type="spellEnd"/>
      <w:r w:rsidRPr="00685A59">
        <w:rPr>
          <w:sz w:val="20"/>
          <w:szCs w:val="20"/>
        </w:rPr>
        <w:t xml:space="preserve"> созданы аккаунты для продвижения информации о поддержке субъектов малого и среднего предпринимательства (аккаунты МБУ «ЦДС» созданы в </w:t>
      </w:r>
      <w:proofErr w:type="spellStart"/>
      <w:r w:rsidRPr="00685A59">
        <w:rPr>
          <w:sz w:val="20"/>
          <w:szCs w:val="20"/>
        </w:rPr>
        <w:t>Вконтакте</w:t>
      </w:r>
      <w:proofErr w:type="spellEnd"/>
      <w:r w:rsidRPr="00685A59">
        <w:rPr>
          <w:sz w:val="20"/>
          <w:szCs w:val="20"/>
        </w:rPr>
        <w:t xml:space="preserve">, </w:t>
      </w:r>
      <w:proofErr w:type="spellStart"/>
      <w:r w:rsidRPr="00685A59">
        <w:rPr>
          <w:sz w:val="20"/>
          <w:szCs w:val="20"/>
        </w:rPr>
        <w:t>Instagram</w:t>
      </w:r>
      <w:proofErr w:type="spellEnd"/>
      <w:r w:rsidRPr="00685A59">
        <w:rPr>
          <w:sz w:val="20"/>
          <w:szCs w:val="20"/>
        </w:rPr>
        <w:t xml:space="preserve">, </w:t>
      </w:r>
      <w:proofErr w:type="spellStart"/>
      <w:r w:rsidRPr="00685A59">
        <w:rPr>
          <w:sz w:val="20"/>
          <w:szCs w:val="20"/>
        </w:rPr>
        <w:t>Facebook</w:t>
      </w:r>
      <w:proofErr w:type="spellEnd"/>
      <w:r w:rsidRPr="00685A59">
        <w:rPr>
          <w:sz w:val="20"/>
          <w:szCs w:val="20"/>
        </w:rPr>
        <w:t>, страница администрации Сыктывкара во «</w:t>
      </w:r>
      <w:proofErr w:type="spellStart"/>
      <w:r w:rsidRPr="00685A59">
        <w:rPr>
          <w:sz w:val="20"/>
          <w:szCs w:val="20"/>
        </w:rPr>
        <w:t>Вконтакте</w:t>
      </w:r>
      <w:proofErr w:type="spellEnd"/>
      <w:r w:rsidRPr="00685A59">
        <w:rPr>
          <w:sz w:val="20"/>
          <w:szCs w:val="20"/>
        </w:rPr>
        <w:t>»).</w:t>
      </w:r>
    </w:p>
    <w:p w14:paraId="1D40882B" w14:textId="77777777" w:rsidR="00D65C60" w:rsidRPr="00685A59" w:rsidRDefault="00D65C60" w:rsidP="00D65C60">
      <w:pPr>
        <w:ind w:firstLine="709"/>
        <w:jc w:val="both"/>
        <w:rPr>
          <w:sz w:val="20"/>
          <w:szCs w:val="20"/>
        </w:rPr>
      </w:pPr>
      <w:proofErr w:type="gramStart"/>
      <w:r w:rsidRPr="00685A59">
        <w:rPr>
          <w:sz w:val="20"/>
          <w:szCs w:val="20"/>
        </w:rPr>
        <w:t>На сайте администрации МО ГО «Сыктывкар» создан и поддерживается в актуальном состоянии информационный раздел «Мой бизнес», в данном разделе размещается полезная информация и ссылки для субъектов МСП о видах и формах финансовой, имущественной поддержки субъектов МСП, об организациях, образующих инфраструктуру поддержки субъектов МСП, о работе Координационного Совета по малому и среднему предпринимательству при главе МО ГО «Сыктывкар» - руководителе администрации и</w:t>
      </w:r>
      <w:proofErr w:type="gramEnd"/>
      <w:r w:rsidRPr="00685A59">
        <w:rPr>
          <w:sz w:val="20"/>
          <w:szCs w:val="20"/>
        </w:rPr>
        <w:t xml:space="preserve"> другая информация.</w:t>
      </w:r>
    </w:p>
    <w:p w14:paraId="4FB49557" w14:textId="77777777" w:rsidR="00D65C60" w:rsidRPr="00685A59" w:rsidRDefault="00D65C60" w:rsidP="00D65C60">
      <w:pPr>
        <w:ind w:firstLine="720"/>
        <w:jc w:val="both"/>
        <w:rPr>
          <w:sz w:val="20"/>
          <w:szCs w:val="20"/>
        </w:rPr>
      </w:pPr>
      <w:r w:rsidRPr="00685A59">
        <w:rPr>
          <w:sz w:val="20"/>
          <w:szCs w:val="20"/>
        </w:rPr>
        <w:t xml:space="preserve">В МО ГО «Сыктывкар» на постоянной основе действует Координационный совет по малому и среднему предпринимательству при главе МО ГО «Сыктывкар» - руководителе администрации, в 2021 году проведено 6 заседаний. </w:t>
      </w:r>
    </w:p>
    <w:p w14:paraId="332F2C5F" w14:textId="77777777" w:rsidR="00D65C60" w:rsidRPr="00685A59" w:rsidRDefault="00D65C60" w:rsidP="00D65C60">
      <w:pPr>
        <w:ind w:firstLine="567"/>
        <w:jc w:val="both"/>
        <w:rPr>
          <w:sz w:val="20"/>
          <w:szCs w:val="20"/>
        </w:rPr>
      </w:pPr>
      <w:r w:rsidRPr="00685A59">
        <w:rPr>
          <w:sz w:val="20"/>
          <w:szCs w:val="20"/>
        </w:rPr>
        <w:t xml:space="preserve">Важным показателем экономического развития муниципального образования являются инвестиции в основной капитал. По данным территориального органа Федеральной службы государственной статистики по Республике Коми (далее – </w:t>
      </w:r>
      <w:proofErr w:type="spellStart"/>
      <w:r w:rsidRPr="00685A59">
        <w:rPr>
          <w:sz w:val="20"/>
          <w:szCs w:val="20"/>
        </w:rPr>
        <w:t>Комистат</w:t>
      </w:r>
      <w:proofErr w:type="spellEnd"/>
      <w:r w:rsidRPr="00685A59">
        <w:rPr>
          <w:sz w:val="20"/>
          <w:szCs w:val="20"/>
        </w:rPr>
        <w:t xml:space="preserve">) </w:t>
      </w:r>
      <w:r w:rsidRPr="00685A59">
        <w:rPr>
          <w:i/>
          <w:sz w:val="20"/>
          <w:szCs w:val="20"/>
        </w:rPr>
        <w:t>объем инвестиций в основной капитал (за исключением бюджетных средств) в расчете на 1 жителя</w:t>
      </w:r>
      <w:r w:rsidRPr="00685A59">
        <w:rPr>
          <w:sz w:val="20"/>
          <w:szCs w:val="20"/>
        </w:rPr>
        <w:t xml:space="preserve"> по итогам 2021 года составил 70 299,9 рублей, что на 8 126 руб. выше уровня 2020 года. </w:t>
      </w:r>
    </w:p>
    <w:p w14:paraId="33C5F9C6" w14:textId="77777777" w:rsidR="00D65C60" w:rsidRPr="00685A59" w:rsidRDefault="00D65C60" w:rsidP="00D65C60">
      <w:pPr>
        <w:ind w:firstLine="567"/>
        <w:jc w:val="both"/>
        <w:rPr>
          <w:sz w:val="20"/>
          <w:szCs w:val="20"/>
        </w:rPr>
      </w:pPr>
      <w:r w:rsidRPr="00685A59">
        <w:rPr>
          <w:sz w:val="20"/>
          <w:szCs w:val="20"/>
        </w:rPr>
        <w:t xml:space="preserve">В 2021 году, по информации предприятий города, ими осуществляются следующие значимые инвестиционные проекты: </w:t>
      </w:r>
    </w:p>
    <w:tbl>
      <w:tblPr>
        <w:tblStyle w:val="af4"/>
        <w:tblW w:w="0" w:type="auto"/>
        <w:tblLayout w:type="fixed"/>
        <w:tblLook w:val="04A0" w:firstRow="1" w:lastRow="0" w:firstColumn="1" w:lastColumn="0" w:noHBand="0" w:noVBand="1"/>
      </w:tblPr>
      <w:tblGrid>
        <w:gridCol w:w="534"/>
        <w:gridCol w:w="5953"/>
        <w:gridCol w:w="1843"/>
        <w:gridCol w:w="1559"/>
      </w:tblGrid>
      <w:tr w:rsidR="00D65C60" w:rsidRPr="00685A59" w14:paraId="373FC060" w14:textId="77777777" w:rsidTr="00D65C60">
        <w:tc>
          <w:tcPr>
            <w:tcW w:w="534" w:type="dxa"/>
            <w:shd w:val="clear" w:color="auto" w:fill="DEEAF6" w:themeFill="accent1" w:themeFillTint="33"/>
          </w:tcPr>
          <w:p w14:paraId="4D0C02C9" w14:textId="77777777" w:rsidR="00D65C60" w:rsidRPr="00685A59" w:rsidRDefault="00D65C60" w:rsidP="00D65C60">
            <w:pPr>
              <w:pStyle w:val="1"/>
              <w:spacing w:before="0"/>
              <w:ind w:firstLine="0"/>
              <w:jc w:val="center"/>
              <w:rPr>
                <w:rFonts w:ascii="Times New Roman" w:hAnsi="Times New Roman"/>
                <w:b/>
                <w:sz w:val="20"/>
                <w:szCs w:val="20"/>
              </w:rPr>
            </w:pPr>
            <w:r w:rsidRPr="00685A59">
              <w:rPr>
                <w:rFonts w:ascii="Times New Roman" w:hAnsi="Times New Roman"/>
                <w:b/>
                <w:sz w:val="20"/>
                <w:szCs w:val="20"/>
              </w:rPr>
              <w:t>№</w:t>
            </w:r>
          </w:p>
          <w:p w14:paraId="60D3BB66" w14:textId="77777777" w:rsidR="00D65C60" w:rsidRPr="00685A59" w:rsidRDefault="00D65C60" w:rsidP="00D65C60">
            <w:pPr>
              <w:pStyle w:val="1"/>
              <w:spacing w:before="0"/>
              <w:ind w:firstLine="0"/>
              <w:jc w:val="center"/>
              <w:rPr>
                <w:rFonts w:ascii="Times New Roman" w:hAnsi="Times New Roman"/>
                <w:b/>
                <w:sz w:val="20"/>
                <w:szCs w:val="20"/>
              </w:rPr>
            </w:pPr>
            <w:proofErr w:type="spellStart"/>
            <w:r w:rsidRPr="00685A59">
              <w:rPr>
                <w:rFonts w:ascii="Times New Roman" w:hAnsi="Times New Roman"/>
                <w:b/>
                <w:sz w:val="20"/>
                <w:szCs w:val="20"/>
              </w:rPr>
              <w:t>пп</w:t>
            </w:r>
            <w:proofErr w:type="spellEnd"/>
          </w:p>
        </w:tc>
        <w:tc>
          <w:tcPr>
            <w:tcW w:w="5953" w:type="dxa"/>
            <w:shd w:val="clear" w:color="auto" w:fill="DEEAF6" w:themeFill="accent1" w:themeFillTint="33"/>
          </w:tcPr>
          <w:p w14:paraId="35C924DA" w14:textId="77777777" w:rsidR="00D65C60" w:rsidRPr="00685A59" w:rsidRDefault="00D65C60" w:rsidP="00D65C60">
            <w:pPr>
              <w:pStyle w:val="1"/>
              <w:spacing w:before="0"/>
              <w:ind w:firstLine="0"/>
              <w:jc w:val="center"/>
              <w:rPr>
                <w:rFonts w:ascii="Times New Roman" w:hAnsi="Times New Roman"/>
                <w:b/>
                <w:sz w:val="20"/>
                <w:szCs w:val="20"/>
              </w:rPr>
            </w:pPr>
            <w:r w:rsidRPr="00685A59">
              <w:rPr>
                <w:rFonts w:ascii="Times New Roman" w:hAnsi="Times New Roman"/>
                <w:b/>
                <w:sz w:val="20"/>
                <w:szCs w:val="20"/>
              </w:rPr>
              <w:t>Наименование инвестиционного проекта</w:t>
            </w:r>
          </w:p>
        </w:tc>
        <w:tc>
          <w:tcPr>
            <w:tcW w:w="1843" w:type="dxa"/>
            <w:shd w:val="clear" w:color="auto" w:fill="DEEAF6" w:themeFill="accent1" w:themeFillTint="33"/>
          </w:tcPr>
          <w:p w14:paraId="00978F26" w14:textId="77777777" w:rsidR="00D65C60" w:rsidRPr="00685A59" w:rsidRDefault="00D65C60" w:rsidP="00D65C60">
            <w:pPr>
              <w:pStyle w:val="1"/>
              <w:spacing w:before="0"/>
              <w:ind w:firstLine="0"/>
              <w:jc w:val="center"/>
              <w:rPr>
                <w:rFonts w:ascii="Times New Roman" w:hAnsi="Times New Roman"/>
                <w:b/>
                <w:sz w:val="20"/>
                <w:szCs w:val="20"/>
              </w:rPr>
            </w:pPr>
            <w:r w:rsidRPr="00685A59">
              <w:rPr>
                <w:rFonts w:ascii="Times New Roman" w:hAnsi="Times New Roman"/>
                <w:b/>
                <w:sz w:val="20"/>
                <w:szCs w:val="20"/>
              </w:rPr>
              <w:t>Общая стоимость проекта (</w:t>
            </w:r>
            <w:proofErr w:type="gramStart"/>
            <w:r w:rsidRPr="00685A59">
              <w:rPr>
                <w:rFonts w:ascii="Times New Roman" w:hAnsi="Times New Roman"/>
                <w:b/>
                <w:sz w:val="20"/>
                <w:szCs w:val="20"/>
              </w:rPr>
              <w:t>млн</w:t>
            </w:r>
            <w:proofErr w:type="gramEnd"/>
            <w:r w:rsidRPr="00685A59">
              <w:rPr>
                <w:rFonts w:ascii="Times New Roman" w:hAnsi="Times New Roman"/>
                <w:b/>
                <w:sz w:val="20"/>
                <w:szCs w:val="20"/>
              </w:rPr>
              <w:t xml:space="preserve"> рублей)</w:t>
            </w:r>
          </w:p>
        </w:tc>
        <w:tc>
          <w:tcPr>
            <w:tcW w:w="1559" w:type="dxa"/>
            <w:shd w:val="clear" w:color="auto" w:fill="DEEAF6" w:themeFill="accent1" w:themeFillTint="33"/>
          </w:tcPr>
          <w:p w14:paraId="515B5103" w14:textId="77777777" w:rsidR="00D65C60" w:rsidRPr="00685A59" w:rsidRDefault="00D65C60" w:rsidP="00D65C60">
            <w:pPr>
              <w:pStyle w:val="1"/>
              <w:spacing w:before="0"/>
              <w:ind w:firstLine="0"/>
              <w:jc w:val="center"/>
              <w:rPr>
                <w:rFonts w:ascii="Times New Roman" w:hAnsi="Times New Roman"/>
                <w:b/>
                <w:sz w:val="20"/>
                <w:szCs w:val="20"/>
              </w:rPr>
            </w:pPr>
            <w:r w:rsidRPr="00685A59">
              <w:rPr>
                <w:rFonts w:ascii="Times New Roman" w:hAnsi="Times New Roman"/>
                <w:b/>
                <w:sz w:val="20"/>
                <w:szCs w:val="20"/>
              </w:rPr>
              <w:t>Срок реализации</w:t>
            </w:r>
          </w:p>
        </w:tc>
      </w:tr>
      <w:tr w:rsidR="00D65C60" w:rsidRPr="00685A59" w14:paraId="66250FC0" w14:textId="77777777" w:rsidTr="00D65C60">
        <w:tc>
          <w:tcPr>
            <w:tcW w:w="534" w:type="dxa"/>
          </w:tcPr>
          <w:p w14:paraId="23C3F17A"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1.</w:t>
            </w:r>
          </w:p>
        </w:tc>
        <w:tc>
          <w:tcPr>
            <w:tcW w:w="5953" w:type="dxa"/>
          </w:tcPr>
          <w:p w14:paraId="2F139D8D"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Модернизация и расширение производственных линий АО «</w:t>
            </w:r>
            <w:proofErr w:type="spellStart"/>
            <w:r w:rsidRPr="00685A59">
              <w:rPr>
                <w:rFonts w:ascii="Times New Roman" w:hAnsi="Times New Roman"/>
                <w:sz w:val="20"/>
                <w:szCs w:val="20"/>
              </w:rPr>
              <w:t>Монди</w:t>
            </w:r>
            <w:proofErr w:type="spellEnd"/>
            <w:r w:rsidRPr="00685A59">
              <w:rPr>
                <w:rFonts w:ascii="Times New Roman" w:hAnsi="Times New Roman"/>
                <w:sz w:val="20"/>
                <w:szCs w:val="20"/>
              </w:rPr>
              <w:t>  ЛПК» (проект  «Горизонт»)</w:t>
            </w:r>
          </w:p>
        </w:tc>
        <w:tc>
          <w:tcPr>
            <w:tcW w:w="1843" w:type="dxa"/>
          </w:tcPr>
          <w:p w14:paraId="1E9007F6" w14:textId="77777777" w:rsidR="00D65C60" w:rsidRPr="00685A59" w:rsidRDefault="00D65C60" w:rsidP="00D65C60">
            <w:pPr>
              <w:pStyle w:val="1"/>
              <w:spacing w:before="0"/>
              <w:ind w:firstLine="0"/>
              <w:jc w:val="center"/>
              <w:rPr>
                <w:rFonts w:ascii="Times New Roman" w:hAnsi="Times New Roman"/>
                <w:sz w:val="20"/>
                <w:szCs w:val="20"/>
              </w:rPr>
            </w:pPr>
            <w:r w:rsidRPr="00685A59">
              <w:rPr>
                <w:rFonts w:ascii="Times New Roman" w:hAnsi="Times New Roman"/>
                <w:sz w:val="20"/>
                <w:szCs w:val="20"/>
              </w:rPr>
              <w:t>10 571,0</w:t>
            </w:r>
          </w:p>
        </w:tc>
        <w:tc>
          <w:tcPr>
            <w:tcW w:w="1559" w:type="dxa"/>
          </w:tcPr>
          <w:p w14:paraId="168E24C3"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2017–2021</w:t>
            </w:r>
          </w:p>
        </w:tc>
      </w:tr>
      <w:tr w:rsidR="00D65C60" w:rsidRPr="00685A59" w14:paraId="243092CC" w14:textId="77777777" w:rsidTr="00D65C60">
        <w:tc>
          <w:tcPr>
            <w:tcW w:w="534" w:type="dxa"/>
          </w:tcPr>
          <w:p w14:paraId="36DA1A75"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w:t>
            </w:r>
          </w:p>
        </w:tc>
        <w:tc>
          <w:tcPr>
            <w:tcW w:w="5953" w:type="dxa"/>
          </w:tcPr>
          <w:p w14:paraId="6835CEF2"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Модернизация сушильной машины с увеличением производительности АО «</w:t>
            </w:r>
            <w:proofErr w:type="spellStart"/>
            <w:r w:rsidRPr="00685A59">
              <w:rPr>
                <w:rFonts w:ascii="Times New Roman" w:hAnsi="Times New Roman"/>
                <w:sz w:val="20"/>
                <w:szCs w:val="20"/>
              </w:rPr>
              <w:t>Монди</w:t>
            </w:r>
            <w:proofErr w:type="spellEnd"/>
            <w:r w:rsidRPr="00685A59">
              <w:rPr>
                <w:rFonts w:ascii="Times New Roman" w:hAnsi="Times New Roman"/>
                <w:sz w:val="20"/>
                <w:szCs w:val="20"/>
              </w:rPr>
              <w:t> СЛПК»</w:t>
            </w:r>
          </w:p>
        </w:tc>
        <w:tc>
          <w:tcPr>
            <w:tcW w:w="1843" w:type="dxa"/>
          </w:tcPr>
          <w:p w14:paraId="73510EF3" w14:textId="77777777" w:rsidR="00D65C60" w:rsidRPr="00685A59" w:rsidRDefault="00D65C60" w:rsidP="00D65C60">
            <w:pPr>
              <w:pStyle w:val="1"/>
              <w:spacing w:before="0"/>
              <w:ind w:firstLine="0"/>
              <w:jc w:val="center"/>
              <w:rPr>
                <w:rFonts w:ascii="Times New Roman" w:hAnsi="Times New Roman"/>
                <w:sz w:val="20"/>
                <w:szCs w:val="20"/>
              </w:rPr>
            </w:pPr>
            <w:r w:rsidRPr="00685A59">
              <w:rPr>
                <w:rFonts w:ascii="Times New Roman" w:hAnsi="Times New Roman"/>
                <w:sz w:val="20"/>
                <w:szCs w:val="20"/>
              </w:rPr>
              <w:t>1 556,7</w:t>
            </w:r>
          </w:p>
        </w:tc>
        <w:tc>
          <w:tcPr>
            <w:tcW w:w="1559" w:type="dxa"/>
          </w:tcPr>
          <w:p w14:paraId="07B775D8"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2021–2022</w:t>
            </w:r>
          </w:p>
        </w:tc>
      </w:tr>
      <w:tr w:rsidR="00D65C60" w:rsidRPr="00685A59" w14:paraId="3A339B1F" w14:textId="77777777" w:rsidTr="00D65C60">
        <w:tc>
          <w:tcPr>
            <w:tcW w:w="534" w:type="dxa"/>
          </w:tcPr>
          <w:p w14:paraId="767C5FD7"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3.</w:t>
            </w:r>
          </w:p>
        </w:tc>
        <w:tc>
          <w:tcPr>
            <w:tcW w:w="5953" w:type="dxa"/>
          </w:tcPr>
          <w:p w14:paraId="1C75C31A"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Строительство газового котла с паровой турбиной на АО «</w:t>
            </w:r>
            <w:proofErr w:type="spellStart"/>
            <w:r w:rsidRPr="00685A59">
              <w:rPr>
                <w:rFonts w:ascii="Times New Roman" w:hAnsi="Times New Roman"/>
                <w:sz w:val="20"/>
                <w:szCs w:val="20"/>
              </w:rPr>
              <w:t>Монди</w:t>
            </w:r>
            <w:proofErr w:type="spellEnd"/>
            <w:r w:rsidRPr="00685A59">
              <w:rPr>
                <w:rFonts w:ascii="Times New Roman" w:hAnsi="Times New Roman"/>
                <w:sz w:val="20"/>
                <w:szCs w:val="20"/>
              </w:rPr>
              <w:t> СЛПК»</w:t>
            </w:r>
          </w:p>
        </w:tc>
        <w:tc>
          <w:tcPr>
            <w:tcW w:w="1843" w:type="dxa"/>
          </w:tcPr>
          <w:p w14:paraId="6CCA89FE" w14:textId="77777777" w:rsidR="00D65C60" w:rsidRPr="00685A59" w:rsidRDefault="00D65C60" w:rsidP="00D65C60">
            <w:pPr>
              <w:pStyle w:val="1"/>
              <w:spacing w:before="0"/>
              <w:ind w:firstLine="0"/>
              <w:jc w:val="center"/>
              <w:rPr>
                <w:rFonts w:ascii="Times New Roman" w:hAnsi="Times New Roman"/>
                <w:sz w:val="20"/>
                <w:szCs w:val="20"/>
              </w:rPr>
            </w:pPr>
            <w:r w:rsidRPr="00685A59">
              <w:rPr>
                <w:rFonts w:ascii="Times New Roman" w:hAnsi="Times New Roman"/>
                <w:sz w:val="20"/>
                <w:szCs w:val="20"/>
              </w:rPr>
              <w:t>11 327,2</w:t>
            </w:r>
          </w:p>
        </w:tc>
        <w:tc>
          <w:tcPr>
            <w:tcW w:w="1559" w:type="dxa"/>
          </w:tcPr>
          <w:p w14:paraId="311CD567"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2021–2025</w:t>
            </w:r>
          </w:p>
        </w:tc>
      </w:tr>
      <w:tr w:rsidR="00D65C60" w:rsidRPr="00685A59" w14:paraId="0A644102" w14:textId="77777777" w:rsidTr="00D65C60">
        <w:tc>
          <w:tcPr>
            <w:tcW w:w="534" w:type="dxa"/>
          </w:tcPr>
          <w:p w14:paraId="68D2D1C5"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4.</w:t>
            </w:r>
          </w:p>
        </w:tc>
        <w:tc>
          <w:tcPr>
            <w:tcW w:w="5953" w:type="dxa"/>
          </w:tcPr>
          <w:p w14:paraId="7AC666C7"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 xml:space="preserve">Реконструкция ПС 110/10 </w:t>
            </w:r>
            <w:proofErr w:type="spellStart"/>
            <w:r w:rsidRPr="00685A59">
              <w:rPr>
                <w:rFonts w:ascii="Times New Roman" w:hAnsi="Times New Roman"/>
                <w:sz w:val="20"/>
                <w:szCs w:val="20"/>
              </w:rPr>
              <w:t>кВ</w:t>
            </w:r>
            <w:proofErr w:type="spellEnd"/>
            <w:r w:rsidRPr="00685A59">
              <w:rPr>
                <w:rFonts w:ascii="Times New Roman" w:hAnsi="Times New Roman"/>
                <w:sz w:val="20"/>
                <w:szCs w:val="20"/>
              </w:rPr>
              <w:t xml:space="preserve"> «</w:t>
            </w:r>
            <w:proofErr w:type="spellStart"/>
            <w:r w:rsidRPr="00685A59">
              <w:rPr>
                <w:rFonts w:ascii="Times New Roman" w:hAnsi="Times New Roman"/>
                <w:sz w:val="20"/>
                <w:szCs w:val="20"/>
              </w:rPr>
              <w:t>Краснозатонская</w:t>
            </w:r>
            <w:proofErr w:type="spellEnd"/>
            <w:r w:rsidRPr="00685A59">
              <w:rPr>
                <w:rFonts w:ascii="Times New Roman" w:hAnsi="Times New Roman"/>
                <w:sz w:val="20"/>
                <w:szCs w:val="20"/>
              </w:rPr>
              <w:t>»</w:t>
            </w:r>
          </w:p>
        </w:tc>
        <w:tc>
          <w:tcPr>
            <w:tcW w:w="1843" w:type="dxa"/>
          </w:tcPr>
          <w:p w14:paraId="2861D5EF" w14:textId="77777777" w:rsidR="00D65C60" w:rsidRPr="00685A59" w:rsidRDefault="00D65C60" w:rsidP="00D65C60">
            <w:pPr>
              <w:pStyle w:val="1"/>
              <w:spacing w:before="0"/>
              <w:ind w:firstLine="0"/>
              <w:jc w:val="center"/>
              <w:rPr>
                <w:rFonts w:ascii="Times New Roman" w:hAnsi="Times New Roman"/>
                <w:sz w:val="20"/>
                <w:szCs w:val="20"/>
              </w:rPr>
            </w:pPr>
            <w:r w:rsidRPr="00685A59">
              <w:rPr>
                <w:rFonts w:ascii="Times New Roman" w:hAnsi="Times New Roman"/>
                <w:sz w:val="20"/>
                <w:szCs w:val="20"/>
              </w:rPr>
              <w:t>502,1</w:t>
            </w:r>
          </w:p>
        </w:tc>
        <w:tc>
          <w:tcPr>
            <w:tcW w:w="1559" w:type="dxa"/>
          </w:tcPr>
          <w:p w14:paraId="4C58EC0B"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2020–2023</w:t>
            </w:r>
          </w:p>
        </w:tc>
      </w:tr>
      <w:tr w:rsidR="00D65C60" w:rsidRPr="00685A59" w14:paraId="1D1C8AAB" w14:textId="77777777" w:rsidTr="00D65C60">
        <w:tc>
          <w:tcPr>
            <w:tcW w:w="534" w:type="dxa"/>
          </w:tcPr>
          <w:p w14:paraId="431EA97E"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5.</w:t>
            </w:r>
          </w:p>
        </w:tc>
        <w:tc>
          <w:tcPr>
            <w:tcW w:w="5953" w:type="dxa"/>
          </w:tcPr>
          <w:p w14:paraId="0A59105B"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 xml:space="preserve">Строительство </w:t>
            </w:r>
            <w:proofErr w:type="spellStart"/>
            <w:r w:rsidRPr="00685A59">
              <w:rPr>
                <w:rFonts w:ascii="Times New Roman" w:hAnsi="Times New Roman"/>
                <w:sz w:val="20"/>
                <w:szCs w:val="20"/>
              </w:rPr>
              <w:t>газопоршневой</w:t>
            </w:r>
            <w:proofErr w:type="spellEnd"/>
            <w:r w:rsidRPr="00685A59">
              <w:rPr>
                <w:rFonts w:ascii="Times New Roman" w:hAnsi="Times New Roman"/>
                <w:sz w:val="20"/>
                <w:szCs w:val="20"/>
              </w:rPr>
              <w:t xml:space="preserve"> теплоэлектростанции (мини-ТЭЦ) (ООО «Пригородный»)</w:t>
            </w:r>
          </w:p>
        </w:tc>
        <w:tc>
          <w:tcPr>
            <w:tcW w:w="1843" w:type="dxa"/>
          </w:tcPr>
          <w:p w14:paraId="15D534C6" w14:textId="77777777" w:rsidR="00D65C60" w:rsidRPr="00685A59" w:rsidRDefault="00D65C60" w:rsidP="00D65C60">
            <w:pPr>
              <w:pStyle w:val="1"/>
              <w:spacing w:before="0"/>
              <w:ind w:firstLine="0"/>
              <w:jc w:val="center"/>
              <w:rPr>
                <w:rFonts w:ascii="Times New Roman" w:hAnsi="Times New Roman"/>
                <w:sz w:val="20"/>
                <w:szCs w:val="20"/>
              </w:rPr>
            </w:pPr>
            <w:r w:rsidRPr="00685A59">
              <w:rPr>
                <w:rFonts w:ascii="Times New Roman" w:hAnsi="Times New Roman"/>
                <w:sz w:val="20"/>
                <w:szCs w:val="20"/>
              </w:rPr>
              <w:t>110,5</w:t>
            </w:r>
          </w:p>
        </w:tc>
        <w:tc>
          <w:tcPr>
            <w:tcW w:w="1559" w:type="dxa"/>
          </w:tcPr>
          <w:p w14:paraId="2F564EDF"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2022</w:t>
            </w:r>
          </w:p>
        </w:tc>
      </w:tr>
      <w:tr w:rsidR="00D65C60" w:rsidRPr="00685A59" w14:paraId="44B95EED" w14:textId="77777777" w:rsidTr="00D65C60">
        <w:tc>
          <w:tcPr>
            <w:tcW w:w="534" w:type="dxa"/>
          </w:tcPr>
          <w:p w14:paraId="6B008ACD"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6.</w:t>
            </w:r>
          </w:p>
        </w:tc>
        <w:tc>
          <w:tcPr>
            <w:tcW w:w="5953" w:type="dxa"/>
          </w:tcPr>
          <w:p w14:paraId="0ED9BBA8"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Модернизация с созданием объектов лесной и лесоперерабатывающей инфраструктуры Сыктывкарского лесопильно-деревообрабатывающего комбината в Республике Коми</w:t>
            </w:r>
          </w:p>
        </w:tc>
        <w:tc>
          <w:tcPr>
            <w:tcW w:w="1843" w:type="dxa"/>
          </w:tcPr>
          <w:p w14:paraId="5200E622" w14:textId="77777777" w:rsidR="00D65C60" w:rsidRPr="00685A59" w:rsidRDefault="00D65C60" w:rsidP="00D65C60">
            <w:pPr>
              <w:pStyle w:val="1"/>
              <w:spacing w:before="0"/>
              <w:ind w:firstLine="0"/>
              <w:jc w:val="center"/>
              <w:rPr>
                <w:rFonts w:ascii="Times New Roman" w:hAnsi="Times New Roman"/>
                <w:sz w:val="20"/>
                <w:szCs w:val="20"/>
              </w:rPr>
            </w:pPr>
            <w:r w:rsidRPr="00685A59">
              <w:rPr>
                <w:rFonts w:ascii="Times New Roman" w:hAnsi="Times New Roman"/>
                <w:sz w:val="20"/>
                <w:szCs w:val="20"/>
              </w:rPr>
              <w:t>3 054,7</w:t>
            </w:r>
          </w:p>
        </w:tc>
        <w:tc>
          <w:tcPr>
            <w:tcW w:w="1559" w:type="dxa"/>
          </w:tcPr>
          <w:p w14:paraId="078998D9"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2019–2025</w:t>
            </w:r>
          </w:p>
        </w:tc>
      </w:tr>
      <w:tr w:rsidR="00D65C60" w:rsidRPr="00685A59" w14:paraId="73884FD8" w14:textId="77777777" w:rsidTr="00D65C60">
        <w:tc>
          <w:tcPr>
            <w:tcW w:w="534" w:type="dxa"/>
          </w:tcPr>
          <w:p w14:paraId="167B7661"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7.</w:t>
            </w:r>
          </w:p>
        </w:tc>
        <w:tc>
          <w:tcPr>
            <w:tcW w:w="5953" w:type="dxa"/>
          </w:tcPr>
          <w:p w14:paraId="19791745"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Модернизация и расширение производственных мощностей  ООО «</w:t>
            </w:r>
            <w:proofErr w:type="spellStart"/>
            <w:r w:rsidRPr="00685A59">
              <w:rPr>
                <w:rFonts w:ascii="Times New Roman" w:hAnsi="Times New Roman"/>
                <w:sz w:val="20"/>
                <w:szCs w:val="20"/>
              </w:rPr>
              <w:t>Лузалес</w:t>
            </w:r>
            <w:proofErr w:type="spellEnd"/>
            <w:r w:rsidRPr="00685A59">
              <w:rPr>
                <w:rFonts w:ascii="Times New Roman" w:hAnsi="Times New Roman"/>
                <w:sz w:val="20"/>
                <w:szCs w:val="20"/>
              </w:rPr>
              <w:t>»</w:t>
            </w:r>
          </w:p>
        </w:tc>
        <w:tc>
          <w:tcPr>
            <w:tcW w:w="1843" w:type="dxa"/>
          </w:tcPr>
          <w:p w14:paraId="557E761A" w14:textId="77777777" w:rsidR="00D65C60" w:rsidRPr="00685A59" w:rsidRDefault="00D65C60" w:rsidP="00D65C60">
            <w:pPr>
              <w:pStyle w:val="1"/>
              <w:spacing w:before="0"/>
              <w:ind w:firstLine="0"/>
              <w:jc w:val="center"/>
              <w:rPr>
                <w:rFonts w:ascii="Times New Roman" w:hAnsi="Times New Roman"/>
                <w:sz w:val="20"/>
                <w:szCs w:val="20"/>
              </w:rPr>
            </w:pPr>
            <w:r w:rsidRPr="00685A59">
              <w:rPr>
                <w:rFonts w:ascii="Times New Roman" w:hAnsi="Times New Roman"/>
                <w:sz w:val="20"/>
                <w:szCs w:val="20"/>
              </w:rPr>
              <w:t>3 925,0</w:t>
            </w:r>
          </w:p>
        </w:tc>
        <w:tc>
          <w:tcPr>
            <w:tcW w:w="1559" w:type="dxa"/>
          </w:tcPr>
          <w:p w14:paraId="6F859A96"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2018–2027</w:t>
            </w:r>
          </w:p>
        </w:tc>
      </w:tr>
      <w:tr w:rsidR="00D65C60" w:rsidRPr="00685A59" w14:paraId="36F8FF05" w14:textId="77777777" w:rsidTr="00D65C60">
        <w:tc>
          <w:tcPr>
            <w:tcW w:w="534" w:type="dxa"/>
          </w:tcPr>
          <w:p w14:paraId="4F6C0C20"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8.</w:t>
            </w:r>
          </w:p>
        </w:tc>
        <w:tc>
          <w:tcPr>
            <w:tcW w:w="5953" w:type="dxa"/>
          </w:tcPr>
          <w:p w14:paraId="7F1A0ECC"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 xml:space="preserve">Строительство завода по производству фанерных плит </w:t>
            </w:r>
            <w:r w:rsidRPr="00685A59">
              <w:rPr>
                <w:rFonts w:ascii="Times New Roman" w:hAnsi="Times New Roman"/>
                <w:sz w:val="20"/>
                <w:szCs w:val="20"/>
                <w:lang w:val="en-US"/>
              </w:rPr>
              <w:t>V</w:t>
            </w:r>
            <w:r w:rsidRPr="00685A59">
              <w:rPr>
                <w:rFonts w:ascii="Times New Roman" w:hAnsi="Times New Roman"/>
                <w:sz w:val="20"/>
                <w:szCs w:val="20"/>
              </w:rPr>
              <w:t>-260 тыс. куб. м/год готовой продукции</w:t>
            </w:r>
          </w:p>
        </w:tc>
        <w:tc>
          <w:tcPr>
            <w:tcW w:w="1843" w:type="dxa"/>
          </w:tcPr>
          <w:p w14:paraId="25B6ACE2" w14:textId="77777777" w:rsidR="00D65C60" w:rsidRPr="00685A59" w:rsidRDefault="00D65C60" w:rsidP="00D65C60">
            <w:pPr>
              <w:pStyle w:val="1"/>
              <w:spacing w:before="0"/>
              <w:ind w:firstLine="0"/>
              <w:jc w:val="center"/>
              <w:rPr>
                <w:rFonts w:ascii="Times New Roman" w:hAnsi="Times New Roman"/>
                <w:sz w:val="20"/>
                <w:szCs w:val="20"/>
              </w:rPr>
            </w:pPr>
            <w:r w:rsidRPr="00685A59">
              <w:rPr>
                <w:rFonts w:ascii="Times New Roman" w:hAnsi="Times New Roman"/>
                <w:sz w:val="20"/>
                <w:szCs w:val="20"/>
              </w:rPr>
              <w:t>12 200,0</w:t>
            </w:r>
          </w:p>
        </w:tc>
        <w:tc>
          <w:tcPr>
            <w:tcW w:w="1559" w:type="dxa"/>
          </w:tcPr>
          <w:p w14:paraId="6C132ED8" w14:textId="77777777" w:rsidR="00D65C60" w:rsidRPr="00685A59" w:rsidRDefault="00D65C60" w:rsidP="00D65C60">
            <w:pPr>
              <w:pStyle w:val="1"/>
              <w:spacing w:before="0"/>
              <w:ind w:firstLine="0"/>
              <w:rPr>
                <w:rFonts w:ascii="Times New Roman" w:hAnsi="Times New Roman"/>
                <w:sz w:val="20"/>
                <w:szCs w:val="20"/>
              </w:rPr>
            </w:pPr>
            <w:r w:rsidRPr="00685A59">
              <w:rPr>
                <w:rFonts w:ascii="Times New Roman" w:hAnsi="Times New Roman"/>
                <w:sz w:val="20"/>
                <w:szCs w:val="20"/>
              </w:rPr>
              <w:t>2021–2028</w:t>
            </w:r>
          </w:p>
        </w:tc>
      </w:tr>
    </w:tbl>
    <w:p w14:paraId="590322DB" w14:textId="77777777" w:rsidR="00D65C60" w:rsidRPr="00685A59" w:rsidRDefault="00D65C60" w:rsidP="00D65C60">
      <w:pPr>
        <w:tabs>
          <w:tab w:val="center" w:pos="7632"/>
        </w:tabs>
        <w:ind w:right="72" w:firstLine="567"/>
        <w:jc w:val="both"/>
        <w:rPr>
          <w:sz w:val="20"/>
          <w:szCs w:val="20"/>
        </w:rPr>
      </w:pPr>
      <w:r w:rsidRPr="00685A59">
        <w:rPr>
          <w:sz w:val="20"/>
          <w:szCs w:val="20"/>
        </w:rPr>
        <w:t xml:space="preserve">На территории города развиваются также сельскохозяйственные организации. </w:t>
      </w:r>
      <w:proofErr w:type="gramStart"/>
      <w:r w:rsidRPr="00685A59">
        <w:rPr>
          <w:sz w:val="20"/>
          <w:szCs w:val="20"/>
        </w:rPr>
        <w:t xml:space="preserve">В 2021 году по сравнению с 2020 годом в сельскохозяйственных организациях (без </w:t>
      </w:r>
      <w:proofErr w:type="spellStart"/>
      <w:r w:rsidRPr="00685A59">
        <w:rPr>
          <w:sz w:val="20"/>
          <w:szCs w:val="20"/>
        </w:rPr>
        <w:t>микропредприятий</w:t>
      </w:r>
      <w:proofErr w:type="spellEnd"/>
      <w:r w:rsidRPr="00685A59">
        <w:rPr>
          <w:sz w:val="20"/>
          <w:szCs w:val="20"/>
        </w:rPr>
        <w:t xml:space="preserve">) производство скота и птицы на убой (в живом весе) уменьшилось на 26,2% и составило 1 037 ц. (1 406 ц. - в 2020 г.), при этом реализация уменьшилась на 41,9% и составила 1 046 ц. (1 803 ц. – в 2020 г.). </w:t>
      </w:r>
      <w:proofErr w:type="gramEnd"/>
    </w:p>
    <w:p w14:paraId="685D0FA9" w14:textId="77777777" w:rsidR="00D65C60" w:rsidRPr="00685A59" w:rsidRDefault="00D65C60" w:rsidP="00D65C60">
      <w:pPr>
        <w:tabs>
          <w:tab w:val="center" w:pos="7632"/>
        </w:tabs>
        <w:ind w:right="72" w:firstLine="567"/>
        <w:jc w:val="both"/>
        <w:rPr>
          <w:sz w:val="20"/>
          <w:szCs w:val="20"/>
        </w:rPr>
      </w:pPr>
      <w:r w:rsidRPr="00685A59">
        <w:rPr>
          <w:sz w:val="20"/>
          <w:szCs w:val="20"/>
        </w:rPr>
        <w:lastRenderedPageBreak/>
        <w:t xml:space="preserve">В сфере агропромышленного комплекса на территории города действует 26  организаций. Из них: </w:t>
      </w:r>
    </w:p>
    <w:p w14:paraId="552EBA02" w14:textId="1EA631C8" w:rsidR="00D65C60" w:rsidRPr="00685A59" w:rsidRDefault="00D65C60" w:rsidP="004D5437">
      <w:pPr>
        <w:pStyle w:val="a9"/>
        <w:numPr>
          <w:ilvl w:val="0"/>
          <w:numId w:val="2"/>
        </w:numPr>
        <w:tabs>
          <w:tab w:val="left" w:pos="851"/>
          <w:tab w:val="center" w:pos="7632"/>
        </w:tabs>
        <w:spacing w:after="0"/>
        <w:ind w:left="0" w:right="72" w:firstLine="567"/>
        <w:jc w:val="both"/>
        <w:rPr>
          <w:rFonts w:ascii="Times New Roman" w:hAnsi="Times New Roman"/>
          <w:sz w:val="20"/>
          <w:szCs w:val="20"/>
        </w:rPr>
      </w:pPr>
      <w:r w:rsidRPr="00685A59">
        <w:rPr>
          <w:rFonts w:ascii="Times New Roman" w:hAnsi="Times New Roman"/>
          <w:sz w:val="20"/>
          <w:szCs w:val="20"/>
        </w:rPr>
        <w:tab/>
        <w:t>в сельском хозяйстве – 4 (ООО «Пригородный», ООО «РК «</w:t>
      </w:r>
      <w:proofErr w:type="spellStart"/>
      <w:r w:rsidRPr="00685A59">
        <w:rPr>
          <w:rFonts w:ascii="Times New Roman" w:hAnsi="Times New Roman"/>
          <w:sz w:val="20"/>
          <w:szCs w:val="20"/>
        </w:rPr>
        <w:t>БиоРесурс</w:t>
      </w:r>
      <w:proofErr w:type="spellEnd"/>
      <w:r w:rsidRPr="00685A59">
        <w:rPr>
          <w:rFonts w:ascii="Times New Roman" w:hAnsi="Times New Roman"/>
          <w:sz w:val="20"/>
          <w:szCs w:val="20"/>
        </w:rPr>
        <w:t>», Республиканское Государственное Унитарное Сельскохозяйственное Предприятие «Коми» по Племенной Работе, ООО КФК «</w:t>
      </w:r>
      <w:proofErr w:type="spellStart"/>
      <w:r w:rsidRPr="00685A59">
        <w:rPr>
          <w:rFonts w:ascii="Times New Roman" w:hAnsi="Times New Roman"/>
          <w:sz w:val="20"/>
          <w:szCs w:val="20"/>
        </w:rPr>
        <w:t>Турун</w:t>
      </w:r>
      <w:proofErr w:type="spellEnd"/>
      <w:r w:rsidRPr="00685A59">
        <w:rPr>
          <w:rFonts w:ascii="Times New Roman" w:hAnsi="Times New Roman"/>
          <w:sz w:val="20"/>
          <w:szCs w:val="20"/>
        </w:rPr>
        <w:t>»);</w:t>
      </w:r>
    </w:p>
    <w:p w14:paraId="7CA2C2FA" w14:textId="68D09441" w:rsidR="00D65C60" w:rsidRPr="00685A59" w:rsidRDefault="00D65C60" w:rsidP="004D5437">
      <w:pPr>
        <w:pStyle w:val="a9"/>
        <w:numPr>
          <w:ilvl w:val="0"/>
          <w:numId w:val="2"/>
        </w:numPr>
        <w:tabs>
          <w:tab w:val="left" w:pos="851"/>
          <w:tab w:val="center" w:pos="7632"/>
        </w:tabs>
        <w:spacing w:after="0"/>
        <w:ind w:left="0" w:right="72" w:firstLine="567"/>
        <w:jc w:val="both"/>
        <w:rPr>
          <w:rFonts w:ascii="Times New Roman" w:hAnsi="Times New Roman"/>
          <w:sz w:val="20"/>
          <w:szCs w:val="20"/>
        </w:rPr>
      </w:pPr>
      <w:r w:rsidRPr="00685A59">
        <w:rPr>
          <w:rFonts w:ascii="Times New Roman" w:hAnsi="Times New Roman"/>
          <w:sz w:val="20"/>
          <w:szCs w:val="20"/>
        </w:rPr>
        <w:tab/>
        <w:t>в производстве пищевых продуктов – 6 (ОАО «Сыктывкарский ЛВЗ», ООО «</w:t>
      </w:r>
      <w:proofErr w:type="spellStart"/>
      <w:r w:rsidRPr="00685A59">
        <w:rPr>
          <w:rFonts w:ascii="Times New Roman" w:hAnsi="Times New Roman"/>
          <w:sz w:val="20"/>
          <w:szCs w:val="20"/>
        </w:rPr>
        <w:t>Сыктывкархлеб</w:t>
      </w:r>
      <w:proofErr w:type="spellEnd"/>
      <w:r w:rsidRPr="00685A59">
        <w:rPr>
          <w:rFonts w:ascii="Times New Roman" w:hAnsi="Times New Roman"/>
          <w:sz w:val="20"/>
          <w:szCs w:val="20"/>
        </w:rPr>
        <w:t>», ООО «Сыктывкарский молочный завод», ООО Фирма «Исток-Д», АО «</w:t>
      </w:r>
      <w:proofErr w:type="spellStart"/>
      <w:r w:rsidRPr="00685A59">
        <w:rPr>
          <w:rFonts w:ascii="Times New Roman" w:hAnsi="Times New Roman"/>
          <w:sz w:val="20"/>
          <w:szCs w:val="20"/>
        </w:rPr>
        <w:t>Сыктывкарпиво</w:t>
      </w:r>
      <w:proofErr w:type="spellEnd"/>
      <w:r w:rsidRPr="00685A59">
        <w:rPr>
          <w:rFonts w:ascii="Times New Roman" w:hAnsi="Times New Roman"/>
          <w:sz w:val="20"/>
          <w:szCs w:val="20"/>
        </w:rPr>
        <w:t xml:space="preserve">», Сельскохозяйственный потребительский </w:t>
      </w:r>
      <w:proofErr w:type="spellStart"/>
      <w:r w:rsidRPr="00685A59">
        <w:rPr>
          <w:rFonts w:ascii="Times New Roman" w:hAnsi="Times New Roman"/>
          <w:sz w:val="20"/>
          <w:szCs w:val="20"/>
        </w:rPr>
        <w:t>перерабатывающе</w:t>
      </w:r>
      <w:proofErr w:type="spellEnd"/>
      <w:r w:rsidRPr="00685A59">
        <w:rPr>
          <w:rFonts w:ascii="Times New Roman" w:hAnsi="Times New Roman"/>
          <w:sz w:val="20"/>
          <w:szCs w:val="20"/>
        </w:rPr>
        <w:t>-сбытовой снабженческий кооператив «</w:t>
      </w:r>
      <w:proofErr w:type="spellStart"/>
      <w:r w:rsidRPr="00685A59">
        <w:rPr>
          <w:rFonts w:ascii="Times New Roman" w:hAnsi="Times New Roman"/>
          <w:sz w:val="20"/>
          <w:szCs w:val="20"/>
        </w:rPr>
        <w:t>Комирыба</w:t>
      </w:r>
      <w:proofErr w:type="spellEnd"/>
      <w:r w:rsidRPr="00685A59">
        <w:rPr>
          <w:rFonts w:ascii="Times New Roman" w:hAnsi="Times New Roman"/>
          <w:sz w:val="20"/>
          <w:szCs w:val="20"/>
        </w:rPr>
        <w:t>»);</w:t>
      </w:r>
    </w:p>
    <w:p w14:paraId="0B1EF260" w14:textId="24D47036" w:rsidR="00D65C60" w:rsidRPr="00685A59" w:rsidRDefault="00D65C60" w:rsidP="004D5437">
      <w:pPr>
        <w:pStyle w:val="a9"/>
        <w:numPr>
          <w:ilvl w:val="0"/>
          <w:numId w:val="2"/>
        </w:numPr>
        <w:tabs>
          <w:tab w:val="left" w:pos="851"/>
          <w:tab w:val="center" w:pos="7632"/>
        </w:tabs>
        <w:spacing w:after="0"/>
        <w:ind w:left="0" w:right="72" w:firstLine="567"/>
        <w:jc w:val="both"/>
        <w:rPr>
          <w:rFonts w:ascii="Times New Roman" w:hAnsi="Times New Roman"/>
          <w:sz w:val="20"/>
          <w:szCs w:val="20"/>
        </w:rPr>
      </w:pPr>
      <w:r w:rsidRPr="00685A59">
        <w:rPr>
          <w:rFonts w:ascii="Times New Roman" w:hAnsi="Times New Roman"/>
          <w:sz w:val="20"/>
          <w:szCs w:val="20"/>
        </w:rPr>
        <w:tab/>
        <w:t>в сфере предоставления услуг - 9 (ООО «</w:t>
      </w:r>
      <w:proofErr w:type="spellStart"/>
      <w:r w:rsidRPr="00685A59">
        <w:rPr>
          <w:rFonts w:ascii="Times New Roman" w:hAnsi="Times New Roman"/>
          <w:sz w:val="20"/>
          <w:szCs w:val="20"/>
        </w:rPr>
        <w:t>Эжваагропромснаб</w:t>
      </w:r>
      <w:proofErr w:type="spellEnd"/>
      <w:r w:rsidRPr="00685A59">
        <w:rPr>
          <w:rFonts w:ascii="Times New Roman" w:hAnsi="Times New Roman"/>
          <w:sz w:val="20"/>
          <w:szCs w:val="20"/>
        </w:rPr>
        <w:t>», ООО «Сыктывкарская сельхозтехника», ООО «</w:t>
      </w:r>
      <w:proofErr w:type="spellStart"/>
      <w:r w:rsidRPr="00685A59">
        <w:rPr>
          <w:rFonts w:ascii="Times New Roman" w:hAnsi="Times New Roman"/>
          <w:sz w:val="20"/>
          <w:szCs w:val="20"/>
        </w:rPr>
        <w:t>Агрохим</w:t>
      </w:r>
      <w:proofErr w:type="spellEnd"/>
      <w:r w:rsidRPr="00685A59">
        <w:rPr>
          <w:rFonts w:ascii="Times New Roman" w:hAnsi="Times New Roman"/>
          <w:sz w:val="20"/>
          <w:szCs w:val="20"/>
        </w:rPr>
        <w:t>», ООО «</w:t>
      </w:r>
      <w:proofErr w:type="spellStart"/>
      <w:r w:rsidRPr="00685A59">
        <w:rPr>
          <w:rFonts w:ascii="Times New Roman" w:hAnsi="Times New Roman"/>
          <w:sz w:val="20"/>
          <w:szCs w:val="20"/>
        </w:rPr>
        <w:t>Комиагролизинг</w:t>
      </w:r>
      <w:proofErr w:type="spellEnd"/>
      <w:r w:rsidRPr="00685A59">
        <w:rPr>
          <w:rFonts w:ascii="Times New Roman" w:hAnsi="Times New Roman"/>
          <w:sz w:val="20"/>
          <w:szCs w:val="20"/>
        </w:rPr>
        <w:t>», ООО «</w:t>
      </w:r>
      <w:proofErr w:type="spellStart"/>
      <w:r w:rsidRPr="00685A59">
        <w:rPr>
          <w:rFonts w:ascii="Times New Roman" w:hAnsi="Times New Roman"/>
          <w:sz w:val="20"/>
          <w:szCs w:val="20"/>
        </w:rPr>
        <w:t>Пищеагроснаб</w:t>
      </w:r>
      <w:proofErr w:type="spellEnd"/>
      <w:r w:rsidRPr="00685A59">
        <w:rPr>
          <w:rFonts w:ascii="Times New Roman" w:hAnsi="Times New Roman"/>
          <w:sz w:val="20"/>
          <w:szCs w:val="20"/>
        </w:rPr>
        <w:t>», ООО «</w:t>
      </w:r>
      <w:proofErr w:type="spellStart"/>
      <w:r w:rsidRPr="00685A59">
        <w:rPr>
          <w:rFonts w:ascii="Times New Roman" w:hAnsi="Times New Roman"/>
          <w:sz w:val="20"/>
          <w:szCs w:val="20"/>
        </w:rPr>
        <w:t>АгроСпецМеханик</w:t>
      </w:r>
      <w:proofErr w:type="spellEnd"/>
      <w:r w:rsidRPr="00685A59">
        <w:rPr>
          <w:rFonts w:ascii="Times New Roman" w:hAnsi="Times New Roman"/>
          <w:sz w:val="20"/>
          <w:szCs w:val="20"/>
        </w:rPr>
        <w:t>», ОАО «</w:t>
      </w:r>
      <w:proofErr w:type="spellStart"/>
      <w:r w:rsidRPr="00685A59">
        <w:rPr>
          <w:rFonts w:ascii="Times New Roman" w:hAnsi="Times New Roman"/>
          <w:sz w:val="20"/>
          <w:szCs w:val="20"/>
        </w:rPr>
        <w:t>Комиагропромтехника</w:t>
      </w:r>
      <w:proofErr w:type="spellEnd"/>
      <w:r w:rsidRPr="00685A59">
        <w:rPr>
          <w:rFonts w:ascii="Times New Roman" w:hAnsi="Times New Roman"/>
          <w:sz w:val="20"/>
          <w:szCs w:val="20"/>
        </w:rPr>
        <w:t>», ОАО Научно-исследовательский и проектно-изыскательский институт «</w:t>
      </w:r>
      <w:proofErr w:type="spellStart"/>
      <w:r w:rsidRPr="00685A59">
        <w:rPr>
          <w:rFonts w:ascii="Times New Roman" w:hAnsi="Times New Roman"/>
          <w:sz w:val="20"/>
          <w:szCs w:val="20"/>
        </w:rPr>
        <w:t>Комимелиоводхозпроект</w:t>
      </w:r>
      <w:proofErr w:type="spellEnd"/>
      <w:r w:rsidRPr="00685A59">
        <w:rPr>
          <w:rFonts w:ascii="Times New Roman" w:hAnsi="Times New Roman"/>
          <w:sz w:val="20"/>
          <w:szCs w:val="20"/>
        </w:rPr>
        <w:t>», ООО «Рассвет»).</w:t>
      </w:r>
    </w:p>
    <w:p w14:paraId="3D450299" w14:textId="77777777" w:rsidR="00D65C60" w:rsidRPr="00685A59" w:rsidRDefault="00D65C60" w:rsidP="00D65C60">
      <w:pPr>
        <w:tabs>
          <w:tab w:val="center" w:pos="7632"/>
        </w:tabs>
        <w:ind w:right="72" w:firstLine="567"/>
        <w:jc w:val="both"/>
        <w:rPr>
          <w:sz w:val="20"/>
          <w:szCs w:val="20"/>
        </w:rPr>
      </w:pPr>
      <w:r w:rsidRPr="00685A59">
        <w:rPr>
          <w:sz w:val="20"/>
          <w:szCs w:val="20"/>
        </w:rPr>
        <w:t>– в ветеринарной деятельности – 2 (ГБУ РК «Управление ветеринарии Республики Коми», ГБУ РК «Республиканская ветеринарная лаборатория»).</w:t>
      </w:r>
    </w:p>
    <w:p w14:paraId="1B818A7D" w14:textId="77777777" w:rsidR="00D65C60" w:rsidRPr="00685A59" w:rsidRDefault="00D65C60" w:rsidP="00D65C60">
      <w:pPr>
        <w:tabs>
          <w:tab w:val="center" w:pos="7632"/>
        </w:tabs>
        <w:ind w:right="72" w:firstLine="567"/>
        <w:jc w:val="both"/>
        <w:rPr>
          <w:sz w:val="20"/>
          <w:szCs w:val="20"/>
        </w:rPr>
      </w:pPr>
      <w:r w:rsidRPr="00685A59">
        <w:rPr>
          <w:sz w:val="20"/>
          <w:szCs w:val="20"/>
        </w:rPr>
        <w:t>– иные учреждения – 3 (ФГБУ «Станция агрохимической службы «Сыктывкарская», ФГБУ «Управление «</w:t>
      </w:r>
      <w:proofErr w:type="spellStart"/>
      <w:r w:rsidRPr="00685A59">
        <w:rPr>
          <w:sz w:val="20"/>
          <w:szCs w:val="20"/>
        </w:rPr>
        <w:t>Комимелиоводхоз</w:t>
      </w:r>
      <w:proofErr w:type="spellEnd"/>
      <w:r w:rsidRPr="00685A59">
        <w:rPr>
          <w:sz w:val="20"/>
          <w:szCs w:val="20"/>
        </w:rPr>
        <w:t>», ФГБОУ ДПОС «Институт переподготовки и повышения квалификации работников агропромышленного комплекса Республики Коми»).</w:t>
      </w:r>
    </w:p>
    <w:p w14:paraId="55EBF371" w14:textId="55A73784" w:rsidR="00D65C60" w:rsidRPr="00685A59" w:rsidRDefault="00D65C60" w:rsidP="00D65C60">
      <w:pPr>
        <w:tabs>
          <w:tab w:val="center" w:pos="7632"/>
        </w:tabs>
        <w:ind w:right="72" w:firstLine="567"/>
        <w:jc w:val="both"/>
        <w:rPr>
          <w:sz w:val="20"/>
          <w:szCs w:val="20"/>
        </w:rPr>
      </w:pPr>
      <w:r w:rsidRPr="00685A59">
        <w:rPr>
          <w:sz w:val="20"/>
          <w:szCs w:val="20"/>
        </w:rPr>
        <w:t>– прочие – 2 (ООО НПП «</w:t>
      </w:r>
      <w:proofErr w:type="spellStart"/>
      <w:r w:rsidRPr="00685A59">
        <w:rPr>
          <w:sz w:val="20"/>
          <w:szCs w:val="20"/>
        </w:rPr>
        <w:t>Инжиринговые</w:t>
      </w:r>
      <w:proofErr w:type="spellEnd"/>
      <w:r w:rsidRPr="00685A59">
        <w:rPr>
          <w:sz w:val="20"/>
          <w:szCs w:val="20"/>
        </w:rPr>
        <w:t xml:space="preserve"> технологические решения», НП «Общество защиты бездомных животных»). Доля прибыльных сельскохозяйственных организаций в 2021 году составила 60%. </w:t>
      </w:r>
    </w:p>
    <w:p w14:paraId="69AFD3EB" w14:textId="57E70B3E" w:rsidR="00CB240A" w:rsidRPr="00685A59" w:rsidRDefault="00CB240A" w:rsidP="00D65C60">
      <w:pPr>
        <w:tabs>
          <w:tab w:val="center" w:pos="7632"/>
        </w:tabs>
        <w:ind w:right="72" w:firstLine="567"/>
        <w:jc w:val="both"/>
        <w:rPr>
          <w:sz w:val="20"/>
          <w:szCs w:val="20"/>
        </w:rPr>
      </w:pPr>
      <w:r w:rsidRPr="00685A59">
        <w:rPr>
          <w:sz w:val="20"/>
          <w:szCs w:val="20"/>
        </w:rPr>
        <w:t xml:space="preserve">Важным моментом пополнения бюджета города является грамотное управление ресурсами и создание условий для развития инфраструктуры. </w:t>
      </w:r>
    </w:p>
    <w:p w14:paraId="1961C1A8" w14:textId="59B4856A" w:rsidR="00CB240A" w:rsidRPr="00685A59" w:rsidRDefault="00CB240A" w:rsidP="00CB240A">
      <w:pPr>
        <w:tabs>
          <w:tab w:val="center" w:pos="7632"/>
        </w:tabs>
        <w:ind w:right="72" w:firstLine="567"/>
        <w:jc w:val="both"/>
        <w:rPr>
          <w:sz w:val="20"/>
          <w:szCs w:val="20"/>
        </w:rPr>
      </w:pPr>
      <w:r w:rsidRPr="00685A59">
        <w:rPr>
          <w:sz w:val="20"/>
          <w:szCs w:val="20"/>
        </w:rPr>
        <w:t>Значение показателя «</w:t>
      </w:r>
      <w:r w:rsidRPr="00685A59">
        <w:rPr>
          <w:i/>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685A59">
        <w:rPr>
          <w:sz w:val="20"/>
          <w:szCs w:val="20"/>
        </w:rPr>
        <w:t>» в 20</w:t>
      </w:r>
      <w:r w:rsidR="00E84569" w:rsidRPr="00685A59">
        <w:rPr>
          <w:sz w:val="20"/>
          <w:szCs w:val="20"/>
        </w:rPr>
        <w:t>2</w:t>
      </w:r>
      <w:r w:rsidR="00D65C60" w:rsidRPr="00685A59">
        <w:rPr>
          <w:sz w:val="20"/>
          <w:szCs w:val="20"/>
        </w:rPr>
        <w:t>1</w:t>
      </w:r>
      <w:r w:rsidRPr="00685A59">
        <w:rPr>
          <w:sz w:val="20"/>
          <w:szCs w:val="20"/>
        </w:rPr>
        <w:t xml:space="preserve"> году остается на уровне 20</w:t>
      </w:r>
      <w:r w:rsidR="00D65C60" w:rsidRPr="00685A59">
        <w:rPr>
          <w:sz w:val="20"/>
          <w:szCs w:val="20"/>
        </w:rPr>
        <w:t>20</w:t>
      </w:r>
      <w:r w:rsidRPr="00685A59">
        <w:rPr>
          <w:sz w:val="20"/>
          <w:szCs w:val="20"/>
        </w:rPr>
        <w:t xml:space="preserve"> года и составляет 53%. Данный показатель не подлежит увеличению, так как является максимальным значением. В соответствии с составом земель города Сыктывкара 47% земель не облагаются земельным налогом (земли лесного фонда, земли запаса, земли под военными объектами и иными режимными территориями, городские леса, парки, сады).</w:t>
      </w:r>
    </w:p>
    <w:p w14:paraId="76786653" w14:textId="77777777" w:rsidR="00D65C60" w:rsidRPr="00685A59" w:rsidRDefault="00D65C60" w:rsidP="00D65C60">
      <w:pPr>
        <w:tabs>
          <w:tab w:val="center" w:pos="7632"/>
        </w:tabs>
        <w:ind w:right="72" w:firstLine="567"/>
        <w:jc w:val="both"/>
        <w:rPr>
          <w:sz w:val="20"/>
          <w:szCs w:val="20"/>
        </w:rPr>
      </w:pPr>
      <w:r w:rsidRPr="00685A59">
        <w:rPr>
          <w:sz w:val="20"/>
          <w:szCs w:val="20"/>
        </w:rPr>
        <w:t xml:space="preserve">В 2021 году значения показателя </w:t>
      </w:r>
      <w:r w:rsidRPr="00685A59">
        <w:rPr>
          <w:i/>
          <w:sz w:val="20"/>
          <w:szCs w:val="20"/>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Pr="00685A59">
        <w:rPr>
          <w:sz w:val="20"/>
          <w:szCs w:val="20"/>
        </w:rPr>
        <w:t>сложилось на уровне 27%</w:t>
      </w:r>
      <w:r w:rsidRPr="00685A59">
        <w:rPr>
          <w:i/>
          <w:sz w:val="20"/>
          <w:szCs w:val="20"/>
        </w:rPr>
        <w:t xml:space="preserve">.  </w:t>
      </w:r>
      <w:r w:rsidRPr="00685A59">
        <w:rPr>
          <w:sz w:val="20"/>
          <w:szCs w:val="20"/>
        </w:rPr>
        <w:t xml:space="preserve"> </w:t>
      </w:r>
    </w:p>
    <w:p w14:paraId="03FA8327" w14:textId="77777777" w:rsidR="00D65C60" w:rsidRPr="00685A59" w:rsidRDefault="00D65C60" w:rsidP="00D65C60">
      <w:pPr>
        <w:tabs>
          <w:tab w:val="center" w:pos="7632"/>
        </w:tabs>
        <w:ind w:right="72" w:firstLine="567"/>
        <w:jc w:val="both"/>
        <w:rPr>
          <w:sz w:val="20"/>
          <w:szCs w:val="20"/>
        </w:rPr>
      </w:pPr>
      <w:r w:rsidRPr="00685A59">
        <w:rPr>
          <w:sz w:val="20"/>
          <w:szCs w:val="20"/>
        </w:rPr>
        <w:t>В 2021 году на территории МО ГО «Сыктывкар» продолжена реализация национального проекта «Безопасные и качественные автомобильные дороги».</w:t>
      </w:r>
    </w:p>
    <w:p w14:paraId="3C863287" w14:textId="77777777" w:rsidR="00D65C60" w:rsidRPr="00685A59" w:rsidRDefault="00D65C60" w:rsidP="00D65C60">
      <w:pPr>
        <w:ind w:firstLine="709"/>
        <w:jc w:val="both"/>
        <w:rPr>
          <w:sz w:val="20"/>
          <w:szCs w:val="20"/>
        </w:rPr>
      </w:pPr>
      <w:r w:rsidRPr="00685A59">
        <w:rPr>
          <w:sz w:val="20"/>
          <w:szCs w:val="20"/>
        </w:rPr>
        <w:t xml:space="preserve">В рамках национального проекта за счет средств федерального бюджета в размере 343823,1 тыс. руб. было отремонтировано 13 улиц и 1 автомобильная дорога (общ. 14,005 км): </w:t>
      </w:r>
    </w:p>
    <w:p w14:paraId="034D4A33" w14:textId="77777777" w:rsidR="00D65C60" w:rsidRPr="00685A59" w:rsidRDefault="00D65C60" w:rsidP="00D65C60">
      <w:pPr>
        <w:ind w:firstLine="709"/>
        <w:jc w:val="both"/>
        <w:rPr>
          <w:sz w:val="20"/>
          <w:szCs w:val="20"/>
        </w:rPr>
      </w:pPr>
      <w:r w:rsidRPr="00685A59">
        <w:rPr>
          <w:sz w:val="20"/>
          <w:szCs w:val="20"/>
        </w:rPr>
        <w:t>- ул. Советская (от д. 4 по ул. Советская до ул. Свободы) – 0,406 км</w:t>
      </w:r>
      <w:proofErr w:type="gramStart"/>
      <w:r w:rsidRPr="00685A59">
        <w:rPr>
          <w:sz w:val="20"/>
          <w:szCs w:val="20"/>
        </w:rPr>
        <w:t>.;</w:t>
      </w:r>
      <w:proofErr w:type="gramEnd"/>
    </w:p>
    <w:p w14:paraId="4724423F" w14:textId="77777777" w:rsidR="00D65C60" w:rsidRPr="00685A59" w:rsidRDefault="00D65C60" w:rsidP="00D65C60">
      <w:pPr>
        <w:ind w:firstLine="709"/>
        <w:jc w:val="both"/>
        <w:rPr>
          <w:sz w:val="20"/>
          <w:szCs w:val="20"/>
        </w:rPr>
      </w:pPr>
      <w:r w:rsidRPr="00685A59">
        <w:rPr>
          <w:sz w:val="20"/>
          <w:szCs w:val="20"/>
        </w:rPr>
        <w:t xml:space="preserve">- </w:t>
      </w:r>
      <w:proofErr w:type="spellStart"/>
      <w:r w:rsidRPr="00685A59">
        <w:rPr>
          <w:sz w:val="20"/>
          <w:szCs w:val="20"/>
        </w:rPr>
        <w:t>ул</w:t>
      </w:r>
      <w:proofErr w:type="gramStart"/>
      <w:r w:rsidRPr="00685A59">
        <w:rPr>
          <w:sz w:val="20"/>
          <w:szCs w:val="20"/>
        </w:rPr>
        <w:t>.И</w:t>
      </w:r>
      <w:proofErr w:type="gramEnd"/>
      <w:r w:rsidRPr="00685A59">
        <w:rPr>
          <w:sz w:val="20"/>
          <w:szCs w:val="20"/>
        </w:rPr>
        <w:t>нтернациональная</w:t>
      </w:r>
      <w:proofErr w:type="spellEnd"/>
      <w:r w:rsidRPr="00685A59">
        <w:rPr>
          <w:sz w:val="20"/>
          <w:szCs w:val="20"/>
        </w:rPr>
        <w:t xml:space="preserve"> (от ул. </w:t>
      </w:r>
      <w:proofErr w:type="spellStart"/>
      <w:r w:rsidRPr="00685A59">
        <w:rPr>
          <w:sz w:val="20"/>
          <w:szCs w:val="20"/>
        </w:rPr>
        <w:t>Тентюковская</w:t>
      </w:r>
      <w:proofErr w:type="spellEnd"/>
      <w:r w:rsidRPr="00685A59">
        <w:rPr>
          <w:sz w:val="20"/>
          <w:szCs w:val="20"/>
        </w:rPr>
        <w:t xml:space="preserve"> до ул. Орджоникидзе) – 0,993 км.;</w:t>
      </w:r>
    </w:p>
    <w:p w14:paraId="550E3BD0" w14:textId="77777777" w:rsidR="00D65C60" w:rsidRPr="00685A59" w:rsidRDefault="00D65C60" w:rsidP="00D65C60">
      <w:pPr>
        <w:ind w:firstLine="709"/>
        <w:jc w:val="both"/>
        <w:rPr>
          <w:sz w:val="20"/>
          <w:szCs w:val="20"/>
        </w:rPr>
      </w:pPr>
      <w:proofErr w:type="gramStart"/>
      <w:r w:rsidRPr="00685A59">
        <w:rPr>
          <w:sz w:val="20"/>
          <w:szCs w:val="20"/>
        </w:rPr>
        <w:t>- Школьный переулок (от пр.</w:t>
      </w:r>
      <w:proofErr w:type="gramEnd"/>
      <w:r w:rsidRPr="00685A59">
        <w:rPr>
          <w:sz w:val="20"/>
          <w:szCs w:val="20"/>
        </w:rPr>
        <w:t xml:space="preserve"> </w:t>
      </w:r>
      <w:proofErr w:type="gramStart"/>
      <w:r w:rsidRPr="00685A59">
        <w:rPr>
          <w:sz w:val="20"/>
          <w:szCs w:val="20"/>
        </w:rPr>
        <w:t xml:space="preserve">Бумажников до ул. Мира четная сторона) – </w:t>
      </w:r>
      <w:r w:rsidRPr="00685A59">
        <w:rPr>
          <w:sz w:val="20"/>
          <w:szCs w:val="20"/>
        </w:rPr>
        <w:br/>
        <w:t>0,490 км.;</w:t>
      </w:r>
      <w:proofErr w:type="gramEnd"/>
    </w:p>
    <w:p w14:paraId="1E196BA3" w14:textId="77777777" w:rsidR="00D65C60" w:rsidRPr="00685A59" w:rsidRDefault="00D65C60" w:rsidP="00D65C60">
      <w:pPr>
        <w:ind w:firstLine="709"/>
        <w:jc w:val="both"/>
        <w:rPr>
          <w:sz w:val="20"/>
          <w:szCs w:val="20"/>
        </w:rPr>
      </w:pPr>
      <w:r w:rsidRPr="00685A59">
        <w:rPr>
          <w:sz w:val="20"/>
          <w:szCs w:val="20"/>
        </w:rPr>
        <w:t>- ул. Юности – 0,394 км;</w:t>
      </w:r>
    </w:p>
    <w:p w14:paraId="50431438" w14:textId="77777777" w:rsidR="00D65C60" w:rsidRPr="00685A59" w:rsidRDefault="00D65C60" w:rsidP="00D65C60">
      <w:pPr>
        <w:ind w:firstLine="709"/>
        <w:jc w:val="both"/>
        <w:rPr>
          <w:sz w:val="20"/>
          <w:szCs w:val="20"/>
        </w:rPr>
      </w:pPr>
      <w:r w:rsidRPr="00685A59">
        <w:rPr>
          <w:sz w:val="20"/>
          <w:szCs w:val="20"/>
        </w:rPr>
        <w:t xml:space="preserve">- </w:t>
      </w:r>
      <w:proofErr w:type="spellStart"/>
      <w:r w:rsidRPr="00685A59">
        <w:rPr>
          <w:sz w:val="20"/>
          <w:szCs w:val="20"/>
        </w:rPr>
        <w:t>пр</w:t>
      </w:r>
      <w:proofErr w:type="gramStart"/>
      <w:r w:rsidRPr="00685A59">
        <w:rPr>
          <w:sz w:val="20"/>
          <w:szCs w:val="20"/>
        </w:rPr>
        <w:t>.Б</w:t>
      </w:r>
      <w:proofErr w:type="gramEnd"/>
      <w:r w:rsidRPr="00685A59">
        <w:rPr>
          <w:sz w:val="20"/>
          <w:szCs w:val="20"/>
        </w:rPr>
        <w:t>умажников</w:t>
      </w:r>
      <w:proofErr w:type="spellEnd"/>
      <w:r w:rsidRPr="00685A59">
        <w:rPr>
          <w:sz w:val="20"/>
          <w:szCs w:val="20"/>
        </w:rPr>
        <w:t xml:space="preserve"> (от ул. Комарова до ул. Менделеева) (от ул. Менделеева до СЛПК) – 1,574 км.;</w:t>
      </w:r>
    </w:p>
    <w:p w14:paraId="386B978A" w14:textId="77777777" w:rsidR="00D65C60" w:rsidRPr="00685A59" w:rsidRDefault="00D65C60" w:rsidP="00D65C60">
      <w:pPr>
        <w:ind w:firstLine="709"/>
        <w:jc w:val="both"/>
        <w:rPr>
          <w:sz w:val="20"/>
          <w:szCs w:val="20"/>
        </w:rPr>
      </w:pPr>
      <w:r w:rsidRPr="00685A59">
        <w:rPr>
          <w:sz w:val="20"/>
          <w:szCs w:val="20"/>
        </w:rPr>
        <w:t xml:space="preserve">- ул. </w:t>
      </w:r>
      <w:proofErr w:type="gramStart"/>
      <w:r w:rsidRPr="00685A59">
        <w:rPr>
          <w:sz w:val="20"/>
          <w:szCs w:val="20"/>
        </w:rPr>
        <w:t>Весенняя</w:t>
      </w:r>
      <w:proofErr w:type="gramEnd"/>
      <w:r w:rsidRPr="00685A59">
        <w:rPr>
          <w:sz w:val="20"/>
          <w:szCs w:val="20"/>
        </w:rPr>
        <w:t xml:space="preserve"> – 0,474 км.;</w:t>
      </w:r>
    </w:p>
    <w:p w14:paraId="12A151E4" w14:textId="77777777" w:rsidR="00D65C60" w:rsidRPr="00685A59" w:rsidRDefault="00D65C60" w:rsidP="00D65C60">
      <w:pPr>
        <w:ind w:firstLine="709"/>
        <w:jc w:val="both"/>
        <w:rPr>
          <w:sz w:val="20"/>
          <w:szCs w:val="20"/>
        </w:rPr>
      </w:pPr>
      <w:r w:rsidRPr="00685A59">
        <w:rPr>
          <w:sz w:val="20"/>
          <w:szCs w:val="20"/>
        </w:rPr>
        <w:t>- ул. Калинина (</w:t>
      </w:r>
      <w:proofErr w:type="spellStart"/>
      <w:r w:rsidRPr="00685A59">
        <w:rPr>
          <w:sz w:val="20"/>
          <w:szCs w:val="20"/>
        </w:rPr>
        <w:t>от.пр</w:t>
      </w:r>
      <w:proofErr w:type="gramStart"/>
      <w:r w:rsidRPr="00685A59">
        <w:rPr>
          <w:sz w:val="20"/>
          <w:szCs w:val="20"/>
        </w:rPr>
        <w:t>.Б</w:t>
      </w:r>
      <w:proofErr w:type="gramEnd"/>
      <w:r w:rsidRPr="00685A59">
        <w:rPr>
          <w:sz w:val="20"/>
          <w:szCs w:val="20"/>
        </w:rPr>
        <w:t>умажников</w:t>
      </w:r>
      <w:proofErr w:type="spellEnd"/>
      <w:r w:rsidRPr="00685A59">
        <w:rPr>
          <w:sz w:val="20"/>
          <w:szCs w:val="20"/>
        </w:rPr>
        <w:t xml:space="preserve"> до </w:t>
      </w:r>
      <w:proofErr w:type="spellStart"/>
      <w:r w:rsidRPr="00685A59">
        <w:rPr>
          <w:sz w:val="20"/>
          <w:szCs w:val="20"/>
        </w:rPr>
        <w:t>Ухтинского</w:t>
      </w:r>
      <w:proofErr w:type="spellEnd"/>
      <w:r w:rsidRPr="00685A59">
        <w:rPr>
          <w:sz w:val="20"/>
          <w:szCs w:val="20"/>
        </w:rPr>
        <w:t xml:space="preserve"> шоссе) – 0,625 км.;</w:t>
      </w:r>
    </w:p>
    <w:p w14:paraId="51CF599D" w14:textId="77777777" w:rsidR="00D65C60" w:rsidRPr="00685A59" w:rsidRDefault="00D65C60" w:rsidP="00D65C60">
      <w:pPr>
        <w:ind w:firstLine="709"/>
        <w:jc w:val="both"/>
        <w:rPr>
          <w:sz w:val="20"/>
          <w:szCs w:val="20"/>
        </w:rPr>
      </w:pPr>
      <w:r w:rsidRPr="00685A59">
        <w:rPr>
          <w:sz w:val="20"/>
          <w:szCs w:val="20"/>
        </w:rPr>
        <w:t xml:space="preserve">- ул. Калинина (от </w:t>
      </w:r>
      <w:proofErr w:type="spellStart"/>
      <w:r w:rsidRPr="00685A59">
        <w:rPr>
          <w:sz w:val="20"/>
          <w:szCs w:val="20"/>
        </w:rPr>
        <w:t>пр</w:t>
      </w:r>
      <w:proofErr w:type="gramStart"/>
      <w:r w:rsidRPr="00685A59">
        <w:rPr>
          <w:sz w:val="20"/>
          <w:szCs w:val="20"/>
        </w:rPr>
        <w:t>.Б</w:t>
      </w:r>
      <w:proofErr w:type="gramEnd"/>
      <w:r w:rsidRPr="00685A59">
        <w:rPr>
          <w:sz w:val="20"/>
          <w:szCs w:val="20"/>
        </w:rPr>
        <w:t>умажников</w:t>
      </w:r>
      <w:proofErr w:type="spellEnd"/>
      <w:r w:rsidRPr="00685A59">
        <w:rPr>
          <w:sz w:val="20"/>
          <w:szCs w:val="20"/>
        </w:rPr>
        <w:t xml:space="preserve"> до КБМ) – 0,655 км.;</w:t>
      </w:r>
    </w:p>
    <w:p w14:paraId="1AADC84F" w14:textId="77777777" w:rsidR="00D65C60" w:rsidRPr="00685A59" w:rsidRDefault="00D65C60" w:rsidP="00D65C60">
      <w:pPr>
        <w:ind w:firstLine="709"/>
        <w:jc w:val="both"/>
        <w:rPr>
          <w:sz w:val="20"/>
          <w:szCs w:val="20"/>
        </w:rPr>
      </w:pPr>
      <w:r w:rsidRPr="00685A59">
        <w:rPr>
          <w:sz w:val="20"/>
          <w:szCs w:val="20"/>
        </w:rPr>
        <w:t>- ул. Горького – 0,312 км</w:t>
      </w:r>
      <w:proofErr w:type="gramStart"/>
      <w:r w:rsidRPr="00685A59">
        <w:rPr>
          <w:sz w:val="20"/>
          <w:szCs w:val="20"/>
        </w:rPr>
        <w:t>.;</w:t>
      </w:r>
      <w:proofErr w:type="gramEnd"/>
    </w:p>
    <w:p w14:paraId="17EA443C" w14:textId="77777777" w:rsidR="00D65C60" w:rsidRPr="00685A59" w:rsidRDefault="00D65C60" w:rsidP="00D65C60">
      <w:pPr>
        <w:ind w:firstLine="709"/>
        <w:jc w:val="both"/>
        <w:rPr>
          <w:sz w:val="20"/>
          <w:szCs w:val="20"/>
        </w:rPr>
      </w:pPr>
      <w:r w:rsidRPr="00685A59">
        <w:rPr>
          <w:sz w:val="20"/>
          <w:szCs w:val="20"/>
        </w:rPr>
        <w:t xml:space="preserve">- ул. Пушкина (от дома №3 до </w:t>
      </w:r>
      <w:proofErr w:type="spellStart"/>
      <w:r w:rsidRPr="00685A59">
        <w:rPr>
          <w:sz w:val="20"/>
          <w:szCs w:val="20"/>
        </w:rPr>
        <w:t>Сысольского</w:t>
      </w:r>
      <w:proofErr w:type="spellEnd"/>
      <w:r w:rsidRPr="00685A59">
        <w:rPr>
          <w:sz w:val="20"/>
          <w:szCs w:val="20"/>
        </w:rPr>
        <w:t xml:space="preserve"> шоссе) – 1,219 км</w:t>
      </w:r>
      <w:proofErr w:type="gramStart"/>
      <w:r w:rsidRPr="00685A59">
        <w:rPr>
          <w:sz w:val="20"/>
          <w:szCs w:val="20"/>
        </w:rPr>
        <w:t>.;</w:t>
      </w:r>
      <w:proofErr w:type="gramEnd"/>
    </w:p>
    <w:p w14:paraId="11487ADB" w14:textId="77777777" w:rsidR="00D65C60" w:rsidRPr="00685A59" w:rsidRDefault="00D65C60" w:rsidP="00D65C60">
      <w:pPr>
        <w:ind w:firstLine="709"/>
        <w:jc w:val="both"/>
        <w:rPr>
          <w:sz w:val="20"/>
          <w:szCs w:val="20"/>
        </w:rPr>
      </w:pPr>
      <w:r w:rsidRPr="00685A59">
        <w:rPr>
          <w:sz w:val="20"/>
          <w:szCs w:val="20"/>
        </w:rPr>
        <w:t xml:space="preserve">- ул. </w:t>
      </w:r>
      <w:proofErr w:type="gramStart"/>
      <w:r w:rsidRPr="00685A59">
        <w:rPr>
          <w:sz w:val="20"/>
          <w:szCs w:val="20"/>
        </w:rPr>
        <w:t>Корабельная</w:t>
      </w:r>
      <w:proofErr w:type="gramEnd"/>
      <w:r w:rsidRPr="00685A59">
        <w:rPr>
          <w:sz w:val="20"/>
          <w:szCs w:val="20"/>
        </w:rPr>
        <w:t xml:space="preserve"> – 1,778 км.;</w:t>
      </w:r>
    </w:p>
    <w:p w14:paraId="249DDADC" w14:textId="77777777" w:rsidR="00D65C60" w:rsidRPr="00685A59" w:rsidRDefault="00D65C60" w:rsidP="00D65C60">
      <w:pPr>
        <w:ind w:firstLine="709"/>
        <w:jc w:val="both"/>
        <w:rPr>
          <w:sz w:val="20"/>
          <w:szCs w:val="20"/>
        </w:rPr>
      </w:pPr>
      <w:r w:rsidRPr="00685A59">
        <w:rPr>
          <w:sz w:val="20"/>
          <w:szCs w:val="20"/>
        </w:rPr>
        <w:t xml:space="preserve">- </w:t>
      </w:r>
      <w:proofErr w:type="spellStart"/>
      <w:r w:rsidRPr="00685A59">
        <w:rPr>
          <w:sz w:val="20"/>
          <w:szCs w:val="20"/>
        </w:rPr>
        <w:t>Сысольское</w:t>
      </w:r>
      <w:proofErr w:type="spellEnd"/>
      <w:r w:rsidRPr="00685A59">
        <w:rPr>
          <w:sz w:val="20"/>
          <w:szCs w:val="20"/>
        </w:rPr>
        <w:t xml:space="preserve"> шоссе – 1,4 км</w:t>
      </w:r>
      <w:proofErr w:type="gramStart"/>
      <w:r w:rsidRPr="00685A59">
        <w:rPr>
          <w:sz w:val="20"/>
          <w:szCs w:val="20"/>
        </w:rPr>
        <w:t>.;</w:t>
      </w:r>
      <w:proofErr w:type="gramEnd"/>
    </w:p>
    <w:p w14:paraId="56E1DF58" w14:textId="77777777" w:rsidR="00D65C60" w:rsidRPr="00685A59" w:rsidRDefault="00D65C60" w:rsidP="00D65C60">
      <w:pPr>
        <w:ind w:firstLine="709"/>
        <w:jc w:val="both"/>
        <w:rPr>
          <w:sz w:val="20"/>
          <w:szCs w:val="20"/>
        </w:rPr>
      </w:pPr>
      <w:r w:rsidRPr="00685A59">
        <w:rPr>
          <w:sz w:val="20"/>
          <w:szCs w:val="20"/>
        </w:rPr>
        <w:t xml:space="preserve">- ул. </w:t>
      </w:r>
      <w:proofErr w:type="gramStart"/>
      <w:r w:rsidRPr="00685A59">
        <w:rPr>
          <w:sz w:val="20"/>
          <w:szCs w:val="20"/>
        </w:rPr>
        <w:t>Лесная</w:t>
      </w:r>
      <w:proofErr w:type="gramEnd"/>
      <w:r w:rsidRPr="00685A59">
        <w:rPr>
          <w:sz w:val="20"/>
          <w:szCs w:val="20"/>
        </w:rPr>
        <w:t xml:space="preserve"> </w:t>
      </w:r>
      <w:proofErr w:type="spellStart"/>
      <w:r w:rsidRPr="00685A59">
        <w:rPr>
          <w:sz w:val="20"/>
          <w:szCs w:val="20"/>
        </w:rPr>
        <w:t>п.г.т</w:t>
      </w:r>
      <w:proofErr w:type="spellEnd"/>
      <w:r w:rsidRPr="00685A59">
        <w:rPr>
          <w:sz w:val="20"/>
          <w:szCs w:val="20"/>
        </w:rPr>
        <w:t xml:space="preserve">. В. </w:t>
      </w:r>
      <w:proofErr w:type="spellStart"/>
      <w:r w:rsidRPr="00685A59">
        <w:rPr>
          <w:sz w:val="20"/>
          <w:szCs w:val="20"/>
        </w:rPr>
        <w:t>Максаковка</w:t>
      </w:r>
      <w:proofErr w:type="spellEnd"/>
      <w:r w:rsidRPr="00685A59">
        <w:rPr>
          <w:sz w:val="20"/>
          <w:szCs w:val="20"/>
        </w:rPr>
        <w:t xml:space="preserve"> – 0,285 км;</w:t>
      </w:r>
    </w:p>
    <w:p w14:paraId="3242205D" w14:textId="77777777" w:rsidR="00D65C60" w:rsidRPr="00685A59" w:rsidRDefault="00D65C60" w:rsidP="00D65C60">
      <w:pPr>
        <w:ind w:firstLine="709"/>
        <w:jc w:val="both"/>
        <w:rPr>
          <w:sz w:val="20"/>
          <w:szCs w:val="20"/>
        </w:rPr>
      </w:pPr>
      <w:r w:rsidRPr="00685A59">
        <w:rPr>
          <w:sz w:val="20"/>
          <w:szCs w:val="20"/>
        </w:rPr>
        <w:t>- а/д «Малая объездная» – 3,40 км</w:t>
      </w:r>
      <w:proofErr w:type="gramStart"/>
      <w:r w:rsidRPr="00685A59">
        <w:rPr>
          <w:sz w:val="20"/>
          <w:szCs w:val="20"/>
        </w:rPr>
        <w:t>..</w:t>
      </w:r>
      <w:proofErr w:type="gramEnd"/>
    </w:p>
    <w:p w14:paraId="2DE0711E" w14:textId="77777777" w:rsidR="00D65C60" w:rsidRPr="00685A59" w:rsidRDefault="00D65C60" w:rsidP="00D65C60">
      <w:pPr>
        <w:ind w:firstLine="709"/>
        <w:jc w:val="both"/>
        <w:rPr>
          <w:sz w:val="20"/>
          <w:szCs w:val="20"/>
        </w:rPr>
      </w:pPr>
      <w:r w:rsidRPr="00685A59">
        <w:rPr>
          <w:sz w:val="20"/>
          <w:szCs w:val="20"/>
        </w:rPr>
        <w:t>Установлены пешеходные ограждения перильного типа:</w:t>
      </w:r>
    </w:p>
    <w:p w14:paraId="166063DE" w14:textId="77777777" w:rsidR="00D65C60" w:rsidRPr="00685A59" w:rsidRDefault="00D65C60" w:rsidP="00D65C60">
      <w:pPr>
        <w:ind w:firstLine="709"/>
        <w:jc w:val="both"/>
        <w:rPr>
          <w:sz w:val="20"/>
          <w:szCs w:val="20"/>
        </w:rPr>
      </w:pPr>
      <w:r w:rsidRPr="00685A59">
        <w:rPr>
          <w:sz w:val="20"/>
          <w:szCs w:val="20"/>
        </w:rPr>
        <w:t xml:space="preserve">- на пересечении улицы </w:t>
      </w:r>
      <w:proofErr w:type="gramStart"/>
      <w:r w:rsidRPr="00685A59">
        <w:rPr>
          <w:sz w:val="20"/>
          <w:szCs w:val="20"/>
        </w:rPr>
        <w:t>Интернациональная</w:t>
      </w:r>
      <w:proofErr w:type="gramEnd"/>
      <w:r w:rsidRPr="00685A59">
        <w:rPr>
          <w:sz w:val="20"/>
          <w:szCs w:val="20"/>
        </w:rPr>
        <w:t xml:space="preserve"> и улицы Красных Партизан установлено 154 погонных метра; </w:t>
      </w:r>
    </w:p>
    <w:p w14:paraId="0AE3F892" w14:textId="77777777" w:rsidR="00D65C60" w:rsidRPr="00685A59" w:rsidRDefault="00D65C60" w:rsidP="00D65C60">
      <w:pPr>
        <w:ind w:firstLine="709"/>
        <w:jc w:val="both"/>
        <w:rPr>
          <w:sz w:val="20"/>
          <w:szCs w:val="20"/>
        </w:rPr>
      </w:pPr>
      <w:r w:rsidRPr="00685A59">
        <w:rPr>
          <w:sz w:val="20"/>
          <w:szCs w:val="20"/>
        </w:rPr>
        <w:t xml:space="preserve">- на пересечении улицы Энгельса и улицы </w:t>
      </w:r>
      <w:proofErr w:type="gramStart"/>
      <w:r w:rsidRPr="00685A59">
        <w:rPr>
          <w:sz w:val="20"/>
          <w:szCs w:val="20"/>
        </w:rPr>
        <w:t>Интернациональная</w:t>
      </w:r>
      <w:proofErr w:type="gramEnd"/>
      <w:r w:rsidRPr="00685A59">
        <w:rPr>
          <w:sz w:val="20"/>
          <w:szCs w:val="20"/>
        </w:rPr>
        <w:t xml:space="preserve"> установлено 96 погонных метров;</w:t>
      </w:r>
    </w:p>
    <w:p w14:paraId="66C3A000" w14:textId="77777777" w:rsidR="00D65C60" w:rsidRPr="00685A59" w:rsidRDefault="00D65C60" w:rsidP="00D65C60">
      <w:pPr>
        <w:ind w:firstLine="709"/>
        <w:jc w:val="both"/>
        <w:rPr>
          <w:sz w:val="20"/>
          <w:szCs w:val="20"/>
        </w:rPr>
      </w:pPr>
      <w:r w:rsidRPr="00685A59">
        <w:rPr>
          <w:sz w:val="20"/>
          <w:szCs w:val="20"/>
        </w:rPr>
        <w:t xml:space="preserve">- на пересечении улицы </w:t>
      </w:r>
      <w:proofErr w:type="gramStart"/>
      <w:r w:rsidRPr="00685A59">
        <w:rPr>
          <w:sz w:val="20"/>
          <w:szCs w:val="20"/>
        </w:rPr>
        <w:t>Школьная</w:t>
      </w:r>
      <w:proofErr w:type="gramEnd"/>
      <w:r w:rsidRPr="00685A59">
        <w:rPr>
          <w:sz w:val="20"/>
          <w:szCs w:val="20"/>
        </w:rPr>
        <w:t xml:space="preserve"> и улицы Почтовая установлено 123 погонных метра;</w:t>
      </w:r>
    </w:p>
    <w:p w14:paraId="79DE0B38" w14:textId="77777777" w:rsidR="00D65C60" w:rsidRPr="00685A59" w:rsidRDefault="00D65C60" w:rsidP="00D65C60">
      <w:pPr>
        <w:ind w:firstLine="709"/>
        <w:jc w:val="both"/>
        <w:rPr>
          <w:sz w:val="20"/>
          <w:szCs w:val="20"/>
        </w:rPr>
      </w:pPr>
      <w:r w:rsidRPr="00685A59">
        <w:rPr>
          <w:sz w:val="20"/>
          <w:szCs w:val="20"/>
        </w:rPr>
        <w:t xml:space="preserve">- по улице </w:t>
      </w:r>
      <w:proofErr w:type="gramStart"/>
      <w:r w:rsidRPr="00685A59">
        <w:rPr>
          <w:sz w:val="20"/>
          <w:szCs w:val="20"/>
        </w:rPr>
        <w:t>Весенняя</w:t>
      </w:r>
      <w:proofErr w:type="gramEnd"/>
      <w:r w:rsidRPr="00685A59">
        <w:rPr>
          <w:sz w:val="20"/>
          <w:szCs w:val="20"/>
        </w:rPr>
        <w:t xml:space="preserve"> в районе дома №8 установлено 96 погонных метров;</w:t>
      </w:r>
    </w:p>
    <w:p w14:paraId="566160C6" w14:textId="77777777" w:rsidR="00D65C60" w:rsidRPr="00685A59" w:rsidRDefault="00D65C60" w:rsidP="00D65C60">
      <w:pPr>
        <w:ind w:firstLine="709"/>
        <w:jc w:val="both"/>
        <w:rPr>
          <w:sz w:val="20"/>
          <w:szCs w:val="20"/>
        </w:rPr>
      </w:pPr>
      <w:r w:rsidRPr="00685A59">
        <w:rPr>
          <w:sz w:val="20"/>
          <w:szCs w:val="20"/>
        </w:rPr>
        <w:t>- на перекрестке ул. Коммунистическая и ул. Первомайска</w:t>
      </w:r>
      <w:proofErr w:type="gramStart"/>
      <w:r w:rsidRPr="00685A59">
        <w:rPr>
          <w:sz w:val="20"/>
          <w:szCs w:val="20"/>
        </w:rPr>
        <w:t>я-</w:t>
      </w:r>
      <w:proofErr w:type="gramEnd"/>
      <w:r w:rsidRPr="00685A59">
        <w:rPr>
          <w:sz w:val="20"/>
          <w:szCs w:val="20"/>
        </w:rPr>
        <w:t xml:space="preserve"> установлено 238 погонных метров.</w:t>
      </w:r>
    </w:p>
    <w:p w14:paraId="70CA6850" w14:textId="77777777" w:rsidR="00D65C60" w:rsidRPr="00685A59" w:rsidRDefault="00D65C60" w:rsidP="00D65C60">
      <w:pPr>
        <w:ind w:firstLine="709"/>
        <w:jc w:val="both"/>
        <w:rPr>
          <w:sz w:val="20"/>
          <w:szCs w:val="20"/>
        </w:rPr>
      </w:pPr>
      <w:r w:rsidRPr="00685A59">
        <w:rPr>
          <w:sz w:val="20"/>
          <w:szCs w:val="20"/>
        </w:rPr>
        <w:t>Произведены работы по переоборудованию остановочных комплексов:</w:t>
      </w:r>
    </w:p>
    <w:p w14:paraId="2010C3D8" w14:textId="77777777" w:rsidR="00D65C60" w:rsidRPr="00685A59" w:rsidRDefault="00D65C60" w:rsidP="00D65C60">
      <w:pPr>
        <w:ind w:firstLine="709"/>
        <w:jc w:val="both"/>
        <w:rPr>
          <w:sz w:val="20"/>
          <w:szCs w:val="20"/>
        </w:rPr>
      </w:pPr>
      <w:r w:rsidRPr="00685A59">
        <w:rPr>
          <w:sz w:val="20"/>
          <w:szCs w:val="20"/>
        </w:rPr>
        <w:t xml:space="preserve">- по ул. </w:t>
      </w:r>
      <w:proofErr w:type="gramStart"/>
      <w:r w:rsidRPr="00685A59">
        <w:rPr>
          <w:sz w:val="20"/>
          <w:szCs w:val="20"/>
        </w:rPr>
        <w:t>Первомайская</w:t>
      </w:r>
      <w:proofErr w:type="gramEnd"/>
      <w:r w:rsidRPr="00685A59">
        <w:rPr>
          <w:sz w:val="20"/>
          <w:szCs w:val="20"/>
        </w:rPr>
        <w:t>, в районе дома №18 по ул. Коммунистическая;</w:t>
      </w:r>
    </w:p>
    <w:p w14:paraId="3E35F5D5" w14:textId="77777777" w:rsidR="00D65C60" w:rsidRPr="00685A59" w:rsidRDefault="00D65C60" w:rsidP="00D65C60">
      <w:pPr>
        <w:ind w:firstLine="709"/>
        <w:jc w:val="both"/>
        <w:rPr>
          <w:sz w:val="20"/>
          <w:szCs w:val="20"/>
        </w:rPr>
      </w:pPr>
      <w:r w:rsidRPr="00685A59">
        <w:rPr>
          <w:sz w:val="20"/>
          <w:szCs w:val="20"/>
        </w:rPr>
        <w:t>- по ул. Печорская (остановка «Гимназия искусств»);</w:t>
      </w:r>
    </w:p>
    <w:p w14:paraId="3724C758" w14:textId="77777777" w:rsidR="00D65C60" w:rsidRPr="00685A59" w:rsidRDefault="00D65C60" w:rsidP="00D65C60">
      <w:pPr>
        <w:ind w:firstLine="709"/>
        <w:jc w:val="both"/>
        <w:rPr>
          <w:sz w:val="20"/>
          <w:szCs w:val="20"/>
        </w:rPr>
      </w:pPr>
      <w:r w:rsidRPr="00685A59">
        <w:rPr>
          <w:sz w:val="20"/>
          <w:szCs w:val="20"/>
        </w:rPr>
        <w:t>- Октябрьский проспект №93 (остановка «Аптека»);</w:t>
      </w:r>
    </w:p>
    <w:p w14:paraId="19004214" w14:textId="77777777" w:rsidR="00D65C60" w:rsidRPr="00685A59" w:rsidRDefault="00D65C60" w:rsidP="00D65C60">
      <w:pPr>
        <w:ind w:firstLine="709"/>
        <w:jc w:val="both"/>
        <w:rPr>
          <w:sz w:val="20"/>
          <w:szCs w:val="20"/>
        </w:rPr>
      </w:pPr>
      <w:r w:rsidRPr="00685A59">
        <w:rPr>
          <w:sz w:val="20"/>
          <w:szCs w:val="20"/>
        </w:rPr>
        <w:t>- ул. Виктора Савина №61 (остановка СЦ «Скала»).</w:t>
      </w:r>
    </w:p>
    <w:p w14:paraId="39F3BB34" w14:textId="77777777" w:rsidR="00D65C60" w:rsidRPr="00685A59" w:rsidRDefault="00D65C60" w:rsidP="00D65C60">
      <w:pPr>
        <w:ind w:firstLine="709"/>
        <w:jc w:val="both"/>
        <w:rPr>
          <w:sz w:val="20"/>
          <w:szCs w:val="20"/>
        </w:rPr>
      </w:pPr>
      <w:r w:rsidRPr="00685A59">
        <w:rPr>
          <w:sz w:val="20"/>
          <w:szCs w:val="20"/>
        </w:rPr>
        <w:t xml:space="preserve">В 2021 году были установлены и введены в эксплуатацию 2 </w:t>
      </w:r>
      <w:proofErr w:type="gramStart"/>
      <w:r w:rsidRPr="00685A59">
        <w:rPr>
          <w:sz w:val="20"/>
          <w:szCs w:val="20"/>
        </w:rPr>
        <w:t>светофорных</w:t>
      </w:r>
      <w:proofErr w:type="gramEnd"/>
      <w:r w:rsidRPr="00685A59">
        <w:rPr>
          <w:sz w:val="20"/>
          <w:szCs w:val="20"/>
        </w:rPr>
        <w:t xml:space="preserve"> объекта: </w:t>
      </w:r>
    </w:p>
    <w:p w14:paraId="56618DBC" w14:textId="77777777" w:rsidR="00D65C60" w:rsidRPr="00685A59" w:rsidRDefault="00D65C60" w:rsidP="00D65C60">
      <w:pPr>
        <w:ind w:firstLine="709"/>
        <w:jc w:val="both"/>
        <w:rPr>
          <w:sz w:val="20"/>
          <w:szCs w:val="20"/>
        </w:rPr>
      </w:pPr>
      <w:r w:rsidRPr="00685A59">
        <w:rPr>
          <w:sz w:val="20"/>
          <w:szCs w:val="20"/>
        </w:rPr>
        <w:t xml:space="preserve">- светофорный объект на пересечении ул. </w:t>
      </w:r>
      <w:proofErr w:type="gramStart"/>
      <w:r w:rsidRPr="00685A59">
        <w:rPr>
          <w:sz w:val="20"/>
          <w:szCs w:val="20"/>
        </w:rPr>
        <w:t>Петрозаводская</w:t>
      </w:r>
      <w:proofErr w:type="gramEnd"/>
      <w:r w:rsidRPr="00685A59">
        <w:rPr>
          <w:sz w:val="20"/>
          <w:szCs w:val="20"/>
        </w:rPr>
        <w:t xml:space="preserve"> – ул. Малышева;</w:t>
      </w:r>
    </w:p>
    <w:p w14:paraId="778748F3" w14:textId="77777777" w:rsidR="00D65C60" w:rsidRPr="00685A59" w:rsidRDefault="00D65C60" w:rsidP="00D65C60">
      <w:pPr>
        <w:ind w:firstLine="709"/>
        <w:jc w:val="both"/>
        <w:rPr>
          <w:sz w:val="20"/>
          <w:szCs w:val="20"/>
        </w:rPr>
      </w:pPr>
      <w:r w:rsidRPr="00685A59">
        <w:rPr>
          <w:sz w:val="20"/>
          <w:szCs w:val="20"/>
        </w:rPr>
        <w:t>- светофорный объект, с применением кнопки принудительного вызова зеленого сигнала светофора для пешеходов по ул. Виктора Савина в районе дома № 38.</w:t>
      </w:r>
    </w:p>
    <w:p w14:paraId="1C068273" w14:textId="77777777" w:rsidR="00D65C60" w:rsidRPr="00685A59" w:rsidRDefault="00D65C60" w:rsidP="00D65C60">
      <w:pPr>
        <w:ind w:firstLine="709"/>
        <w:jc w:val="both"/>
        <w:rPr>
          <w:sz w:val="20"/>
          <w:szCs w:val="20"/>
        </w:rPr>
      </w:pPr>
      <w:r w:rsidRPr="00685A59">
        <w:rPr>
          <w:sz w:val="20"/>
          <w:szCs w:val="20"/>
        </w:rPr>
        <w:t>За 2021 год на территории МО ГО «Сыктывкар» обустроено 14 искусственных неровностей:</w:t>
      </w:r>
    </w:p>
    <w:p w14:paraId="40C7261B" w14:textId="77777777" w:rsidR="00D65C60" w:rsidRPr="00685A59" w:rsidRDefault="00D65C60" w:rsidP="00D65C60">
      <w:pPr>
        <w:ind w:firstLine="709"/>
        <w:jc w:val="both"/>
        <w:rPr>
          <w:sz w:val="20"/>
          <w:szCs w:val="20"/>
        </w:rPr>
      </w:pPr>
      <w:r w:rsidRPr="00685A59">
        <w:rPr>
          <w:sz w:val="20"/>
          <w:szCs w:val="20"/>
        </w:rPr>
        <w:t xml:space="preserve">- по улице </w:t>
      </w:r>
      <w:proofErr w:type="gramStart"/>
      <w:r w:rsidRPr="00685A59">
        <w:rPr>
          <w:sz w:val="20"/>
          <w:szCs w:val="20"/>
        </w:rPr>
        <w:t>Корабельная</w:t>
      </w:r>
      <w:proofErr w:type="gramEnd"/>
      <w:r w:rsidRPr="00685A59">
        <w:rPr>
          <w:sz w:val="20"/>
          <w:szCs w:val="20"/>
        </w:rPr>
        <w:t xml:space="preserve"> в районе дома №48 (1 шт.);</w:t>
      </w:r>
    </w:p>
    <w:p w14:paraId="330DB9B8" w14:textId="77777777" w:rsidR="00D65C60" w:rsidRPr="00685A59" w:rsidRDefault="00D65C60" w:rsidP="00D65C60">
      <w:pPr>
        <w:ind w:firstLine="709"/>
        <w:jc w:val="both"/>
        <w:rPr>
          <w:sz w:val="20"/>
          <w:szCs w:val="20"/>
        </w:rPr>
      </w:pPr>
      <w:r w:rsidRPr="00685A59">
        <w:rPr>
          <w:sz w:val="20"/>
          <w:szCs w:val="20"/>
        </w:rPr>
        <w:lastRenderedPageBreak/>
        <w:t xml:space="preserve">- на пересечении ул. </w:t>
      </w:r>
      <w:proofErr w:type="gramStart"/>
      <w:r w:rsidRPr="00685A59">
        <w:rPr>
          <w:sz w:val="20"/>
          <w:szCs w:val="20"/>
        </w:rPr>
        <w:t>Корабельная</w:t>
      </w:r>
      <w:proofErr w:type="gramEnd"/>
      <w:r w:rsidRPr="00685A59">
        <w:rPr>
          <w:sz w:val="20"/>
          <w:szCs w:val="20"/>
        </w:rPr>
        <w:t xml:space="preserve"> – ул. Судостроительная (1 шт.);</w:t>
      </w:r>
    </w:p>
    <w:p w14:paraId="309A8E81" w14:textId="77777777" w:rsidR="00D65C60" w:rsidRPr="00685A59" w:rsidRDefault="00D65C60" w:rsidP="00D65C60">
      <w:pPr>
        <w:ind w:firstLine="709"/>
        <w:jc w:val="both"/>
        <w:rPr>
          <w:sz w:val="20"/>
          <w:szCs w:val="20"/>
        </w:rPr>
      </w:pPr>
      <w:r w:rsidRPr="00685A59">
        <w:rPr>
          <w:sz w:val="20"/>
          <w:szCs w:val="20"/>
        </w:rPr>
        <w:t xml:space="preserve">- на пересечении ул. </w:t>
      </w:r>
      <w:proofErr w:type="gramStart"/>
      <w:r w:rsidRPr="00685A59">
        <w:rPr>
          <w:sz w:val="20"/>
          <w:szCs w:val="20"/>
        </w:rPr>
        <w:t>Корабельная</w:t>
      </w:r>
      <w:proofErr w:type="gramEnd"/>
      <w:r w:rsidRPr="00685A59">
        <w:rPr>
          <w:sz w:val="20"/>
          <w:szCs w:val="20"/>
        </w:rPr>
        <w:t xml:space="preserve"> -  Плотницкий переулок (1 шт.);</w:t>
      </w:r>
    </w:p>
    <w:p w14:paraId="3459A95B" w14:textId="77777777" w:rsidR="00D65C60" w:rsidRPr="00685A59" w:rsidRDefault="00D65C60" w:rsidP="00D65C60">
      <w:pPr>
        <w:ind w:firstLine="709"/>
        <w:jc w:val="both"/>
        <w:rPr>
          <w:sz w:val="20"/>
          <w:szCs w:val="20"/>
        </w:rPr>
      </w:pPr>
      <w:r w:rsidRPr="00685A59">
        <w:rPr>
          <w:sz w:val="20"/>
          <w:szCs w:val="20"/>
        </w:rPr>
        <w:t>- по улице Пушкина на пересечении с улицей Ленина (1 шт.);</w:t>
      </w:r>
    </w:p>
    <w:p w14:paraId="6EC2CE44" w14:textId="77777777" w:rsidR="00D65C60" w:rsidRPr="00685A59" w:rsidRDefault="00D65C60" w:rsidP="00D65C60">
      <w:pPr>
        <w:ind w:firstLine="709"/>
        <w:jc w:val="both"/>
        <w:rPr>
          <w:sz w:val="20"/>
          <w:szCs w:val="20"/>
        </w:rPr>
      </w:pPr>
      <w:r w:rsidRPr="00685A59">
        <w:rPr>
          <w:sz w:val="20"/>
          <w:szCs w:val="20"/>
        </w:rPr>
        <w:t>- на пересечении ул. Пушкина – ул. Западная (1 шт.);</w:t>
      </w:r>
    </w:p>
    <w:p w14:paraId="426FE81C" w14:textId="77777777" w:rsidR="00D65C60" w:rsidRPr="00685A59" w:rsidRDefault="00D65C60" w:rsidP="00D65C60">
      <w:pPr>
        <w:ind w:firstLine="709"/>
        <w:jc w:val="both"/>
        <w:rPr>
          <w:sz w:val="20"/>
          <w:szCs w:val="20"/>
        </w:rPr>
      </w:pPr>
      <w:r w:rsidRPr="00685A59">
        <w:rPr>
          <w:sz w:val="20"/>
          <w:szCs w:val="20"/>
        </w:rPr>
        <w:t xml:space="preserve">- по улице </w:t>
      </w:r>
      <w:proofErr w:type="gramStart"/>
      <w:r w:rsidRPr="00685A59">
        <w:rPr>
          <w:sz w:val="20"/>
          <w:szCs w:val="20"/>
        </w:rPr>
        <w:t>Интернациональная</w:t>
      </w:r>
      <w:proofErr w:type="gramEnd"/>
      <w:r w:rsidRPr="00685A59">
        <w:rPr>
          <w:sz w:val="20"/>
          <w:szCs w:val="20"/>
        </w:rPr>
        <w:t xml:space="preserve"> вблизи детского сада №17 (1 шт.);</w:t>
      </w:r>
    </w:p>
    <w:p w14:paraId="5A28591B" w14:textId="77777777" w:rsidR="00D65C60" w:rsidRPr="00685A59" w:rsidRDefault="00D65C60" w:rsidP="00D65C60">
      <w:pPr>
        <w:ind w:firstLine="709"/>
        <w:jc w:val="both"/>
        <w:rPr>
          <w:sz w:val="20"/>
          <w:szCs w:val="20"/>
        </w:rPr>
      </w:pPr>
      <w:r w:rsidRPr="00685A59">
        <w:rPr>
          <w:sz w:val="20"/>
          <w:szCs w:val="20"/>
        </w:rPr>
        <w:t xml:space="preserve">- по улице </w:t>
      </w:r>
      <w:proofErr w:type="gramStart"/>
      <w:r w:rsidRPr="00685A59">
        <w:rPr>
          <w:sz w:val="20"/>
          <w:szCs w:val="20"/>
        </w:rPr>
        <w:t>Интернациональная</w:t>
      </w:r>
      <w:proofErr w:type="gramEnd"/>
      <w:r w:rsidRPr="00685A59">
        <w:rPr>
          <w:sz w:val="20"/>
          <w:szCs w:val="20"/>
        </w:rPr>
        <w:t xml:space="preserve"> на пересечении с улицей Крутой (1 шт.);</w:t>
      </w:r>
    </w:p>
    <w:p w14:paraId="58EF3FF7" w14:textId="77777777" w:rsidR="00D65C60" w:rsidRPr="00685A59" w:rsidRDefault="00D65C60" w:rsidP="00D65C60">
      <w:pPr>
        <w:ind w:firstLine="709"/>
        <w:jc w:val="both"/>
        <w:rPr>
          <w:sz w:val="20"/>
          <w:szCs w:val="20"/>
        </w:rPr>
      </w:pPr>
      <w:r w:rsidRPr="00685A59">
        <w:rPr>
          <w:sz w:val="20"/>
          <w:szCs w:val="20"/>
        </w:rPr>
        <w:t xml:space="preserve">- по улице </w:t>
      </w:r>
      <w:proofErr w:type="gramStart"/>
      <w:r w:rsidRPr="00685A59">
        <w:rPr>
          <w:sz w:val="20"/>
          <w:szCs w:val="20"/>
        </w:rPr>
        <w:t>Интернациональная</w:t>
      </w:r>
      <w:proofErr w:type="gramEnd"/>
      <w:r w:rsidRPr="00685A59">
        <w:rPr>
          <w:sz w:val="20"/>
          <w:szCs w:val="20"/>
        </w:rPr>
        <w:t xml:space="preserve"> на пересечении с улицей Красных Партизан (1 шт.);</w:t>
      </w:r>
    </w:p>
    <w:p w14:paraId="6D75DACB" w14:textId="77777777" w:rsidR="00D65C60" w:rsidRPr="00685A59" w:rsidRDefault="00D65C60" w:rsidP="00D65C60">
      <w:pPr>
        <w:ind w:firstLine="709"/>
        <w:jc w:val="both"/>
        <w:rPr>
          <w:sz w:val="20"/>
          <w:szCs w:val="20"/>
        </w:rPr>
      </w:pPr>
      <w:r w:rsidRPr="00685A59">
        <w:rPr>
          <w:sz w:val="20"/>
          <w:szCs w:val="20"/>
        </w:rPr>
        <w:t xml:space="preserve">- по улице </w:t>
      </w:r>
      <w:proofErr w:type="gramStart"/>
      <w:r w:rsidRPr="00685A59">
        <w:rPr>
          <w:sz w:val="20"/>
          <w:szCs w:val="20"/>
        </w:rPr>
        <w:t>Советская</w:t>
      </w:r>
      <w:proofErr w:type="gramEnd"/>
      <w:r w:rsidRPr="00685A59">
        <w:rPr>
          <w:sz w:val="20"/>
          <w:szCs w:val="20"/>
        </w:rPr>
        <w:t xml:space="preserve"> в районе дома №3 (1 шт.);</w:t>
      </w:r>
    </w:p>
    <w:p w14:paraId="5D578572" w14:textId="77777777" w:rsidR="00D65C60" w:rsidRPr="00685A59" w:rsidRDefault="00D65C60" w:rsidP="00D65C60">
      <w:pPr>
        <w:ind w:firstLine="709"/>
        <w:jc w:val="both"/>
        <w:rPr>
          <w:sz w:val="20"/>
          <w:szCs w:val="20"/>
        </w:rPr>
      </w:pPr>
      <w:r w:rsidRPr="00685A59">
        <w:rPr>
          <w:sz w:val="20"/>
          <w:szCs w:val="20"/>
        </w:rPr>
        <w:t>- по улице Юности в районе дома №1 (1 шт.);</w:t>
      </w:r>
    </w:p>
    <w:p w14:paraId="01A74F3E" w14:textId="77777777" w:rsidR="00D65C60" w:rsidRPr="00685A59" w:rsidRDefault="00D65C60" w:rsidP="00D65C60">
      <w:pPr>
        <w:ind w:firstLine="709"/>
        <w:jc w:val="both"/>
        <w:rPr>
          <w:sz w:val="20"/>
          <w:szCs w:val="20"/>
        </w:rPr>
      </w:pPr>
      <w:r w:rsidRPr="00685A59">
        <w:rPr>
          <w:sz w:val="20"/>
          <w:szCs w:val="20"/>
        </w:rPr>
        <w:t xml:space="preserve">- по проспекту Бумажников установлено (1 </w:t>
      </w:r>
      <w:proofErr w:type="spellStart"/>
      <w:proofErr w:type="gramStart"/>
      <w:r w:rsidRPr="00685A59">
        <w:rPr>
          <w:sz w:val="20"/>
          <w:szCs w:val="20"/>
        </w:rPr>
        <w:t>шт</w:t>
      </w:r>
      <w:proofErr w:type="spellEnd"/>
      <w:proofErr w:type="gramEnd"/>
      <w:r w:rsidRPr="00685A59">
        <w:rPr>
          <w:sz w:val="20"/>
          <w:szCs w:val="20"/>
        </w:rPr>
        <w:t>);</w:t>
      </w:r>
    </w:p>
    <w:p w14:paraId="0A97B56C" w14:textId="77777777" w:rsidR="00D65C60" w:rsidRPr="00685A59" w:rsidRDefault="00D65C60" w:rsidP="00D65C60">
      <w:pPr>
        <w:ind w:firstLine="709"/>
        <w:jc w:val="both"/>
        <w:rPr>
          <w:sz w:val="20"/>
          <w:szCs w:val="20"/>
        </w:rPr>
      </w:pPr>
      <w:r w:rsidRPr="00685A59">
        <w:rPr>
          <w:sz w:val="20"/>
          <w:szCs w:val="20"/>
        </w:rPr>
        <w:t xml:space="preserve">- по Октябрьскому проспекту в районе дома №5 (1 шт.); </w:t>
      </w:r>
    </w:p>
    <w:p w14:paraId="7917B70A" w14:textId="77777777" w:rsidR="00D65C60" w:rsidRPr="00685A59" w:rsidRDefault="00D65C60" w:rsidP="00D65C60">
      <w:pPr>
        <w:ind w:firstLine="709"/>
        <w:jc w:val="both"/>
        <w:rPr>
          <w:sz w:val="20"/>
          <w:szCs w:val="20"/>
        </w:rPr>
      </w:pPr>
      <w:r w:rsidRPr="00685A59">
        <w:rPr>
          <w:sz w:val="20"/>
          <w:szCs w:val="20"/>
        </w:rPr>
        <w:t xml:space="preserve">- по Октябрьскому проспекту в районе дома №16 (1 шт.); </w:t>
      </w:r>
    </w:p>
    <w:p w14:paraId="1DD5F8ED" w14:textId="77777777" w:rsidR="00D65C60" w:rsidRPr="00685A59" w:rsidRDefault="00D65C60" w:rsidP="00D65C60">
      <w:pPr>
        <w:ind w:firstLine="709"/>
        <w:jc w:val="both"/>
        <w:rPr>
          <w:sz w:val="20"/>
          <w:szCs w:val="20"/>
        </w:rPr>
      </w:pPr>
      <w:r w:rsidRPr="00685A59">
        <w:rPr>
          <w:sz w:val="20"/>
          <w:szCs w:val="20"/>
        </w:rPr>
        <w:t>- по улице Пушкина в районе дома №59 (1 шт.).</w:t>
      </w:r>
    </w:p>
    <w:p w14:paraId="3D62ADBC" w14:textId="7D6F26F8" w:rsidR="00D65C60" w:rsidRPr="00685A59" w:rsidRDefault="00D65C60" w:rsidP="00D65C60">
      <w:pPr>
        <w:ind w:firstLine="567"/>
        <w:jc w:val="both"/>
        <w:rPr>
          <w:sz w:val="20"/>
          <w:szCs w:val="20"/>
        </w:rPr>
      </w:pPr>
      <w:r w:rsidRPr="00685A59">
        <w:rPr>
          <w:sz w:val="20"/>
          <w:szCs w:val="20"/>
        </w:rPr>
        <w:t>Значение показателя «</w:t>
      </w:r>
      <w:r w:rsidRPr="00685A59">
        <w:rPr>
          <w:i/>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685A59">
        <w:rPr>
          <w:sz w:val="20"/>
          <w:szCs w:val="20"/>
        </w:rPr>
        <w:t xml:space="preserve"> в 2021 году составило 0,2%, что соответствует уровню 2020 г. </w:t>
      </w:r>
    </w:p>
    <w:p w14:paraId="0DAFD360" w14:textId="77777777" w:rsidR="00D65C60" w:rsidRPr="00685A59" w:rsidRDefault="00D65C60" w:rsidP="00D65C60">
      <w:pPr>
        <w:ind w:firstLine="567"/>
        <w:jc w:val="both"/>
        <w:rPr>
          <w:sz w:val="20"/>
          <w:szCs w:val="20"/>
        </w:rPr>
      </w:pPr>
      <w:r w:rsidRPr="00685A59">
        <w:rPr>
          <w:sz w:val="20"/>
          <w:szCs w:val="20"/>
        </w:rPr>
        <w:t xml:space="preserve">В МО ГО «Сыктывкар» функционирует автомобильный, воздушный и железнодорожный транспорт. </w:t>
      </w:r>
    </w:p>
    <w:p w14:paraId="2D4CC7B1" w14:textId="77777777" w:rsidR="00D65C60" w:rsidRPr="00685A59" w:rsidRDefault="00D65C60" w:rsidP="00D65C60">
      <w:pPr>
        <w:ind w:firstLine="567"/>
        <w:jc w:val="both"/>
        <w:rPr>
          <w:sz w:val="20"/>
          <w:szCs w:val="20"/>
        </w:rPr>
      </w:pPr>
      <w:r w:rsidRPr="00685A59">
        <w:rPr>
          <w:sz w:val="20"/>
          <w:szCs w:val="20"/>
        </w:rPr>
        <w:t>В 2021 г. перевезено по автомобильным муниципальным маршрутам 27426,24 тыс. пассажиров.</w:t>
      </w:r>
    </w:p>
    <w:p w14:paraId="7595A584" w14:textId="06E22336" w:rsidR="00D65C60" w:rsidRPr="00685A59" w:rsidRDefault="00D65C60" w:rsidP="00D65C60">
      <w:pPr>
        <w:ind w:firstLine="567"/>
        <w:jc w:val="both"/>
        <w:rPr>
          <w:sz w:val="20"/>
          <w:szCs w:val="20"/>
        </w:rPr>
      </w:pPr>
      <w:r w:rsidRPr="00685A59">
        <w:rPr>
          <w:sz w:val="20"/>
          <w:szCs w:val="20"/>
        </w:rPr>
        <w:t>В МО ГО «Сыктывкар» действуют следующие муниципальные маршруты: № 1  «Школа 33 - ТРЦ</w:t>
      </w:r>
      <w:proofErr w:type="gramStart"/>
      <w:r w:rsidRPr="00685A59">
        <w:rPr>
          <w:sz w:val="20"/>
          <w:szCs w:val="20"/>
        </w:rPr>
        <w:t xml:space="preserve"> М</w:t>
      </w:r>
      <w:proofErr w:type="gramEnd"/>
      <w:r w:rsidRPr="00685A59">
        <w:rPr>
          <w:sz w:val="20"/>
          <w:szCs w:val="20"/>
        </w:rPr>
        <w:t>акси»; № 3 «Аэровокзал - с/з Пригородный»; № 4  «Городской автовокзал - с/з Пригородный»; № 5 «Городской автовокзал - Аэровокзал»; № 6 «</w:t>
      </w:r>
      <w:proofErr w:type="spellStart"/>
      <w:r w:rsidRPr="00685A59">
        <w:rPr>
          <w:sz w:val="20"/>
          <w:szCs w:val="20"/>
        </w:rPr>
        <w:t>Дырнос</w:t>
      </w:r>
      <w:proofErr w:type="spellEnd"/>
      <w:r w:rsidRPr="00685A59">
        <w:rPr>
          <w:sz w:val="20"/>
          <w:szCs w:val="20"/>
        </w:rPr>
        <w:t xml:space="preserve"> - Росгосстрах»; № 7 «Городской автовокзал - Школа 33»; № 9 «Автостанция - Красная гора»; № 12  «СЛПК - автостанция»; № 15  «Городской автовокзал - с/з Пригородный»; № 17  «Кардиоцентр - с/з Пригородный»; № 18  «СЛПК -  Автостанция»; № 19  «Городской автовокзал - Строитель - Городской автовокзал»; № 20   «Опытная станция - </w:t>
      </w:r>
      <w:proofErr w:type="spellStart"/>
      <w:r w:rsidRPr="00685A59">
        <w:rPr>
          <w:sz w:val="20"/>
          <w:szCs w:val="20"/>
        </w:rPr>
        <w:t>Дырнос</w:t>
      </w:r>
      <w:proofErr w:type="spellEnd"/>
      <w:r w:rsidRPr="00685A59">
        <w:rPr>
          <w:sz w:val="20"/>
          <w:szCs w:val="20"/>
        </w:rPr>
        <w:t xml:space="preserve"> «; № 21   «СЛТ - Верхний </w:t>
      </w:r>
      <w:proofErr w:type="spellStart"/>
      <w:r w:rsidRPr="00685A59">
        <w:rPr>
          <w:sz w:val="20"/>
          <w:szCs w:val="20"/>
        </w:rPr>
        <w:t>Чов</w:t>
      </w:r>
      <w:proofErr w:type="spellEnd"/>
      <w:r w:rsidRPr="00685A59">
        <w:rPr>
          <w:sz w:val="20"/>
          <w:szCs w:val="20"/>
        </w:rPr>
        <w:t xml:space="preserve"> «; № 23   «Пл. </w:t>
      </w:r>
      <w:proofErr w:type="spellStart"/>
      <w:r w:rsidRPr="00685A59">
        <w:rPr>
          <w:sz w:val="20"/>
          <w:szCs w:val="20"/>
        </w:rPr>
        <w:t>Габова</w:t>
      </w:r>
      <w:proofErr w:type="spellEnd"/>
      <w:r w:rsidRPr="00685A59">
        <w:rPr>
          <w:sz w:val="20"/>
          <w:szCs w:val="20"/>
        </w:rPr>
        <w:t xml:space="preserve"> - </w:t>
      </w:r>
      <w:proofErr w:type="spellStart"/>
      <w:r w:rsidRPr="00685A59">
        <w:rPr>
          <w:sz w:val="20"/>
          <w:szCs w:val="20"/>
        </w:rPr>
        <w:t>пгт</w:t>
      </w:r>
      <w:proofErr w:type="spellEnd"/>
      <w:r w:rsidRPr="00685A59">
        <w:rPr>
          <w:sz w:val="20"/>
          <w:szCs w:val="20"/>
        </w:rPr>
        <w:t xml:space="preserve">. Краснозатонский «; № 23д  «т/б </w:t>
      </w:r>
      <w:proofErr w:type="spellStart"/>
      <w:r w:rsidRPr="00685A59">
        <w:rPr>
          <w:sz w:val="20"/>
          <w:szCs w:val="20"/>
        </w:rPr>
        <w:t>Лемью</w:t>
      </w:r>
      <w:proofErr w:type="spellEnd"/>
      <w:r w:rsidRPr="00685A59">
        <w:rPr>
          <w:sz w:val="20"/>
          <w:szCs w:val="20"/>
        </w:rPr>
        <w:t xml:space="preserve"> - ЦВК»; № 24   «Росгосстрах - Верхний </w:t>
      </w:r>
      <w:proofErr w:type="spellStart"/>
      <w:r w:rsidRPr="00685A59">
        <w:rPr>
          <w:sz w:val="20"/>
          <w:szCs w:val="20"/>
        </w:rPr>
        <w:t>Чов</w:t>
      </w:r>
      <w:proofErr w:type="spellEnd"/>
      <w:r w:rsidRPr="00685A59">
        <w:rPr>
          <w:sz w:val="20"/>
          <w:szCs w:val="20"/>
        </w:rPr>
        <w:t>»; № 25  «</w:t>
      </w:r>
      <w:proofErr w:type="spellStart"/>
      <w:r w:rsidRPr="00685A59">
        <w:rPr>
          <w:sz w:val="20"/>
          <w:szCs w:val="20"/>
        </w:rPr>
        <w:t>пл</w:t>
      </w:r>
      <w:proofErr w:type="gramStart"/>
      <w:r w:rsidRPr="00685A59">
        <w:rPr>
          <w:sz w:val="20"/>
          <w:szCs w:val="20"/>
        </w:rPr>
        <w:t>.Г</w:t>
      </w:r>
      <w:proofErr w:type="gramEnd"/>
      <w:r w:rsidRPr="00685A59">
        <w:rPr>
          <w:sz w:val="20"/>
          <w:szCs w:val="20"/>
        </w:rPr>
        <w:t>абова</w:t>
      </w:r>
      <w:proofErr w:type="spellEnd"/>
      <w:r w:rsidRPr="00685A59">
        <w:rPr>
          <w:sz w:val="20"/>
          <w:szCs w:val="20"/>
        </w:rPr>
        <w:t xml:space="preserve"> - Верхняя </w:t>
      </w:r>
      <w:proofErr w:type="spellStart"/>
      <w:r w:rsidRPr="00685A59">
        <w:rPr>
          <w:sz w:val="20"/>
          <w:szCs w:val="20"/>
        </w:rPr>
        <w:t>Максаковка</w:t>
      </w:r>
      <w:proofErr w:type="spellEnd"/>
      <w:r w:rsidRPr="00685A59">
        <w:rPr>
          <w:sz w:val="20"/>
          <w:szCs w:val="20"/>
        </w:rPr>
        <w:t xml:space="preserve">»;  № 26  «Автостанция - п. </w:t>
      </w:r>
      <w:proofErr w:type="spellStart"/>
      <w:r w:rsidRPr="00685A59">
        <w:rPr>
          <w:sz w:val="20"/>
          <w:szCs w:val="20"/>
        </w:rPr>
        <w:t>Седкыркещ</w:t>
      </w:r>
      <w:proofErr w:type="spellEnd"/>
      <w:r w:rsidRPr="00685A59">
        <w:rPr>
          <w:sz w:val="20"/>
          <w:szCs w:val="20"/>
        </w:rPr>
        <w:t xml:space="preserve">»; № 26а  «Автостанция - </w:t>
      </w:r>
      <w:proofErr w:type="spellStart"/>
      <w:r w:rsidRPr="00685A59">
        <w:rPr>
          <w:sz w:val="20"/>
          <w:szCs w:val="20"/>
        </w:rPr>
        <w:t>Трехозерка</w:t>
      </w:r>
      <w:proofErr w:type="spellEnd"/>
      <w:r w:rsidRPr="00685A59">
        <w:rPr>
          <w:sz w:val="20"/>
          <w:szCs w:val="20"/>
        </w:rPr>
        <w:t xml:space="preserve">»; № 28   «ул. 65 лет Победы - ТРЦ «Макси»; № 29  «Городской автовокзал -МФЦ»; № 29а   «Городской автовокзал - </w:t>
      </w:r>
      <w:proofErr w:type="spellStart"/>
      <w:r w:rsidRPr="00685A59">
        <w:rPr>
          <w:sz w:val="20"/>
          <w:szCs w:val="20"/>
        </w:rPr>
        <w:t>м.Заречье</w:t>
      </w:r>
      <w:proofErr w:type="spellEnd"/>
      <w:r w:rsidRPr="00685A59">
        <w:rPr>
          <w:sz w:val="20"/>
          <w:szCs w:val="20"/>
        </w:rPr>
        <w:t xml:space="preserve">»; № 30  «Ж/Д вокзал - Дырнос-3»; № 33а   «Городской автовокзал - СФЗ»; № 36  «Орбита - Дырнос-3»; № 38  «ул. </w:t>
      </w:r>
      <w:proofErr w:type="spellStart"/>
      <w:r w:rsidRPr="00685A59">
        <w:rPr>
          <w:sz w:val="20"/>
          <w:szCs w:val="20"/>
        </w:rPr>
        <w:t>К.Маркса</w:t>
      </w:r>
      <w:proofErr w:type="spellEnd"/>
      <w:r w:rsidRPr="00685A59">
        <w:rPr>
          <w:sz w:val="20"/>
          <w:szCs w:val="20"/>
        </w:rPr>
        <w:t xml:space="preserve"> - </w:t>
      </w:r>
      <w:proofErr w:type="gramStart"/>
      <w:r w:rsidRPr="00685A59">
        <w:rPr>
          <w:sz w:val="20"/>
          <w:szCs w:val="20"/>
        </w:rPr>
        <w:t>общ</w:t>
      </w:r>
      <w:proofErr w:type="gramEnd"/>
      <w:r w:rsidRPr="00685A59">
        <w:rPr>
          <w:sz w:val="20"/>
          <w:szCs w:val="20"/>
        </w:rPr>
        <w:t xml:space="preserve">. Дырнос-3»; № 44   «Городской автовокзал - ул. </w:t>
      </w:r>
      <w:proofErr w:type="spellStart"/>
      <w:r w:rsidRPr="00685A59">
        <w:rPr>
          <w:sz w:val="20"/>
          <w:szCs w:val="20"/>
        </w:rPr>
        <w:t>Тентюковская</w:t>
      </w:r>
      <w:proofErr w:type="spellEnd"/>
      <w:r w:rsidRPr="00685A59">
        <w:rPr>
          <w:sz w:val="20"/>
          <w:szCs w:val="20"/>
        </w:rPr>
        <w:t>»; № 46  «</w:t>
      </w:r>
      <w:proofErr w:type="spellStart"/>
      <w:r w:rsidRPr="00685A59">
        <w:rPr>
          <w:sz w:val="20"/>
          <w:szCs w:val="20"/>
        </w:rPr>
        <w:t>Давпон</w:t>
      </w:r>
      <w:proofErr w:type="spellEnd"/>
      <w:r w:rsidRPr="00685A59">
        <w:rPr>
          <w:sz w:val="20"/>
          <w:szCs w:val="20"/>
        </w:rPr>
        <w:t xml:space="preserve"> - Автостанция - </w:t>
      </w:r>
      <w:proofErr w:type="spellStart"/>
      <w:r w:rsidRPr="00685A59">
        <w:rPr>
          <w:sz w:val="20"/>
          <w:szCs w:val="20"/>
        </w:rPr>
        <w:t>Давпон</w:t>
      </w:r>
      <w:proofErr w:type="spellEnd"/>
      <w:r w:rsidRPr="00685A59">
        <w:rPr>
          <w:sz w:val="20"/>
          <w:szCs w:val="20"/>
        </w:rPr>
        <w:t xml:space="preserve">»; № 54  «Ж/Д вокзал </w:t>
      </w:r>
      <w:proofErr w:type="gramStart"/>
      <w:r w:rsidRPr="00685A59">
        <w:rPr>
          <w:sz w:val="20"/>
          <w:szCs w:val="20"/>
        </w:rPr>
        <w:t>-у</w:t>
      </w:r>
      <w:proofErr w:type="gramEnd"/>
      <w:r w:rsidRPr="00685A59">
        <w:rPr>
          <w:sz w:val="20"/>
          <w:szCs w:val="20"/>
        </w:rPr>
        <w:t xml:space="preserve">л. Славы»; № 55  «Ж/Д вокзал - Диагностический центр»; № 102 «Автостанция - </w:t>
      </w:r>
      <w:proofErr w:type="spellStart"/>
      <w:r w:rsidRPr="00685A59">
        <w:rPr>
          <w:sz w:val="20"/>
          <w:szCs w:val="20"/>
        </w:rPr>
        <w:t>Максаковские</w:t>
      </w:r>
      <w:proofErr w:type="spellEnd"/>
      <w:r w:rsidRPr="00685A59">
        <w:rPr>
          <w:sz w:val="20"/>
          <w:szCs w:val="20"/>
        </w:rPr>
        <w:t xml:space="preserve"> дачи»; № 103  «Автостанция - </w:t>
      </w:r>
      <w:proofErr w:type="spellStart"/>
      <w:r w:rsidRPr="00685A59">
        <w:rPr>
          <w:sz w:val="20"/>
          <w:szCs w:val="20"/>
        </w:rPr>
        <w:t>Мырты</w:t>
      </w:r>
      <w:proofErr w:type="spellEnd"/>
      <w:r w:rsidRPr="00685A59">
        <w:rPr>
          <w:sz w:val="20"/>
          <w:szCs w:val="20"/>
        </w:rPr>
        <w:t xml:space="preserve"> -Ю»; № 105  «Автостанция - общ. Здоровье»; № 109  «Ж/Д вокзал </w:t>
      </w:r>
      <w:proofErr w:type="gramStart"/>
      <w:r w:rsidRPr="00685A59">
        <w:rPr>
          <w:sz w:val="20"/>
          <w:szCs w:val="20"/>
        </w:rPr>
        <w:t>-</w:t>
      </w:r>
      <w:proofErr w:type="spellStart"/>
      <w:r w:rsidRPr="00685A59">
        <w:rPr>
          <w:sz w:val="20"/>
          <w:szCs w:val="20"/>
        </w:rPr>
        <w:t>М</w:t>
      </w:r>
      <w:proofErr w:type="gramEnd"/>
      <w:r w:rsidRPr="00685A59">
        <w:rPr>
          <w:sz w:val="20"/>
          <w:szCs w:val="20"/>
        </w:rPr>
        <w:t>ырты</w:t>
      </w:r>
      <w:proofErr w:type="spellEnd"/>
      <w:r w:rsidRPr="00685A59">
        <w:rPr>
          <w:sz w:val="20"/>
          <w:szCs w:val="20"/>
        </w:rPr>
        <w:t xml:space="preserve"> - Ю»; № 126 «Орбита - </w:t>
      </w:r>
      <w:proofErr w:type="spellStart"/>
      <w:r w:rsidRPr="00685A59">
        <w:rPr>
          <w:sz w:val="20"/>
          <w:szCs w:val="20"/>
        </w:rPr>
        <w:t>Максаковские</w:t>
      </w:r>
      <w:proofErr w:type="spellEnd"/>
      <w:r w:rsidRPr="00685A59">
        <w:rPr>
          <w:sz w:val="20"/>
          <w:szCs w:val="20"/>
        </w:rPr>
        <w:t xml:space="preserve"> дачи»; № 11 «ул. Славы - общ. </w:t>
      </w:r>
      <w:proofErr w:type="gramStart"/>
      <w:r w:rsidRPr="00685A59">
        <w:rPr>
          <w:sz w:val="20"/>
          <w:szCs w:val="20"/>
        </w:rPr>
        <w:t>Панель»; № 13 «ул. Славы - СЛПК»; № 14 «Больничный комплекс - п. Строитель»; № 27 «СЛПК - ул. Славы».</w:t>
      </w:r>
      <w:proofErr w:type="gramEnd"/>
    </w:p>
    <w:p w14:paraId="08FBBF74" w14:textId="77777777" w:rsidR="00D65C60" w:rsidRPr="00685A59" w:rsidRDefault="00D65C60" w:rsidP="00D65C60">
      <w:pPr>
        <w:ind w:firstLine="567"/>
        <w:jc w:val="both"/>
        <w:rPr>
          <w:sz w:val="20"/>
          <w:szCs w:val="20"/>
        </w:rPr>
      </w:pPr>
      <w:r w:rsidRPr="00685A59">
        <w:rPr>
          <w:sz w:val="20"/>
          <w:szCs w:val="20"/>
        </w:rPr>
        <w:t xml:space="preserve">Общее число </w:t>
      </w:r>
      <w:proofErr w:type="gramStart"/>
      <w:r w:rsidRPr="00685A59">
        <w:rPr>
          <w:sz w:val="20"/>
          <w:szCs w:val="20"/>
        </w:rPr>
        <w:t>задействованного</w:t>
      </w:r>
      <w:proofErr w:type="gramEnd"/>
      <w:r w:rsidRPr="00685A59">
        <w:rPr>
          <w:sz w:val="20"/>
          <w:szCs w:val="20"/>
        </w:rPr>
        <w:t xml:space="preserve"> транспорта на территории МО ГО Сыктывкар и Эжвинского района по муниципальным маршрутам составляло 267 единиц. Население города обслуживалось пятью крупными перевозчиками: </w:t>
      </w:r>
      <w:proofErr w:type="gramStart"/>
      <w:r w:rsidRPr="00685A59">
        <w:rPr>
          <w:sz w:val="20"/>
          <w:szCs w:val="20"/>
        </w:rPr>
        <w:t>АО «</w:t>
      </w:r>
      <w:proofErr w:type="spellStart"/>
      <w:r w:rsidRPr="00685A59">
        <w:rPr>
          <w:sz w:val="20"/>
          <w:szCs w:val="20"/>
        </w:rPr>
        <w:t>Комиавтотранс</w:t>
      </w:r>
      <w:proofErr w:type="spellEnd"/>
      <w:r w:rsidRPr="00685A59">
        <w:rPr>
          <w:sz w:val="20"/>
          <w:szCs w:val="20"/>
        </w:rPr>
        <w:t>» - 84 ед.; транспорта (10 муниципальных маршрутов); Товарищество ИП (на основании договора простого товарищества от 26.11.2018) - 89 ед. транспорта (11 муниципальных маршрутов); Товарищество ИП (на основании договора простого товарищества от 15.08.2021) — 25 ед. транспорта (2 муниципальных маршрута); ООО «</w:t>
      </w:r>
      <w:proofErr w:type="spellStart"/>
      <w:r w:rsidRPr="00685A59">
        <w:rPr>
          <w:sz w:val="20"/>
          <w:szCs w:val="20"/>
        </w:rPr>
        <w:t>Автотранссервис</w:t>
      </w:r>
      <w:proofErr w:type="spellEnd"/>
      <w:r w:rsidRPr="00685A59">
        <w:rPr>
          <w:sz w:val="20"/>
          <w:szCs w:val="20"/>
        </w:rPr>
        <w:t xml:space="preserve">» - 9 ед. транспорта (2 муниципальных маршрута); ИП </w:t>
      </w:r>
      <w:proofErr w:type="spellStart"/>
      <w:r w:rsidRPr="00685A59">
        <w:rPr>
          <w:sz w:val="20"/>
          <w:szCs w:val="20"/>
        </w:rPr>
        <w:t>Зезегов</w:t>
      </w:r>
      <w:proofErr w:type="spellEnd"/>
      <w:r w:rsidRPr="00685A59">
        <w:rPr>
          <w:sz w:val="20"/>
          <w:szCs w:val="20"/>
        </w:rPr>
        <w:t xml:space="preserve"> В.Ю. - 12 ед. транспорта (5 муниципальных маршрутов);</w:t>
      </w:r>
      <w:proofErr w:type="gramEnd"/>
      <w:r w:rsidRPr="00685A59">
        <w:rPr>
          <w:sz w:val="20"/>
          <w:szCs w:val="20"/>
        </w:rPr>
        <w:t xml:space="preserve"> ИП </w:t>
      </w:r>
      <w:proofErr w:type="spellStart"/>
      <w:r w:rsidRPr="00685A59">
        <w:rPr>
          <w:sz w:val="20"/>
          <w:szCs w:val="20"/>
        </w:rPr>
        <w:t>Зварич</w:t>
      </w:r>
      <w:proofErr w:type="spellEnd"/>
      <w:r w:rsidRPr="00685A59">
        <w:rPr>
          <w:sz w:val="20"/>
          <w:szCs w:val="20"/>
        </w:rPr>
        <w:t xml:space="preserve"> В.Г. - 14 ед. транспорта (2 муниципальных маршрута); ИП </w:t>
      </w:r>
      <w:proofErr w:type="gramStart"/>
      <w:r w:rsidRPr="00685A59">
        <w:rPr>
          <w:sz w:val="20"/>
          <w:szCs w:val="20"/>
        </w:rPr>
        <w:t>Петрушин</w:t>
      </w:r>
      <w:proofErr w:type="gramEnd"/>
      <w:r w:rsidRPr="00685A59">
        <w:rPr>
          <w:sz w:val="20"/>
          <w:szCs w:val="20"/>
        </w:rPr>
        <w:t xml:space="preserve"> Е.М. - 14 ед. транспорта (2 муниципальных маршрута); ООО «Пассажирские линии» - 16 ед. транспорта (2 муниципальных маршрута).</w:t>
      </w:r>
    </w:p>
    <w:p w14:paraId="3CEC7A6A" w14:textId="77777777" w:rsidR="00D65C60" w:rsidRPr="00685A59" w:rsidRDefault="00D65C60" w:rsidP="00D65C60">
      <w:pPr>
        <w:ind w:firstLine="567"/>
        <w:jc w:val="both"/>
        <w:rPr>
          <w:sz w:val="20"/>
          <w:szCs w:val="20"/>
        </w:rPr>
      </w:pPr>
      <w:proofErr w:type="gramStart"/>
      <w:r w:rsidRPr="00685A59">
        <w:rPr>
          <w:sz w:val="20"/>
          <w:szCs w:val="20"/>
        </w:rPr>
        <w:t xml:space="preserve">В 2021 году через г. Сыктывкар были организованы 23 межмуниципальных маршрута регулярных перевозок: № 101 «Плавательный бассейн – </w:t>
      </w:r>
      <w:proofErr w:type="spellStart"/>
      <w:r w:rsidRPr="00685A59">
        <w:rPr>
          <w:sz w:val="20"/>
          <w:szCs w:val="20"/>
        </w:rPr>
        <w:t>Выльгорт</w:t>
      </w:r>
      <w:proofErr w:type="spellEnd"/>
      <w:r w:rsidRPr="00685A59">
        <w:rPr>
          <w:sz w:val="20"/>
          <w:szCs w:val="20"/>
        </w:rPr>
        <w:t xml:space="preserve">, Птицефабрика», № 107 «Сыктывкар – Нювчим», № 108 «Плавательный бассейн – </w:t>
      </w:r>
      <w:proofErr w:type="spellStart"/>
      <w:r w:rsidRPr="00685A59">
        <w:rPr>
          <w:sz w:val="20"/>
          <w:szCs w:val="20"/>
        </w:rPr>
        <w:t>Парчег</w:t>
      </w:r>
      <w:proofErr w:type="spellEnd"/>
      <w:r w:rsidRPr="00685A59">
        <w:rPr>
          <w:sz w:val="20"/>
          <w:szCs w:val="20"/>
        </w:rPr>
        <w:t xml:space="preserve">», № 112 «Сыктывкар – </w:t>
      </w:r>
      <w:proofErr w:type="spellStart"/>
      <w:r w:rsidRPr="00685A59">
        <w:rPr>
          <w:sz w:val="20"/>
          <w:szCs w:val="20"/>
        </w:rPr>
        <w:t>Гаръя</w:t>
      </w:r>
      <w:proofErr w:type="spellEnd"/>
      <w:r w:rsidRPr="00685A59">
        <w:rPr>
          <w:sz w:val="20"/>
          <w:szCs w:val="20"/>
        </w:rPr>
        <w:t>», № 113 «Сыктывкар – Красная», № 114 «Сыктывкар – Дань-Дор», № 115 «Сыктывкар – Корткерос», № 174 «</w:t>
      </w:r>
      <w:proofErr w:type="spellStart"/>
      <w:r w:rsidRPr="00685A59">
        <w:rPr>
          <w:sz w:val="20"/>
          <w:szCs w:val="20"/>
        </w:rPr>
        <w:t>Выльгорт</w:t>
      </w:r>
      <w:proofErr w:type="spellEnd"/>
      <w:r w:rsidRPr="00685A59">
        <w:rPr>
          <w:sz w:val="20"/>
          <w:szCs w:val="20"/>
        </w:rPr>
        <w:t xml:space="preserve"> – Аэровокзал», № 502 «Сыктывкар – </w:t>
      </w:r>
      <w:proofErr w:type="spellStart"/>
      <w:r w:rsidRPr="00685A59">
        <w:rPr>
          <w:sz w:val="20"/>
          <w:szCs w:val="20"/>
        </w:rPr>
        <w:t>Лойма</w:t>
      </w:r>
      <w:proofErr w:type="spellEnd"/>
      <w:r w:rsidRPr="00685A59">
        <w:rPr>
          <w:sz w:val="20"/>
          <w:szCs w:val="20"/>
        </w:rPr>
        <w:t xml:space="preserve">», № 504 «Сыктывкар – Койгородок», № 506 «Сыктывкар – Вуктыл», № 507 «Сыктывкар – Визинга», № 509 «Сыктывкар – Койгородок», № 514 «Сыктывкар – </w:t>
      </w:r>
      <w:proofErr w:type="spellStart"/>
      <w:r w:rsidRPr="00685A59">
        <w:rPr>
          <w:sz w:val="20"/>
          <w:szCs w:val="20"/>
        </w:rPr>
        <w:t>Волокул</w:t>
      </w:r>
      <w:proofErr w:type="spellEnd"/>
      <w:r w:rsidRPr="00685A59">
        <w:rPr>
          <w:sz w:val="20"/>
          <w:szCs w:val="20"/>
        </w:rPr>
        <w:t>», № 518 «Смолянка</w:t>
      </w:r>
      <w:proofErr w:type="gramEnd"/>
      <w:r w:rsidRPr="00685A59">
        <w:rPr>
          <w:sz w:val="20"/>
          <w:szCs w:val="20"/>
        </w:rPr>
        <w:t xml:space="preserve"> – </w:t>
      </w:r>
      <w:proofErr w:type="gramStart"/>
      <w:r w:rsidRPr="00685A59">
        <w:rPr>
          <w:sz w:val="20"/>
          <w:szCs w:val="20"/>
        </w:rPr>
        <w:t xml:space="preserve">Сыктывкар», № 519 «Сыктывкар – </w:t>
      </w:r>
      <w:proofErr w:type="spellStart"/>
      <w:r w:rsidRPr="00685A59">
        <w:rPr>
          <w:sz w:val="20"/>
          <w:szCs w:val="20"/>
        </w:rPr>
        <w:t>Коквицы</w:t>
      </w:r>
      <w:proofErr w:type="spellEnd"/>
      <w:r w:rsidRPr="00685A59">
        <w:rPr>
          <w:sz w:val="20"/>
          <w:szCs w:val="20"/>
        </w:rPr>
        <w:t xml:space="preserve">», № 521 «Сыктывкар — Усть-Кулом», № 524 «Сыктывкар – Нившера», № 525 «Сыктывкар – Микунь», № 529 «Сыктывкар – </w:t>
      </w:r>
      <w:proofErr w:type="spellStart"/>
      <w:r w:rsidRPr="00685A59">
        <w:rPr>
          <w:sz w:val="20"/>
          <w:szCs w:val="20"/>
        </w:rPr>
        <w:t>Намск</w:t>
      </w:r>
      <w:proofErr w:type="spellEnd"/>
      <w:r w:rsidRPr="00685A59">
        <w:rPr>
          <w:sz w:val="20"/>
          <w:szCs w:val="20"/>
        </w:rPr>
        <w:t>», № 567 «Сыктывкар – Ухта», № 576 «Усть-Цильма — Сыктывкар», № 569 «</w:t>
      </w:r>
      <w:proofErr w:type="spellStart"/>
      <w:r w:rsidRPr="00685A59">
        <w:rPr>
          <w:sz w:val="20"/>
          <w:szCs w:val="20"/>
        </w:rPr>
        <w:t>Уръёль</w:t>
      </w:r>
      <w:proofErr w:type="spellEnd"/>
      <w:r w:rsidRPr="00685A59">
        <w:rPr>
          <w:sz w:val="20"/>
          <w:szCs w:val="20"/>
        </w:rPr>
        <w:t xml:space="preserve"> – Сыктывкар», а также 5 сезонных (дачных) маршрутов № 111 «Автостанция – общество Магистраль», № 124 «Железнодорожный вокзал – </w:t>
      </w:r>
      <w:proofErr w:type="spellStart"/>
      <w:r w:rsidRPr="00685A59">
        <w:rPr>
          <w:sz w:val="20"/>
          <w:szCs w:val="20"/>
        </w:rPr>
        <w:t>Морово</w:t>
      </w:r>
      <w:proofErr w:type="spellEnd"/>
      <w:r w:rsidRPr="00685A59">
        <w:rPr>
          <w:sz w:val="20"/>
          <w:szCs w:val="20"/>
        </w:rPr>
        <w:t xml:space="preserve">», № 125 «Орбита – Мелиоратор», № 127 «Орбита – </w:t>
      </w:r>
      <w:proofErr w:type="spellStart"/>
      <w:r w:rsidRPr="00685A59">
        <w:rPr>
          <w:sz w:val="20"/>
          <w:szCs w:val="20"/>
        </w:rPr>
        <w:t>Морово</w:t>
      </w:r>
      <w:proofErr w:type="spellEnd"/>
      <w:r w:rsidRPr="00685A59">
        <w:rPr>
          <w:sz w:val="20"/>
          <w:szCs w:val="20"/>
        </w:rPr>
        <w:t xml:space="preserve">», № 128 «Ул. Карла Маркса – </w:t>
      </w:r>
      <w:proofErr w:type="spellStart"/>
      <w:r w:rsidRPr="00685A59">
        <w:rPr>
          <w:sz w:val="20"/>
          <w:szCs w:val="20"/>
        </w:rPr>
        <w:t>Човские</w:t>
      </w:r>
      <w:proofErr w:type="spellEnd"/>
      <w:r w:rsidRPr="00685A59">
        <w:rPr>
          <w:sz w:val="20"/>
          <w:szCs w:val="20"/>
        </w:rPr>
        <w:t xml:space="preserve"> Зори».</w:t>
      </w:r>
      <w:proofErr w:type="gramEnd"/>
    </w:p>
    <w:p w14:paraId="572113F7" w14:textId="77777777" w:rsidR="00D65C60" w:rsidRPr="00685A59" w:rsidRDefault="00D65C60" w:rsidP="00D65C60">
      <w:pPr>
        <w:ind w:firstLine="567"/>
        <w:jc w:val="both"/>
        <w:rPr>
          <w:sz w:val="20"/>
          <w:szCs w:val="20"/>
        </w:rPr>
      </w:pPr>
      <w:r w:rsidRPr="00685A59">
        <w:rPr>
          <w:sz w:val="20"/>
          <w:szCs w:val="20"/>
        </w:rPr>
        <w:t>Пассажиропоток по межмуниципальным маршрутам, проходящим через г. Сыктывкар за 2021 год составил 3750,7 тыс. человек (в 2020 году –  3907,5 тыс. человек).</w:t>
      </w:r>
    </w:p>
    <w:p w14:paraId="2B07D44E" w14:textId="77777777" w:rsidR="00D65C60" w:rsidRPr="00685A59" w:rsidRDefault="00D65C60" w:rsidP="00D65C60">
      <w:pPr>
        <w:ind w:firstLine="567"/>
        <w:jc w:val="both"/>
        <w:rPr>
          <w:sz w:val="20"/>
          <w:szCs w:val="20"/>
        </w:rPr>
      </w:pPr>
      <w:r w:rsidRPr="00685A59">
        <w:rPr>
          <w:sz w:val="20"/>
          <w:szCs w:val="20"/>
        </w:rPr>
        <w:t xml:space="preserve">На территории г. Сыктывкара функционирует одна автостанция, транспортное обслуживание населения по межмуниципальным маршрутам регулярных автобусных перевозок в 2021 году осуществляли 13 предпринимателей и организаций: </w:t>
      </w:r>
      <w:proofErr w:type="gramStart"/>
      <w:r w:rsidRPr="00685A59">
        <w:rPr>
          <w:sz w:val="20"/>
          <w:szCs w:val="20"/>
        </w:rPr>
        <w:t xml:space="preserve">ИП </w:t>
      </w:r>
      <w:proofErr w:type="spellStart"/>
      <w:r w:rsidRPr="00685A59">
        <w:rPr>
          <w:sz w:val="20"/>
          <w:szCs w:val="20"/>
        </w:rPr>
        <w:t>Рехвиашвили</w:t>
      </w:r>
      <w:proofErr w:type="spellEnd"/>
      <w:r w:rsidRPr="00685A59">
        <w:rPr>
          <w:sz w:val="20"/>
          <w:szCs w:val="20"/>
        </w:rPr>
        <w:t xml:space="preserve"> С.В. (2 маршрута), ИП Карпова С.В. (4 маршрута), ИП </w:t>
      </w:r>
      <w:proofErr w:type="spellStart"/>
      <w:r w:rsidRPr="00685A59">
        <w:rPr>
          <w:sz w:val="20"/>
          <w:szCs w:val="20"/>
        </w:rPr>
        <w:t>Русакова</w:t>
      </w:r>
      <w:proofErr w:type="spellEnd"/>
      <w:r w:rsidRPr="00685A59">
        <w:rPr>
          <w:sz w:val="20"/>
          <w:szCs w:val="20"/>
        </w:rPr>
        <w:t xml:space="preserve"> Л.Н., ИП Михайлов М.А., ИП Тарасов П.Н., ИП Васильев А.И., ИП Иванова Н.Е., ИП Вишняков Н.Н., ИП </w:t>
      </w:r>
      <w:proofErr w:type="spellStart"/>
      <w:r w:rsidRPr="00685A59">
        <w:rPr>
          <w:sz w:val="20"/>
          <w:szCs w:val="20"/>
        </w:rPr>
        <w:t>Зюзев</w:t>
      </w:r>
      <w:proofErr w:type="spellEnd"/>
      <w:r w:rsidRPr="00685A59">
        <w:rPr>
          <w:sz w:val="20"/>
          <w:szCs w:val="20"/>
        </w:rPr>
        <w:t xml:space="preserve"> В.А., OOO «САТП № 1» (7 маршрутов), ООО «Рост», ООО «</w:t>
      </w:r>
      <w:proofErr w:type="spellStart"/>
      <w:r w:rsidRPr="00685A59">
        <w:rPr>
          <w:sz w:val="20"/>
          <w:szCs w:val="20"/>
        </w:rPr>
        <w:t>Ухтинское</w:t>
      </w:r>
      <w:proofErr w:type="spellEnd"/>
      <w:r w:rsidRPr="00685A59">
        <w:rPr>
          <w:sz w:val="20"/>
          <w:szCs w:val="20"/>
        </w:rPr>
        <w:t xml:space="preserve"> АТП», ООО «Север-Плюс».</w:t>
      </w:r>
      <w:proofErr w:type="gramEnd"/>
    </w:p>
    <w:p w14:paraId="66688B8D" w14:textId="77777777" w:rsidR="00D65C60" w:rsidRPr="00685A59" w:rsidRDefault="00D65C60" w:rsidP="00D65C60">
      <w:pPr>
        <w:ind w:firstLine="567"/>
        <w:jc w:val="both"/>
        <w:rPr>
          <w:sz w:val="20"/>
          <w:szCs w:val="20"/>
        </w:rPr>
      </w:pPr>
      <w:r w:rsidRPr="00685A59">
        <w:rPr>
          <w:sz w:val="20"/>
          <w:szCs w:val="20"/>
        </w:rPr>
        <w:t xml:space="preserve">Из города Сыктывкара в 2021 году были организованы пассажирские авиаперевозки по 6 республиканским маршрутам: </w:t>
      </w:r>
    </w:p>
    <w:p w14:paraId="53BE8A8C" w14:textId="77777777" w:rsidR="00D65C60" w:rsidRPr="00685A59" w:rsidRDefault="00D65C60" w:rsidP="00D65C60">
      <w:pPr>
        <w:ind w:firstLine="567"/>
        <w:jc w:val="both"/>
        <w:rPr>
          <w:sz w:val="20"/>
          <w:szCs w:val="20"/>
        </w:rPr>
      </w:pPr>
      <w:r w:rsidRPr="00685A59">
        <w:rPr>
          <w:sz w:val="20"/>
          <w:szCs w:val="20"/>
        </w:rPr>
        <w:t xml:space="preserve">– Сыктывкар – Воркута – Сыктывкар; </w:t>
      </w:r>
    </w:p>
    <w:p w14:paraId="4FD5ED08" w14:textId="77777777" w:rsidR="00D65C60" w:rsidRPr="00685A59" w:rsidRDefault="00D65C60" w:rsidP="004D5437">
      <w:pPr>
        <w:pStyle w:val="a9"/>
        <w:numPr>
          <w:ilvl w:val="0"/>
          <w:numId w:val="3"/>
        </w:numPr>
        <w:spacing w:after="0"/>
        <w:ind w:left="567" w:firstLine="0"/>
        <w:jc w:val="both"/>
        <w:rPr>
          <w:rFonts w:ascii="Times New Roman" w:hAnsi="Times New Roman"/>
          <w:sz w:val="20"/>
          <w:szCs w:val="20"/>
        </w:rPr>
      </w:pPr>
      <w:r w:rsidRPr="00685A59">
        <w:rPr>
          <w:rFonts w:ascii="Times New Roman" w:hAnsi="Times New Roman"/>
          <w:sz w:val="20"/>
          <w:szCs w:val="20"/>
        </w:rPr>
        <w:t xml:space="preserve"> Сыктывкар – Усинск – Сыктывкар; </w:t>
      </w:r>
    </w:p>
    <w:p w14:paraId="5CF33361" w14:textId="77777777" w:rsidR="00D65C60" w:rsidRPr="00685A59" w:rsidRDefault="00D65C60" w:rsidP="004D5437">
      <w:pPr>
        <w:pStyle w:val="a9"/>
        <w:numPr>
          <w:ilvl w:val="0"/>
          <w:numId w:val="3"/>
        </w:numPr>
        <w:spacing w:after="0"/>
        <w:ind w:left="567" w:firstLine="0"/>
        <w:jc w:val="both"/>
        <w:rPr>
          <w:rFonts w:ascii="Times New Roman" w:hAnsi="Times New Roman"/>
          <w:sz w:val="20"/>
          <w:szCs w:val="20"/>
        </w:rPr>
      </w:pPr>
      <w:r w:rsidRPr="00685A59">
        <w:rPr>
          <w:rFonts w:ascii="Times New Roman" w:hAnsi="Times New Roman"/>
          <w:sz w:val="20"/>
          <w:szCs w:val="20"/>
        </w:rPr>
        <w:t xml:space="preserve"> Сыктывкар – Усть-Цильма – Сыктывкар; </w:t>
      </w:r>
    </w:p>
    <w:p w14:paraId="79070A85" w14:textId="77777777" w:rsidR="00D65C60" w:rsidRPr="00685A59" w:rsidRDefault="00D65C60" w:rsidP="004D5437">
      <w:pPr>
        <w:pStyle w:val="a9"/>
        <w:numPr>
          <w:ilvl w:val="0"/>
          <w:numId w:val="3"/>
        </w:numPr>
        <w:spacing w:after="0"/>
        <w:ind w:left="567" w:firstLine="0"/>
        <w:jc w:val="both"/>
        <w:rPr>
          <w:rFonts w:ascii="Times New Roman" w:hAnsi="Times New Roman"/>
          <w:sz w:val="20"/>
          <w:szCs w:val="20"/>
        </w:rPr>
      </w:pPr>
      <w:r w:rsidRPr="00685A59">
        <w:rPr>
          <w:rFonts w:ascii="Times New Roman" w:hAnsi="Times New Roman"/>
          <w:sz w:val="20"/>
          <w:szCs w:val="20"/>
        </w:rPr>
        <w:t xml:space="preserve"> Сыктывкар – Печора – Инта – Печора – Сыктывкар; </w:t>
      </w:r>
    </w:p>
    <w:p w14:paraId="1E2B7AF1" w14:textId="77777777" w:rsidR="00D65C60" w:rsidRPr="00685A59" w:rsidRDefault="00D65C60" w:rsidP="004D5437">
      <w:pPr>
        <w:pStyle w:val="a9"/>
        <w:numPr>
          <w:ilvl w:val="0"/>
          <w:numId w:val="3"/>
        </w:numPr>
        <w:spacing w:after="0"/>
        <w:ind w:left="567" w:firstLine="0"/>
        <w:jc w:val="both"/>
        <w:rPr>
          <w:rFonts w:ascii="Times New Roman" w:hAnsi="Times New Roman"/>
          <w:sz w:val="20"/>
          <w:szCs w:val="20"/>
        </w:rPr>
      </w:pPr>
      <w:r w:rsidRPr="00685A59">
        <w:rPr>
          <w:rFonts w:ascii="Times New Roman" w:hAnsi="Times New Roman"/>
          <w:sz w:val="20"/>
          <w:szCs w:val="20"/>
        </w:rPr>
        <w:lastRenderedPageBreak/>
        <w:t xml:space="preserve"> Сыктывкар – Ухта – Усинск – Ухта – Сыктывкар; </w:t>
      </w:r>
    </w:p>
    <w:p w14:paraId="05183550" w14:textId="77777777" w:rsidR="00D65C60" w:rsidRPr="00685A59" w:rsidRDefault="00D65C60" w:rsidP="00D65C60">
      <w:pPr>
        <w:ind w:firstLine="567"/>
        <w:jc w:val="both"/>
        <w:rPr>
          <w:sz w:val="20"/>
          <w:szCs w:val="20"/>
        </w:rPr>
      </w:pPr>
      <w:r w:rsidRPr="00685A59">
        <w:rPr>
          <w:sz w:val="20"/>
          <w:szCs w:val="20"/>
        </w:rPr>
        <w:t>– Сыктывкар – Троицко-Печорск – Сыктывкар.</w:t>
      </w:r>
    </w:p>
    <w:p w14:paraId="0CC1F5AA" w14:textId="77777777" w:rsidR="00D65C60" w:rsidRPr="00685A59" w:rsidRDefault="00D65C60" w:rsidP="00D65C60">
      <w:pPr>
        <w:ind w:firstLine="567"/>
        <w:jc w:val="both"/>
        <w:rPr>
          <w:sz w:val="20"/>
          <w:szCs w:val="20"/>
        </w:rPr>
      </w:pPr>
      <w:r w:rsidRPr="00685A59">
        <w:rPr>
          <w:sz w:val="20"/>
          <w:szCs w:val="20"/>
        </w:rPr>
        <w:t>За пределы республики из Сыктывкара осуществлялись авиарейсы по направлениям: Москва, Санкт-Петербург, Екатеринбург, Нарьян-Мар, Краснодар, Анапа, Сочи, Симферополь.</w:t>
      </w:r>
    </w:p>
    <w:p w14:paraId="07FA25B2" w14:textId="77777777" w:rsidR="00D65C60" w:rsidRPr="00685A59" w:rsidRDefault="00D65C60" w:rsidP="00D65C60">
      <w:pPr>
        <w:ind w:firstLine="567"/>
        <w:jc w:val="both"/>
        <w:rPr>
          <w:sz w:val="20"/>
          <w:szCs w:val="20"/>
        </w:rPr>
      </w:pPr>
      <w:proofErr w:type="spellStart"/>
      <w:r w:rsidRPr="00685A59">
        <w:rPr>
          <w:sz w:val="20"/>
          <w:szCs w:val="20"/>
        </w:rPr>
        <w:t>Внутрирегиональные</w:t>
      </w:r>
      <w:proofErr w:type="spellEnd"/>
      <w:r w:rsidRPr="00685A59">
        <w:rPr>
          <w:sz w:val="20"/>
          <w:szCs w:val="20"/>
        </w:rPr>
        <w:t xml:space="preserve"> авиаперевозки выполнялись авиакомпанией </w:t>
      </w:r>
    </w:p>
    <w:p w14:paraId="2284D437" w14:textId="77777777" w:rsidR="00D65C60" w:rsidRPr="00685A59" w:rsidRDefault="00D65C60" w:rsidP="00D65C60">
      <w:pPr>
        <w:ind w:firstLine="567"/>
        <w:jc w:val="both"/>
        <w:rPr>
          <w:sz w:val="20"/>
          <w:szCs w:val="20"/>
        </w:rPr>
      </w:pPr>
      <w:proofErr w:type="gramStart"/>
      <w:r w:rsidRPr="00685A59">
        <w:rPr>
          <w:sz w:val="20"/>
          <w:szCs w:val="20"/>
        </w:rPr>
        <w:t>АО «</w:t>
      </w:r>
      <w:proofErr w:type="spellStart"/>
      <w:r w:rsidRPr="00685A59">
        <w:rPr>
          <w:sz w:val="20"/>
          <w:szCs w:val="20"/>
        </w:rPr>
        <w:t>Комиавиатранс</w:t>
      </w:r>
      <w:proofErr w:type="spellEnd"/>
      <w:r w:rsidRPr="00685A59">
        <w:rPr>
          <w:sz w:val="20"/>
          <w:szCs w:val="20"/>
        </w:rPr>
        <w:t>», межрегиональные – АО АК «</w:t>
      </w:r>
      <w:proofErr w:type="spellStart"/>
      <w:r w:rsidRPr="00685A59">
        <w:rPr>
          <w:sz w:val="20"/>
          <w:szCs w:val="20"/>
        </w:rPr>
        <w:t>РусЛайн</w:t>
      </w:r>
      <w:proofErr w:type="spellEnd"/>
      <w:r w:rsidRPr="00685A59">
        <w:rPr>
          <w:sz w:val="20"/>
          <w:szCs w:val="20"/>
        </w:rPr>
        <w:t xml:space="preserve">», ПАО «Аэрофлот – Российские авиалинии», АО «Авиакомпания «Россия», ПАО «Авиакомпания </w:t>
      </w:r>
      <w:proofErr w:type="spellStart"/>
      <w:r w:rsidRPr="00685A59">
        <w:rPr>
          <w:sz w:val="20"/>
          <w:szCs w:val="20"/>
        </w:rPr>
        <w:t>ЮТэйр</w:t>
      </w:r>
      <w:proofErr w:type="spellEnd"/>
      <w:r w:rsidRPr="00685A59">
        <w:rPr>
          <w:sz w:val="20"/>
          <w:szCs w:val="20"/>
        </w:rPr>
        <w:t>», ЗАО «Авиакомпания «</w:t>
      </w:r>
      <w:proofErr w:type="spellStart"/>
      <w:r w:rsidRPr="00685A59">
        <w:rPr>
          <w:sz w:val="20"/>
          <w:szCs w:val="20"/>
        </w:rPr>
        <w:t>Смартавиа</w:t>
      </w:r>
      <w:proofErr w:type="spellEnd"/>
      <w:r w:rsidRPr="00685A59">
        <w:rPr>
          <w:sz w:val="20"/>
          <w:szCs w:val="20"/>
        </w:rPr>
        <w:t>», ООО «Авиакомпания «Икар», ООО «Северный ветер».</w:t>
      </w:r>
      <w:proofErr w:type="gramEnd"/>
    </w:p>
    <w:p w14:paraId="5CCDFE72" w14:textId="77777777" w:rsidR="00D65C60" w:rsidRPr="00685A59" w:rsidRDefault="00D65C60" w:rsidP="00D65C60">
      <w:pPr>
        <w:ind w:firstLine="567"/>
        <w:jc w:val="both"/>
        <w:rPr>
          <w:sz w:val="20"/>
          <w:szCs w:val="20"/>
        </w:rPr>
      </w:pPr>
      <w:r w:rsidRPr="00685A59">
        <w:rPr>
          <w:sz w:val="20"/>
          <w:szCs w:val="20"/>
        </w:rPr>
        <w:t>В 2021 году в аэропорту г. Сыктывкара было обслужено 548 371 пассажиров.</w:t>
      </w:r>
    </w:p>
    <w:p w14:paraId="4BAD9C2D" w14:textId="77777777" w:rsidR="00D65C60" w:rsidRPr="00685A59" w:rsidRDefault="00D65C60" w:rsidP="00E84569">
      <w:pPr>
        <w:tabs>
          <w:tab w:val="center" w:pos="7632"/>
        </w:tabs>
        <w:ind w:right="72" w:firstLine="567"/>
        <w:jc w:val="both"/>
        <w:rPr>
          <w:sz w:val="20"/>
          <w:szCs w:val="20"/>
        </w:rPr>
      </w:pPr>
      <w:r w:rsidRPr="00685A59">
        <w:rPr>
          <w:i/>
          <w:sz w:val="20"/>
          <w:szCs w:val="20"/>
        </w:rPr>
        <w:t>Среднемесячная номинальная начисленная заработная плата работников крупных и средних предприятий и некоммерческих организаций</w:t>
      </w:r>
      <w:r w:rsidRPr="00685A59">
        <w:rPr>
          <w:sz w:val="20"/>
          <w:szCs w:val="20"/>
        </w:rPr>
        <w:t xml:space="preserve"> в городском округе в 2021 году составила 58 001,0 руб., прирост по сравнению с 2020 годом составил 4,5%. Руководителями крупных и средних предприятий города осуществлялась индексация уровня оплаты труда на подведомственных предприятиях. </w:t>
      </w:r>
    </w:p>
    <w:p w14:paraId="6CDC9A8E" w14:textId="23DAECF1" w:rsidR="00E84569" w:rsidRPr="00685A59" w:rsidRDefault="00E84569" w:rsidP="00E84569">
      <w:pPr>
        <w:tabs>
          <w:tab w:val="center" w:pos="7632"/>
        </w:tabs>
        <w:ind w:right="72" w:firstLine="567"/>
        <w:jc w:val="both"/>
        <w:rPr>
          <w:sz w:val="20"/>
          <w:szCs w:val="20"/>
        </w:rPr>
      </w:pPr>
      <w:r w:rsidRPr="00685A59">
        <w:rPr>
          <w:sz w:val="20"/>
          <w:szCs w:val="20"/>
        </w:rPr>
        <w:t>В 202</w:t>
      </w:r>
      <w:r w:rsidR="00D65C60" w:rsidRPr="00685A59">
        <w:rPr>
          <w:sz w:val="20"/>
          <w:szCs w:val="20"/>
        </w:rPr>
        <w:t>1</w:t>
      </w:r>
      <w:r w:rsidRPr="00685A59">
        <w:rPr>
          <w:sz w:val="20"/>
          <w:szCs w:val="20"/>
        </w:rPr>
        <w:t xml:space="preserve"> году </w:t>
      </w:r>
      <w:r w:rsidRPr="00685A59">
        <w:rPr>
          <w:i/>
          <w:sz w:val="20"/>
          <w:szCs w:val="20"/>
        </w:rPr>
        <w:t>среднемесячная номинальная начисленная заработная плата работников</w:t>
      </w:r>
      <w:r w:rsidRPr="00685A59">
        <w:rPr>
          <w:sz w:val="20"/>
          <w:szCs w:val="20"/>
        </w:rPr>
        <w:t>:</w:t>
      </w:r>
    </w:p>
    <w:p w14:paraId="28346B11" w14:textId="77777777" w:rsidR="00D65C60" w:rsidRPr="00685A59" w:rsidRDefault="00D65C60" w:rsidP="00D65C60">
      <w:pPr>
        <w:tabs>
          <w:tab w:val="center" w:pos="7632"/>
        </w:tabs>
        <w:ind w:right="72" w:firstLine="567"/>
        <w:jc w:val="both"/>
        <w:rPr>
          <w:rFonts w:eastAsia="Times New Roman"/>
          <w:sz w:val="20"/>
          <w:szCs w:val="20"/>
        </w:rPr>
      </w:pPr>
      <w:r w:rsidRPr="00685A59">
        <w:rPr>
          <w:sz w:val="20"/>
          <w:szCs w:val="20"/>
        </w:rPr>
        <w:t xml:space="preserve">- муниципальных дошкольных образовательных учреждений – </w:t>
      </w:r>
      <w:r w:rsidRPr="00685A59">
        <w:rPr>
          <w:rFonts w:eastAsia="Times New Roman"/>
          <w:sz w:val="20"/>
          <w:szCs w:val="20"/>
        </w:rPr>
        <w:t xml:space="preserve">34 788,0 руб., </w:t>
      </w:r>
    </w:p>
    <w:p w14:paraId="7DFC3234" w14:textId="77777777" w:rsidR="00D65C60" w:rsidRPr="00685A59" w:rsidRDefault="00D65C60" w:rsidP="00D65C60">
      <w:pPr>
        <w:tabs>
          <w:tab w:val="center" w:pos="7632"/>
        </w:tabs>
        <w:ind w:right="72" w:firstLine="567"/>
        <w:jc w:val="both"/>
        <w:rPr>
          <w:rFonts w:eastAsia="Times New Roman"/>
          <w:sz w:val="20"/>
          <w:szCs w:val="20"/>
        </w:rPr>
      </w:pPr>
      <w:r w:rsidRPr="00685A59">
        <w:rPr>
          <w:rFonts w:eastAsia="Times New Roman"/>
          <w:sz w:val="20"/>
          <w:szCs w:val="20"/>
        </w:rPr>
        <w:t xml:space="preserve">- муниципальных общеобразовательных учреждений – 45 731,0 руб., </w:t>
      </w:r>
    </w:p>
    <w:p w14:paraId="4F1EFC96" w14:textId="77777777" w:rsidR="00D65C60" w:rsidRPr="00685A59" w:rsidRDefault="00D65C60" w:rsidP="00D65C60">
      <w:pPr>
        <w:tabs>
          <w:tab w:val="center" w:pos="7632"/>
        </w:tabs>
        <w:ind w:right="72" w:firstLine="567"/>
        <w:jc w:val="both"/>
        <w:rPr>
          <w:bCs/>
          <w:sz w:val="20"/>
          <w:szCs w:val="20"/>
        </w:rPr>
      </w:pPr>
      <w:r w:rsidRPr="00685A59">
        <w:rPr>
          <w:rFonts w:eastAsia="Times New Roman"/>
          <w:sz w:val="20"/>
          <w:szCs w:val="20"/>
        </w:rPr>
        <w:t>- учителей</w:t>
      </w:r>
      <w:r w:rsidRPr="00685A59">
        <w:rPr>
          <w:bCs/>
          <w:sz w:val="20"/>
          <w:szCs w:val="20"/>
        </w:rPr>
        <w:t xml:space="preserve"> общего образования составила -  53 015,31,0 руб., </w:t>
      </w:r>
    </w:p>
    <w:p w14:paraId="72CCDE88" w14:textId="77777777" w:rsidR="00D65C60" w:rsidRPr="00685A59" w:rsidRDefault="00D65C60" w:rsidP="00D65C60">
      <w:pPr>
        <w:tabs>
          <w:tab w:val="center" w:pos="7632"/>
        </w:tabs>
        <w:ind w:right="72" w:firstLine="567"/>
        <w:jc w:val="both"/>
        <w:rPr>
          <w:sz w:val="20"/>
          <w:szCs w:val="20"/>
        </w:rPr>
      </w:pPr>
      <w:r w:rsidRPr="00685A59">
        <w:rPr>
          <w:bCs/>
          <w:sz w:val="20"/>
          <w:szCs w:val="20"/>
        </w:rPr>
        <w:t xml:space="preserve">- </w:t>
      </w:r>
      <w:r w:rsidRPr="00685A59">
        <w:rPr>
          <w:sz w:val="20"/>
          <w:szCs w:val="20"/>
        </w:rPr>
        <w:t>муниципальных учреждений культуры и искусства – 52 477,0 руб.,</w:t>
      </w:r>
      <w:r w:rsidRPr="00685A59">
        <w:rPr>
          <w:rFonts w:eastAsia="Times New Roman"/>
          <w:sz w:val="20"/>
          <w:szCs w:val="20"/>
        </w:rPr>
        <w:t xml:space="preserve"> </w:t>
      </w:r>
    </w:p>
    <w:p w14:paraId="3881F1A8" w14:textId="77777777" w:rsidR="00D65C60" w:rsidRPr="00685A59" w:rsidRDefault="00D65C60" w:rsidP="00D65C60">
      <w:pPr>
        <w:tabs>
          <w:tab w:val="center" w:pos="7632"/>
        </w:tabs>
        <w:ind w:right="72" w:firstLine="567"/>
        <w:jc w:val="both"/>
        <w:rPr>
          <w:rFonts w:eastAsia="Times New Roman"/>
          <w:sz w:val="20"/>
          <w:szCs w:val="20"/>
        </w:rPr>
      </w:pPr>
      <w:r w:rsidRPr="00685A59">
        <w:rPr>
          <w:sz w:val="20"/>
          <w:szCs w:val="20"/>
        </w:rPr>
        <w:t xml:space="preserve">- муниципальных учреждений </w:t>
      </w:r>
      <w:proofErr w:type="gramStart"/>
      <w:r w:rsidRPr="00685A59">
        <w:rPr>
          <w:sz w:val="20"/>
          <w:szCs w:val="20"/>
        </w:rPr>
        <w:t>физической</w:t>
      </w:r>
      <w:proofErr w:type="gramEnd"/>
      <w:r w:rsidRPr="00685A59">
        <w:rPr>
          <w:sz w:val="20"/>
          <w:szCs w:val="20"/>
        </w:rPr>
        <w:t xml:space="preserve"> культуры и спорта – </w:t>
      </w:r>
      <w:r w:rsidRPr="00685A59">
        <w:rPr>
          <w:rFonts w:eastAsia="Times New Roman"/>
          <w:sz w:val="20"/>
          <w:szCs w:val="20"/>
        </w:rPr>
        <w:t xml:space="preserve">42 328,0 руб. </w:t>
      </w:r>
    </w:p>
    <w:p w14:paraId="6C20833C" w14:textId="77777777" w:rsidR="00D65C60" w:rsidRPr="00685A59" w:rsidRDefault="00D65C60" w:rsidP="00D65C60">
      <w:pPr>
        <w:tabs>
          <w:tab w:val="center" w:pos="7632"/>
        </w:tabs>
        <w:ind w:right="72" w:firstLine="567"/>
        <w:jc w:val="both"/>
        <w:rPr>
          <w:b/>
          <w:sz w:val="20"/>
          <w:szCs w:val="20"/>
        </w:rPr>
      </w:pPr>
      <w:r w:rsidRPr="00685A59">
        <w:rPr>
          <w:bCs/>
          <w:sz w:val="20"/>
          <w:szCs w:val="20"/>
        </w:rPr>
        <w:t>Значения соответствуют показателям, установленным Протоколом совещания рабочей группы по рассмотрению сроков и темпов повышения уровня оплаты труда в рамках исполнения «майских» указов Президента РФ. Значение показателя по муниципальным учреждениям культуры и искусства отражено на основании статистических данных, представленных Территориальным органом Федеральной службы государственной статистики по Республике Коми.</w:t>
      </w:r>
    </w:p>
    <w:p w14:paraId="19AB0150" w14:textId="77777777" w:rsidR="00CB240A" w:rsidRPr="00685A59" w:rsidRDefault="00CB240A" w:rsidP="00CB240A">
      <w:pPr>
        <w:tabs>
          <w:tab w:val="center" w:pos="7632"/>
        </w:tabs>
        <w:ind w:right="72" w:firstLine="567"/>
        <w:jc w:val="both"/>
        <w:rPr>
          <w:b/>
          <w:sz w:val="20"/>
          <w:szCs w:val="20"/>
          <w:highlight w:val="yellow"/>
        </w:rPr>
      </w:pPr>
    </w:p>
    <w:p w14:paraId="505E16FB" w14:textId="77777777" w:rsidR="000C6017" w:rsidRPr="00685A59" w:rsidRDefault="000C6017" w:rsidP="000C6017">
      <w:pPr>
        <w:jc w:val="center"/>
        <w:outlineLvl w:val="0"/>
        <w:rPr>
          <w:sz w:val="20"/>
          <w:szCs w:val="20"/>
        </w:rPr>
      </w:pPr>
      <w:r w:rsidRPr="00685A59">
        <w:rPr>
          <w:b/>
          <w:sz w:val="20"/>
          <w:szCs w:val="20"/>
        </w:rPr>
        <w:t xml:space="preserve">2. Дошкольное образование </w:t>
      </w:r>
    </w:p>
    <w:p w14:paraId="44A46882" w14:textId="77777777" w:rsidR="000C6017" w:rsidRPr="00685A59" w:rsidRDefault="000C6017" w:rsidP="000C6017">
      <w:pPr>
        <w:jc w:val="center"/>
        <w:rPr>
          <w:sz w:val="20"/>
          <w:szCs w:val="20"/>
          <w:highlight w:val="yellow"/>
        </w:rPr>
      </w:pPr>
    </w:p>
    <w:p w14:paraId="37B59BDB" w14:textId="77777777" w:rsidR="00D65C60" w:rsidRPr="00685A59" w:rsidRDefault="00D65C60" w:rsidP="00D65C60">
      <w:pPr>
        <w:ind w:firstLine="709"/>
        <w:jc w:val="both"/>
        <w:rPr>
          <w:sz w:val="20"/>
          <w:szCs w:val="20"/>
        </w:rPr>
      </w:pPr>
      <w:r w:rsidRPr="00685A59">
        <w:rPr>
          <w:sz w:val="20"/>
          <w:szCs w:val="20"/>
        </w:rPr>
        <w:t xml:space="preserve">В 2021 году система дошкольного образования МО ГО «Сыктывкар» включает 67 образовательных организаций (66 дошкольных образовательных организаций и 1 Прогимназия), в которых функционирует 795 групп. По состоянию на 31.12.2021 г. дошкольные образовательные организации (далее – ДОО) посещало 18 634 воспитанника. </w:t>
      </w:r>
    </w:p>
    <w:p w14:paraId="37829395" w14:textId="77777777" w:rsidR="00D65C60" w:rsidRPr="00685A59" w:rsidRDefault="00D65C60" w:rsidP="00D65C60">
      <w:pPr>
        <w:ind w:firstLine="709"/>
        <w:jc w:val="both"/>
        <w:rPr>
          <w:sz w:val="20"/>
          <w:szCs w:val="20"/>
        </w:rPr>
      </w:pPr>
      <w:proofErr w:type="gramStart"/>
      <w:r w:rsidRPr="00685A59">
        <w:rPr>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за 2021 год составила 96,9%. В  2021 году в сравнении с 2020 годом произошло снижение значения показателя  на 5,7 %. Вместе с тем, значение показателя в 2021 году является предварительными, поскольку</w:t>
      </w:r>
      <w:proofErr w:type="gramEnd"/>
      <w:r w:rsidRPr="00685A59">
        <w:rPr>
          <w:sz w:val="20"/>
          <w:szCs w:val="20"/>
        </w:rPr>
        <w:t xml:space="preserve"> </w:t>
      </w:r>
      <w:proofErr w:type="gramStart"/>
      <w:r w:rsidRPr="00685A59">
        <w:rPr>
          <w:sz w:val="20"/>
          <w:szCs w:val="20"/>
        </w:rPr>
        <w:t>показатель рассчитывается как соотношение фактической численности детей, получающих дошкольное образование по состоянию на 31.12.2021 г., к общему количеству детей в возрасте от 1 до 6 лет, на основании сведений, представленных Территориальным органом Федеральной службы государственной статистики по Республике Коми (</w:t>
      </w:r>
      <w:proofErr w:type="spellStart"/>
      <w:r w:rsidRPr="00685A59">
        <w:rPr>
          <w:sz w:val="20"/>
          <w:szCs w:val="20"/>
        </w:rPr>
        <w:t>Комистат</w:t>
      </w:r>
      <w:proofErr w:type="spellEnd"/>
      <w:r w:rsidRPr="00685A59">
        <w:rPr>
          <w:sz w:val="20"/>
          <w:szCs w:val="20"/>
        </w:rPr>
        <w:t>) по состоянию на 01.01.2021 г. Вместе с тем необходимо отметить, что данный показатель за 2021 год будет скорректирован ввиду оттока</w:t>
      </w:r>
      <w:proofErr w:type="gramEnd"/>
      <w:r w:rsidRPr="00685A59">
        <w:rPr>
          <w:sz w:val="20"/>
          <w:szCs w:val="20"/>
        </w:rPr>
        <w:t xml:space="preserve"> населения и снижением рождаемости в городе Сыктывкаре.  </w:t>
      </w:r>
    </w:p>
    <w:p w14:paraId="1F4D754F" w14:textId="77777777" w:rsidR="00D65C60" w:rsidRPr="00685A59" w:rsidRDefault="00D65C60" w:rsidP="00D65C60">
      <w:pPr>
        <w:ind w:firstLine="567"/>
        <w:jc w:val="both"/>
        <w:rPr>
          <w:sz w:val="20"/>
          <w:szCs w:val="20"/>
        </w:rPr>
      </w:pPr>
      <w:r w:rsidRPr="00685A59">
        <w:rPr>
          <w:sz w:val="20"/>
          <w:szCs w:val="20"/>
        </w:rPr>
        <w:t xml:space="preserve">В рамках реализации национального проекта «Демография» в 2021 году 99,99% воспитанников в возрасте от 1 года до 6 лет (13 574 чел.) предоставляется общедоступное и бесплатное дошкольное образование. По сравнению с 2020 годом произошло уменьшение показателя. Доступность дошкольного образования для детей в возрасте от 2 месяцев до 3 лет составляет 99,8%, что на 1,8% больше, чем в 2020 году. </w:t>
      </w:r>
    </w:p>
    <w:p w14:paraId="799A1BBB" w14:textId="77777777" w:rsidR="00D65C60" w:rsidRPr="00685A59" w:rsidRDefault="00D65C60" w:rsidP="00D65C60">
      <w:pPr>
        <w:ind w:firstLine="567"/>
        <w:jc w:val="both"/>
        <w:rPr>
          <w:sz w:val="20"/>
          <w:szCs w:val="20"/>
        </w:rPr>
      </w:pPr>
      <w:r w:rsidRPr="00685A59">
        <w:rPr>
          <w:sz w:val="20"/>
          <w:szCs w:val="20"/>
        </w:rPr>
        <w:t xml:space="preserve">«Доля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составила 6,26%, что на 1,09 </w:t>
      </w:r>
      <w:proofErr w:type="spellStart"/>
      <w:r w:rsidRPr="00685A59">
        <w:rPr>
          <w:sz w:val="20"/>
          <w:szCs w:val="20"/>
        </w:rPr>
        <w:t>п.п</w:t>
      </w:r>
      <w:proofErr w:type="spellEnd"/>
      <w:r w:rsidRPr="00685A59">
        <w:rPr>
          <w:sz w:val="20"/>
          <w:szCs w:val="20"/>
        </w:rPr>
        <w:t>. ниже уровня 2020 года.</w:t>
      </w:r>
    </w:p>
    <w:p w14:paraId="2826D271" w14:textId="77777777" w:rsidR="00D65C60" w:rsidRPr="00685A59" w:rsidRDefault="00D65C60" w:rsidP="00D65C60">
      <w:pPr>
        <w:ind w:firstLine="567"/>
        <w:jc w:val="both"/>
        <w:rPr>
          <w:sz w:val="20"/>
          <w:szCs w:val="20"/>
        </w:rPr>
      </w:pPr>
      <w:r w:rsidRPr="00685A59">
        <w:rPr>
          <w:sz w:val="20"/>
          <w:szCs w:val="20"/>
        </w:rPr>
        <w:t xml:space="preserve">В решении задач по обеспечению доступности </w:t>
      </w:r>
      <w:proofErr w:type="gramStart"/>
      <w:r w:rsidRPr="00685A59">
        <w:rPr>
          <w:sz w:val="20"/>
          <w:szCs w:val="20"/>
        </w:rPr>
        <w:t>дошкольного</w:t>
      </w:r>
      <w:proofErr w:type="gramEnd"/>
      <w:r w:rsidRPr="00685A59">
        <w:rPr>
          <w:sz w:val="20"/>
          <w:szCs w:val="20"/>
        </w:rPr>
        <w:t xml:space="preserve"> образования активное участие принимают и частные дошкольные образовательные организации. </w:t>
      </w:r>
      <w:proofErr w:type="gramStart"/>
      <w:r w:rsidRPr="00685A59">
        <w:rPr>
          <w:sz w:val="20"/>
          <w:szCs w:val="20"/>
        </w:rPr>
        <w:t xml:space="preserve">По состоянию на 31.12.2021 г. количество детей, получающих услугу дошкольного образования в организациях негосударственного сектора, составляет 173 ребенка, в том числе 146 детей посещают организации негосударственного сектора за фиксированную для родителей (законных представителей) детей плату, не превышающую максимальный размер родительской платы в муниципальных дошкольных образовательных организациях. </w:t>
      </w:r>
      <w:proofErr w:type="gramEnd"/>
    </w:p>
    <w:p w14:paraId="39E5B829" w14:textId="77777777" w:rsidR="00D65C60" w:rsidRPr="00685A59" w:rsidRDefault="00D65C60" w:rsidP="00D65C60">
      <w:pPr>
        <w:ind w:firstLine="567"/>
        <w:jc w:val="both"/>
        <w:rPr>
          <w:sz w:val="20"/>
          <w:szCs w:val="20"/>
        </w:rPr>
      </w:pPr>
      <w:r w:rsidRPr="00685A59">
        <w:rPr>
          <w:sz w:val="20"/>
          <w:szCs w:val="20"/>
        </w:rPr>
        <w:t xml:space="preserve">По данным информационной системы учета очередности по состоянию на 31.12.2021 г. зарегистрировано 2 471 детей в возрасте от 0 до 7 лет. Для обеспечения прозрачности продвижения очереди в муниципальные ДОО, снятия социальной напряженности, информирования населения о количестве свободных мест в 2014 году введена в эксплуатацию автоматизированная система «Электронное образование» с модулем «Е-услуги» для приема заявлений. Данной услугой в электронном виде в 2021 году воспользовалось 1 865 заявителей (32%), услугой через отделения МФЦ – 697 заявителей (12%) (в 2020 году – 40% и 9% соответственно). </w:t>
      </w:r>
    </w:p>
    <w:p w14:paraId="0B702586" w14:textId="3CD6DFE0" w:rsidR="00CB240A" w:rsidRPr="00685A59" w:rsidRDefault="00CB240A" w:rsidP="00D65C60">
      <w:pPr>
        <w:ind w:firstLine="567"/>
        <w:jc w:val="both"/>
        <w:rPr>
          <w:sz w:val="20"/>
          <w:szCs w:val="20"/>
        </w:rPr>
      </w:pPr>
      <w:r w:rsidRPr="00685A59">
        <w:rPr>
          <w:sz w:val="20"/>
          <w:szCs w:val="20"/>
        </w:rPr>
        <w:t>«</w:t>
      </w:r>
      <w:r w:rsidRPr="00685A59">
        <w:rPr>
          <w:i/>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Pr="00685A59">
        <w:rPr>
          <w:sz w:val="20"/>
          <w:szCs w:val="20"/>
        </w:rPr>
        <w:t>» составила, как и ранее, 0%.</w:t>
      </w:r>
    </w:p>
    <w:p w14:paraId="3D748603" w14:textId="77777777" w:rsidR="00D65C60" w:rsidRPr="00685A59" w:rsidRDefault="00D65C60" w:rsidP="00D65C60">
      <w:pPr>
        <w:ind w:firstLine="567"/>
        <w:jc w:val="both"/>
        <w:rPr>
          <w:sz w:val="20"/>
          <w:szCs w:val="20"/>
        </w:rPr>
      </w:pPr>
      <w:r w:rsidRPr="00685A59">
        <w:rPr>
          <w:sz w:val="20"/>
          <w:szCs w:val="20"/>
        </w:rPr>
        <w:t xml:space="preserve">Параллельно с обновлением содержания образования в детских садах продолжаются работы по созданию современной инфраструктуры. </w:t>
      </w:r>
      <w:proofErr w:type="gramStart"/>
      <w:r w:rsidRPr="00685A59">
        <w:rPr>
          <w:sz w:val="20"/>
          <w:szCs w:val="20"/>
        </w:rPr>
        <w:t>В 2021 году выполнены плановые текущие ремонты зданий, сооружений и прилегающих к ним территорий в 67 муниципальных ДОО, в том числе осуществлен ремонт кровель (5 ДОО), ремонт межпанельных швов (1 ДОО), ремонт входных групп (2 ДОО), благоустройство территории и ремонт уличного освещения (4 ДОО), ремонт пищеблока (1ДОО), ремонт инженерных сетей (9 ДОО), замена окон (10 ДОО);</w:t>
      </w:r>
      <w:proofErr w:type="gramEnd"/>
      <w:r w:rsidRPr="00685A59">
        <w:rPr>
          <w:sz w:val="20"/>
          <w:szCs w:val="20"/>
        </w:rPr>
        <w:t xml:space="preserve"> реализованы планы по повышению противопожарной безопасности, в том числе осуществлены ремонт </w:t>
      </w:r>
      <w:r w:rsidRPr="00685A59">
        <w:rPr>
          <w:sz w:val="20"/>
          <w:szCs w:val="20"/>
        </w:rPr>
        <w:lastRenderedPageBreak/>
        <w:t xml:space="preserve">эвакуационных выходов, огнезащитная обработка деревянных конструкций, испытания ограждений кровли (в  22 ДОО); выполнены мероприятия по укреплению антитеррористической защищенности  в 41 ДОО. Постоянно проводятся работы по созданию условий для маломобильных групп населения. На 31.12.2021 г. в 19 ДОО обустроены доступные входные группы и пандусы. </w:t>
      </w:r>
    </w:p>
    <w:p w14:paraId="3A45E533" w14:textId="77777777" w:rsidR="00D65C60" w:rsidRPr="00685A59" w:rsidRDefault="00D65C60" w:rsidP="00D65C60">
      <w:pPr>
        <w:ind w:firstLine="567"/>
        <w:jc w:val="both"/>
        <w:rPr>
          <w:sz w:val="20"/>
          <w:szCs w:val="20"/>
        </w:rPr>
      </w:pPr>
      <w:r w:rsidRPr="00685A59">
        <w:rPr>
          <w:sz w:val="20"/>
          <w:szCs w:val="20"/>
        </w:rPr>
        <w:t xml:space="preserve">Неотъемлемой частью современной инфраструктуры любой образовательной организации становится развивающая предметно-пространственная среда помещений и территорий ДОО. В детских садах оборудованы тематические центры и площадки, кабинеты для занятий с детьми. На территориях размещаются тематические клумбы, </w:t>
      </w:r>
      <w:proofErr w:type="spellStart"/>
      <w:r w:rsidRPr="00685A59">
        <w:rPr>
          <w:sz w:val="20"/>
          <w:szCs w:val="20"/>
        </w:rPr>
        <w:t>автогородки</w:t>
      </w:r>
      <w:proofErr w:type="spellEnd"/>
      <w:r w:rsidRPr="00685A59">
        <w:rPr>
          <w:sz w:val="20"/>
          <w:szCs w:val="20"/>
        </w:rPr>
        <w:t xml:space="preserve">, метеостанции, современные спортивные площадки, игровые и тематические уголки, фотозоны. Появилась возможность совершенствования территорий за счет участия в проекте «Народный бюджет». В 2021 году в нем приняли участие дошкольные образовательные организации № 19, 43 и 92 с идеями по облагораживанию своих территорий, которые будут реализованы в 2022 году. </w:t>
      </w:r>
    </w:p>
    <w:p w14:paraId="2676B3A4" w14:textId="77777777" w:rsidR="00D65C60" w:rsidRPr="00685A59" w:rsidRDefault="00D65C60" w:rsidP="000C6017">
      <w:pPr>
        <w:jc w:val="center"/>
        <w:outlineLvl w:val="0"/>
        <w:rPr>
          <w:b/>
          <w:sz w:val="20"/>
          <w:szCs w:val="20"/>
        </w:rPr>
      </w:pPr>
    </w:p>
    <w:p w14:paraId="3D23EE42" w14:textId="77777777" w:rsidR="000C6017" w:rsidRPr="00685A59" w:rsidRDefault="000C6017" w:rsidP="000C6017">
      <w:pPr>
        <w:jc w:val="center"/>
        <w:outlineLvl w:val="0"/>
        <w:rPr>
          <w:b/>
          <w:sz w:val="20"/>
          <w:szCs w:val="20"/>
        </w:rPr>
      </w:pPr>
      <w:r w:rsidRPr="00685A59">
        <w:rPr>
          <w:b/>
          <w:sz w:val="20"/>
          <w:szCs w:val="20"/>
        </w:rPr>
        <w:t>3. Общее и дополнительное образование</w:t>
      </w:r>
    </w:p>
    <w:p w14:paraId="26781CAA" w14:textId="77777777" w:rsidR="000C6017" w:rsidRPr="00685A59" w:rsidRDefault="000C6017" w:rsidP="000C6017">
      <w:pPr>
        <w:jc w:val="center"/>
        <w:rPr>
          <w:b/>
          <w:sz w:val="20"/>
          <w:szCs w:val="20"/>
          <w:highlight w:val="yellow"/>
        </w:rPr>
      </w:pPr>
    </w:p>
    <w:p w14:paraId="1B492EC5" w14:textId="77777777" w:rsidR="00D65C60" w:rsidRPr="00685A59" w:rsidRDefault="00D65C60" w:rsidP="00D65C60">
      <w:pPr>
        <w:tabs>
          <w:tab w:val="left" w:pos="284"/>
        </w:tabs>
        <w:ind w:firstLine="709"/>
        <w:jc w:val="both"/>
        <w:rPr>
          <w:sz w:val="20"/>
          <w:szCs w:val="20"/>
        </w:rPr>
      </w:pPr>
      <w:r w:rsidRPr="00685A59">
        <w:rPr>
          <w:sz w:val="20"/>
          <w:szCs w:val="20"/>
        </w:rPr>
        <w:t>Показатель «</w:t>
      </w:r>
      <w:r w:rsidRPr="00685A59">
        <w:rPr>
          <w:i/>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Pr="00685A59">
        <w:rPr>
          <w:sz w:val="20"/>
          <w:szCs w:val="20"/>
        </w:rPr>
        <w:t>» имеет отрицательную динамику в 2021 году по сравнению с 2020 годом. Значение показателя в 2021 году составило 0,58% (годом ранее – 0 %).</w:t>
      </w:r>
    </w:p>
    <w:p w14:paraId="6193FC3A"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Увеличение доли выпускников 11-х классов муниципальных общеобразовательных организаций, не получивших аттестат о среднем общем образовании в 2021 году, по сравнению с 2020 годом произошло по причине того, что в 2020 году государственная итоговая аттестация в форме ЕГЭ и ГВЭ не проводилась.                                                                                   </w:t>
      </w:r>
    </w:p>
    <w:p w14:paraId="054033E9"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 В 2021 году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685A59">
        <w:rPr>
          <w:rFonts w:eastAsia="Times New Roman"/>
          <w:sz w:val="20"/>
          <w:szCs w:val="20"/>
        </w:rPr>
        <w:t>Минпросвещения</w:t>
      </w:r>
      <w:proofErr w:type="spellEnd"/>
      <w:r w:rsidRPr="00685A59">
        <w:rPr>
          <w:rFonts w:eastAsia="Times New Roman"/>
          <w:sz w:val="20"/>
          <w:szCs w:val="20"/>
        </w:rPr>
        <w:t xml:space="preserve"> и </w:t>
      </w:r>
      <w:proofErr w:type="spellStart"/>
      <w:r w:rsidRPr="00685A59">
        <w:rPr>
          <w:rFonts w:eastAsia="Times New Roman"/>
          <w:sz w:val="20"/>
          <w:szCs w:val="20"/>
        </w:rPr>
        <w:t>Рособрнадзора</w:t>
      </w:r>
      <w:proofErr w:type="spellEnd"/>
      <w:r w:rsidRPr="00685A59">
        <w:rPr>
          <w:rFonts w:eastAsia="Times New Roman"/>
          <w:sz w:val="20"/>
          <w:szCs w:val="20"/>
        </w:rPr>
        <w:t xml:space="preserve"> от 07.11.2018 № 190/1512, изменены формы проведения государственной итоговой аттестации по образовательным программам среднего общего образования: </w:t>
      </w:r>
    </w:p>
    <w:p w14:paraId="0B142845"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 для лиц, не планирующих поступление в ВУЗ, ГИА проводилось в форме ГВЭ по русскому языку и математике, </w:t>
      </w:r>
    </w:p>
    <w:p w14:paraId="1F59A281"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 для лиц, планирующих поступление в ВУЗ, ЕГЭ по русскому языку. </w:t>
      </w:r>
    </w:p>
    <w:p w14:paraId="4CBBF49F"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К ГИА-11 в 2020-2021 учебном году допущено 99,86% учащихся 11 классов (1379 учащихся). </w:t>
      </w:r>
      <w:proofErr w:type="gramStart"/>
      <w:r w:rsidRPr="00685A59">
        <w:rPr>
          <w:rFonts w:eastAsia="Times New Roman"/>
          <w:sz w:val="20"/>
          <w:szCs w:val="20"/>
        </w:rPr>
        <w:t>Из 1379 учащихся осваивали образовательные программы среднего общего образования в очной форме – 1351 учащихся, в очно-заочной – 24, в заочной - 1, в форме семейного образования – 3.</w:t>
      </w:r>
      <w:proofErr w:type="gramEnd"/>
    </w:p>
    <w:p w14:paraId="61A455B8"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По результатам ГИА-11 1373 выпускников 11-х классов, или 99,42% от общего количества, получили аттестат о среднем общем образовании, из них 137 выпускников получили аттестат о среднем общем образовании с отличием.</w:t>
      </w:r>
    </w:p>
    <w:p w14:paraId="78796B80"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0,58% от общего количества выпускников 11-х классов, или 8 чел., не получили аттестат о среднем общем образовании, в том числе: </w:t>
      </w:r>
    </w:p>
    <w:p w14:paraId="651E10C6"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- 1 чел. получал образование вне образовательной организации, обучаясь в форме </w:t>
      </w:r>
      <w:proofErr w:type="gramStart"/>
      <w:r w:rsidRPr="00685A59">
        <w:rPr>
          <w:rFonts w:eastAsia="Times New Roman"/>
          <w:sz w:val="20"/>
          <w:szCs w:val="20"/>
        </w:rPr>
        <w:t>семейного</w:t>
      </w:r>
      <w:proofErr w:type="gramEnd"/>
      <w:r w:rsidRPr="00685A59">
        <w:rPr>
          <w:rFonts w:eastAsia="Times New Roman"/>
          <w:sz w:val="20"/>
          <w:szCs w:val="20"/>
        </w:rPr>
        <w:t xml:space="preserve"> образования, </w:t>
      </w:r>
    </w:p>
    <w:p w14:paraId="4D765EC2"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- 5 чел. являлись совершеннолетними, из них 3 чел. обучались по очно-заочной форме, </w:t>
      </w:r>
    </w:p>
    <w:p w14:paraId="511E28B8"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- 2 чел. - выпускники текущего года.</w:t>
      </w:r>
    </w:p>
    <w:p w14:paraId="0D0CF86F"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Вместе с тем результаты ЕГЭ в 2021 году свидетельствуют о высоком качестве образования в МО ГО «Сыктывкар»:</w:t>
      </w:r>
    </w:p>
    <w:p w14:paraId="45A368C8"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- 10 выпускников по результатам ЕГЭ набрали 100 баллов по 6 учебным предметам (в 2020 году – 9 выпускников получили 100 баллов);</w:t>
      </w:r>
    </w:p>
    <w:p w14:paraId="28F78BD0" w14:textId="77777777" w:rsidR="00D65C60" w:rsidRPr="00685A59" w:rsidRDefault="00D65C60" w:rsidP="00D65C60">
      <w:pPr>
        <w:ind w:firstLine="709"/>
        <w:jc w:val="both"/>
        <w:rPr>
          <w:rFonts w:eastAsia="Times New Roman"/>
          <w:sz w:val="20"/>
          <w:szCs w:val="20"/>
        </w:rPr>
      </w:pPr>
      <w:proofErr w:type="gramStart"/>
      <w:r w:rsidRPr="00685A59">
        <w:rPr>
          <w:rFonts w:eastAsia="Times New Roman"/>
          <w:sz w:val="20"/>
          <w:szCs w:val="20"/>
        </w:rPr>
        <w:t>- увеличилось количество выпускников, набравших от 81 до 99 баллов по результатам ЕГЭ, с 322 человек в 2020 году до 386 в текущем (27,99 % от общего числа выпускников, принимавших участие в ЕГЭ);</w:t>
      </w:r>
      <w:proofErr w:type="gramEnd"/>
    </w:p>
    <w:p w14:paraId="3BBB6528"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- 11 учащихся с особыми образовательными возможностями завершили обучение на уровне среднего общего образования и получили аттестат о среднем общем образовании, что составляет 100%.</w:t>
      </w:r>
    </w:p>
    <w:p w14:paraId="1F248B05"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Количество выпускников, награжденных медалями «За особые успехи в учении», в 2021 году увеличилось в сравнении с 2020 годом на 3,26% (2021 – 204 медалиста, в 2020 году – 160 медалистов).</w:t>
      </w:r>
    </w:p>
    <w:p w14:paraId="57F61056"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В 2021 году впервые выпускники 11-х классов сдавали экзамен по учебному предмету «Информатика и ИКТ» в компьютерной форме.</w:t>
      </w:r>
    </w:p>
    <w:p w14:paraId="15DDA510" w14:textId="3424066A"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С целью улучшения данного показателя в 2022 году и организации системной работы по повышению качества образования управлением образования администрации МО ГО «Сыктывкар» </w:t>
      </w:r>
      <w:proofErr w:type="gramStart"/>
      <w:r w:rsidRPr="00685A59">
        <w:rPr>
          <w:rFonts w:eastAsia="Times New Roman"/>
          <w:sz w:val="20"/>
          <w:szCs w:val="20"/>
        </w:rPr>
        <w:t>разработаны и реализуются</w:t>
      </w:r>
      <w:proofErr w:type="gramEnd"/>
      <w:r w:rsidRPr="00685A59">
        <w:rPr>
          <w:rFonts w:eastAsia="Times New Roman"/>
          <w:sz w:val="20"/>
          <w:szCs w:val="20"/>
        </w:rPr>
        <w:t>:</w:t>
      </w:r>
    </w:p>
    <w:p w14:paraId="731206EA" w14:textId="0E1F613C" w:rsidR="00D65C60" w:rsidRPr="00685A59" w:rsidRDefault="00D65C60" w:rsidP="00D65C60">
      <w:pPr>
        <w:ind w:firstLine="709"/>
        <w:jc w:val="both"/>
        <w:rPr>
          <w:rFonts w:eastAsia="Times New Roman"/>
          <w:sz w:val="20"/>
          <w:szCs w:val="20"/>
        </w:rPr>
      </w:pPr>
      <w:r w:rsidRPr="00685A59">
        <w:rPr>
          <w:rFonts w:eastAsia="Times New Roman"/>
          <w:sz w:val="20"/>
          <w:szCs w:val="20"/>
        </w:rPr>
        <w:t>- Дорожная карта по организации и проведению государственной итоговой аттестации по образовательным программам основного общего и среднего общего образования в муниципальных общеобразовательных организациях МО ГО «Сыктывкар» в 2021-2022 учебном году, утвержденная приказом Управления образования администрации МО ГО «Сыктывкар» от 01.10.2021 № 907;</w:t>
      </w:r>
    </w:p>
    <w:p w14:paraId="15A03061"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 Дорожная карта по внедрению школьных концепций управления качеством образования на 2022 год, утвержденная приказом Управления образования администрации МО ГО «Сыктывкар» от 20.12.2021 № 1287.  </w:t>
      </w:r>
    </w:p>
    <w:p w14:paraId="54DBD088"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Показатель «</w:t>
      </w:r>
      <w:r w:rsidRPr="00685A59">
        <w:rPr>
          <w:rFonts w:eastAsia="Times New Roman"/>
          <w:i/>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685A59">
        <w:rPr>
          <w:rFonts w:eastAsia="Times New Roman"/>
          <w:sz w:val="20"/>
          <w:szCs w:val="20"/>
        </w:rPr>
        <w:t xml:space="preserve">» в 2021 году составил 89,14%.   </w:t>
      </w:r>
    </w:p>
    <w:p w14:paraId="0FDBE76C"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В муниципальных общеобразовательных организациях проводится систематическая целенаправленная работа по материально-техническому оснащению образовательного процесса   и созданию необходимых условий, связанных, прежде всего, с оснащением образовательного процесса. В муниципальных общеобразовательных организациях создана цифровая образовательная среда в рамках реализации </w:t>
      </w:r>
      <w:r w:rsidRPr="00685A59">
        <w:rPr>
          <w:rFonts w:eastAsia="Times New Roman"/>
          <w:sz w:val="20"/>
          <w:szCs w:val="20"/>
        </w:rPr>
        <w:lastRenderedPageBreak/>
        <w:t xml:space="preserve">регионального проекта «Цифровая образовательная среда», позволяющая обеспечить реализацию образовательных программ с применением дистанционных образовательных технологий и электронного обучения.                                                                                                                                           </w:t>
      </w:r>
    </w:p>
    <w:p w14:paraId="0249D0F0"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В  соответствии с утвержденными локальными нормативными актами муниципальных общеобразовательных организаций в период карантинных мероприятий, актированных дней образовательные программы реализуются с применением дистанционных образовательных технологий и электронного обучения.</w:t>
      </w:r>
    </w:p>
    <w:p w14:paraId="64BA73E8" w14:textId="77777777" w:rsidR="00D65C60" w:rsidRPr="00685A59" w:rsidRDefault="00D65C60" w:rsidP="00D65C60">
      <w:pPr>
        <w:ind w:firstLine="709"/>
        <w:jc w:val="both"/>
        <w:rPr>
          <w:rFonts w:eastAsia="Times New Roman"/>
          <w:color w:val="FF0000"/>
          <w:sz w:val="20"/>
          <w:szCs w:val="20"/>
        </w:rPr>
      </w:pPr>
      <w:r w:rsidRPr="00685A59">
        <w:rPr>
          <w:rFonts w:eastAsia="Times New Roman"/>
          <w:sz w:val="20"/>
          <w:szCs w:val="20"/>
        </w:rPr>
        <w:t>Показатель «</w:t>
      </w:r>
      <w:r w:rsidRPr="00685A59">
        <w:rPr>
          <w:rFonts w:eastAsia="Times New Roman"/>
          <w:i/>
          <w:sz w:val="20"/>
          <w:szCs w:val="20"/>
        </w:rPr>
        <w:t xml:space="preserve">Доля детей первой и второй групп здоровья в общей </w:t>
      </w:r>
      <w:proofErr w:type="gramStart"/>
      <w:r w:rsidRPr="00685A59">
        <w:rPr>
          <w:rFonts w:eastAsia="Times New Roman"/>
          <w:i/>
          <w:sz w:val="20"/>
          <w:szCs w:val="20"/>
        </w:rPr>
        <w:t>численности</w:t>
      </w:r>
      <w:proofErr w:type="gramEnd"/>
      <w:r w:rsidRPr="00685A59">
        <w:rPr>
          <w:rFonts w:eastAsia="Times New Roman"/>
          <w:i/>
          <w:sz w:val="20"/>
          <w:szCs w:val="20"/>
        </w:rPr>
        <w:t xml:space="preserve"> обучающихся в муниципальных общеобразовательных учреждениях»</w:t>
      </w:r>
      <w:r w:rsidRPr="00685A59">
        <w:rPr>
          <w:rFonts w:eastAsia="Times New Roman"/>
          <w:sz w:val="20"/>
          <w:szCs w:val="20"/>
        </w:rPr>
        <w:t xml:space="preserve"> </w:t>
      </w:r>
      <w:proofErr w:type="spellStart"/>
      <w:r w:rsidRPr="00685A59">
        <w:rPr>
          <w:rFonts w:eastAsia="Times New Roman"/>
          <w:sz w:val="20"/>
          <w:szCs w:val="20"/>
        </w:rPr>
        <w:t>солжился</w:t>
      </w:r>
      <w:proofErr w:type="spellEnd"/>
      <w:r w:rsidRPr="00685A59">
        <w:rPr>
          <w:rFonts w:eastAsia="Times New Roman"/>
          <w:sz w:val="20"/>
          <w:szCs w:val="20"/>
        </w:rPr>
        <w:t xml:space="preserve"> на уровне 91%. Расчет показателя основан на данных медицинских учреждений на основании данных медицинских осмотров несовершеннолетних, включая детей дошкольного и школьного возраста, обучающихся как в муниципальных, так и в государственных образовательных организациях (в том числе специальных – коррекционных).</w:t>
      </w:r>
    </w:p>
    <w:p w14:paraId="5FFD894F"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В отчетном учебном году </w:t>
      </w:r>
      <w:r w:rsidRPr="00685A59">
        <w:rPr>
          <w:rFonts w:eastAsia="Times New Roman"/>
          <w:i/>
          <w:sz w:val="20"/>
          <w:szCs w:val="20"/>
        </w:rPr>
        <w:t xml:space="preserve">доля </w:t>
      </w:r>
      <w:proofErr w:type="gramStart"/>
      <w:r w:rsidRPr="00685A59">
        <w:rPr>
          <w:rFonts w:eastAsia="Times New Roman"/>
          <w:i/>
          <w:sz w:val="20"/>
          <w:szCs w:val="20"/>
        </w:rPr>
        <w:t>обучающихся</w:t>
      </w:r>
      <w:proofErr w:type="gramEnd"/>
      <w:r w:rsidRPr="00685A59">
        <w:rPr>
          <w:rFonts w:eastAsia="Times New Roman"/>
          <w:i/>
          <w:sz w:val="20"/>
          <w:szCs w:val="20"/>
        </w:rPr>
        <w:t xml:space="preserve"> во вторую смену</w:t>
      </w:r>
      <w:r w:rsidRPr="00685A59">
        <w:rPr>
          <w:rFonts w:eastAsia="Times New Roman"/>
          <w:sz w:val="20"/>
          <w:szCs w:val="20"/>
        </w:rPr>
        <w:t xml:space="preserve"> в МОО увеличилась на 0,67 </w:t>
      </w:r>
      <w:proofErr w:type="spellStart"/>
      <w:r w:rsidRPr="00685A59">
        <w:rPr>
          <w:rFonts w:eastAsia="Times New Roman"/>
          <w:sz w:val="20"/>
          <w:szCs w:val="20"/>
        </w:rPr>
        <w:t>п.п</w:t>
      </w:r>
      <w:proofErr w:type="spellEnd"/>
      <w:r w:rsidRPr="00685A59">
        <w:rPr>
          <w:rFonts w:eastAsia="Times New Roman"/>
          <w:sz w:val="20"/>
          <w:szCs w:val="20"/>
        </w:rPr>
        <w:t>. и составила 25,67%.</w:t>
      </w:r>
    </w:p>
    <w:p w14:paraId="1C898979" w14:textId="77777777" w:rsidR="00D65C60" w:rsidRPr="00685A59" w:rsidRDefault="00D65C60" w:rsidP="00D65C60">
      <w:pPr>
        <w:ind w:firstLine="709"/>
        <w:jc w:val="both"/>
        <w:rPr>
          <w:rFonts w:eastAsia="Times New Roman"/>
          <w:sz w:val="20"/>
          <w:szCs w:val="20"/>
        </w:rPr>
      </w:pPr>
      <w:proofErr w:type="gramStart"/>
      <w:r w:rsidRPr="00685A59">
        <w:rPr>
          <w:rFonts w:eastAsia="Times New Roman"/>
          <w:sz w:val="20"/>
          <w:szCs w:val="20"/>
        </w:rPr>
        <w:t xml:space="preserve">В 2021-2022 учебном году произошло незначительное искусственное увеличение второй смены с 25 % в 2020-2021 учебном году до 25,67%  в связи с тем, что с целью соблюдения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85A59">
        <w:rPr>
          <w:rFonts w:eastAsia="Times New Roman"/>
          <w:sz w:val="20"/>
          <w:szCs w:val="20"/>
        </w:rPr>
        <w:t>коронавирусной</w:t>
      </w:r>
      <w:proofErr w:type="spellEnd"/>
      <w:r w:rsidRPr="00685A59">
        <w:rPr>
          <w:rFonts w:eastAsia="Times New Roman"/>
          <w:sz w:val="20"/>
          <w:szCs w:val="20"/>
        </w:rPr>
        <w:t xml:space="preserve"> инфекции (COVID-19)», утвержденных Постановлением главного</w:t>
      </w:r>
      <w:proofErr w:type="gramEnd"/>
      <w:r w:rsidRPr="00685A59">
        <w:rPr>
          <w:rFonts w:eastAsia="Times New Roman"/>
          <w:sz w:val="20"/>
          <w:szCs w:val="20"/>
        </w:rPr>
        <w:t xml:space="preserve"> государственного санитарного врача Российской Федерации от 30.06.2020 № 16, за каждым классом закреплен отдельный учебный кабинет. </w:t>
      </w:r>
    </w:p>
    <w:p w14:paraId="636B9E67"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Без учета требований закрепления за каждым классом отдельного кабинета доля учащихся во вторую смену составила бы 22,94%, с учетом требований - 25,67% .   </w:t>
      </w:r>
    </w:p>
    <w:p w14:paraId="32A8BF25" w14:textId="77777777" w:rsidR="00D65C60" w:rsidRPr="00685A59" w:rsidRDefault="00D65C60" w:rsidP="00D65C60">
      <w:pPr>
        <w:autoSpaceDE w:val="0"/>
        <w:autoSpaceDN w:val="0"/>
        <w:adjustRightInd w:val="0"/>
        <w:ind w:firstLine="709"/>
        <w:jc w:val="both"/>
        <w:rPr>
          <w:color w:val="000000"/>
          <w:sz w:val="20"/>
          <w:szCs w:val="20"/>
        </w:rPr>
      </w:pPr>
      <w:r w:rsidRPr="00685A59">
        <w:rPr>
          <w:color w:val="000000"/>
          <w:sz w:val="20"/>
          <w:szCs w:val="20"/>
        </w:rPr>
        <w:t xml:space="preserve">В 2021 году в рамках проекта «Современная школа» нацпроекта «Образование» в целях создания новых ученических мест проводилась работа по разработке проектно-сметной документации трех Корпусов (пристроек) школ № № 3; 38, и школы в местечке </w:t>
      </w:r>
      <w:proofErr w:type="spellStart"/>
      <w:r w:rsidRPr="00685A59">
        <w:rPr>
          <w:color w:val="000000"/>
          <w:sz w:val="20"/>
          <w:szCs w:val="20"/>
        </w:rPr>
        <w:t>Емваль</w:t>
      </w:r>
      <w:proofErr w:type="spellEnd"/>
      <w:r w:rsidRPr="00685A59">
        <w:rPr>
          <w:color w:val="000000"/>
          <w:sz w:val="20"/>
          <w:szCs w:val="20"/>
        </w:rPr>
        <w:t xml:space="preserve"> на 825 мест. </w:t>
      </w:r>
    </w:p>
    <w:p w14:paraId="6BD71F97"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Значение показателя </w:t>
      </w:r>
      <w:r w:rsidRPr="00685A59">
        <w:rPr>
          <w:rFonts w:eastAsia="Times New Roman"/>
          <w:i/>
          <w:sz w:val="20"/>
          <w:szCs w:val="20"/>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r w:rsidRPr="00685A59">
        <w:rPr>
          <w:rFonts w:eastAsia="Times New Roman"/>
          <w:sz w:val="20"/>
          <w:szCs w:val="20"/>
        </w:rPr>
        <w:t xml:space="preserve">в 2021 году составило 63,16%. На территории МО ГО «Сыктывкар» отсутствуют муниципальные общеобразовательные организации, находящиеся в аварийном состоянии. </w:t>
      </w:r>
    </w:p>
    <w:p w14:paraId="36E3D9F1" w14:textId="77777777" w:rsidR="00D65C60" w:rsidRPr="00685A59" w:rsidRDefault="00D65C60" w:rsidP="00D65C60">
      <w:pPr>
        <w:ind w:firstLine="709"/>
        <w:jc w:val="both"/>
        <w:rPr>
          <w:rFonts w:eastAsia="Times New Roman"/>
          <w:sz w:val="20"/>
          <w:szCs w:val="20"/>
        </w:rPr>
      </w:pPr>
      <w:proofErr w:type="gramStart"/>
      <w:r w:rsidRPr="00685A59">
        <w:rPr>
          <w:rFonts w:eastAsia="Times New Roman"/>
          <w:sz w:val="20"/>
          <w:szCs w:val="20"/>
        </w:rPr>
        <w:t>Вместе с тем в 2021 году увеличилась доля муниципальных общеобразовательных организаций, здания которых требуют капительного ремонта с 2,63% до 63,16% в связи с тем, что здания практически всех муниципальных общеобразовательных организаций  введены в строй  более 50-60 лет назад, все они работают с увеличенной нагрузкой, при  наличии значительной доли  обучающихся во вторую смену - от 25% и выше.</w:t>
      </w:r>
      <w:proofErr w:type="gramEnd"/>
      <w:r w:rsidRPr="00685A59">
        <w:rPr>
          <w:rFonts w:eastAsia="Times New Roman"/>
          <w:sz w:val="20"/>
          <w:szCs w:val="20"/>
        </w:rPr>
        <w:t xml:space="preserve"> При этом ежегодно контингент обучающихся в школах города увеличивается на 600-800 человек. </w:t>
      </w:r>
    </w:p>
    <w:p w14:paraId="5E2CD694"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Значительное превышение проектной мощности по числу учащихся в этих школах, ежегодное наличие второй смены </w:t>
      </w:r>
      <w:proofErr w:type="gramStart"/>
      <w:r w:rsidRPr="00685A59">
        <w:rPr>
          <w:rFonts w:eastAsia="Times New Roman"/>
          <w:sz w:val="20"/>
          <w:szCs w:val="20"/>
        </w:rPr>
        <w:t>увеличивает нагрузку на здания  школ и приводит</w:t>
      </w:r>
      <w:proofErr w:type="gramEnd"/>
      <w:r w:rsidRPr="00685A59">
        <w:rPr>
          <w:rFonts w:eastAsia="Times New Roman"/>
          <w:sz w:val="20"/>
          <w:szCs w:val="20"/>
        </w:rPr>
        <w:t xml:space="preserve"> к износу инженерных сетей, конструктивных элементов, ухудшению                                                  состояния зданий муниципальных общеобразовательных организаций в целом. </w:t>
      </w:r>
    </w:p>
    <w:p w14:paraId="7930D869"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            В настоящее время администрацией города  совместно с управлением образования  администрации МО ГО «Сыктывкар», школами проводится целенаправленная   работа по вхождению в федеральную Программу  проведения капитального ремонта и оснащения зданий общеобразовательных организаций субъектов Российской Федерации и муниципальных общеобразовательных организаций на 2024-2025 гг., в </w:t>
      </w:r>
      <w:proofErr w:type="gramStart"/>
      <w:r w:rsidRPr="00685A59">
        <w:rPr>
          <w:rFonts w:eastAsia="Times New Roman"/>
          <w:sz w:val="20"/>
          <w:szCs w:val="20"/>
        </w:rPr>
        <w:t>связи</w:t>
      </w:r>
      <w:proofErr w:type="gramEnd"/>
      <w:r w:rsidRPr="00685A59">
        <w:rPr>
          <w:rFonts w:eastAsia="Times New Roman"/>
          <w:sz w:val="20"/>
          <w:szCs w:val="20"/>
        </w:rPr>
        <w:t xml:space="preserve"> с чем в федеральный статистический отчет по форме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  внесены данные о 26 объектах 24 муниципальных общеобразовательных организациях, требующих капитального ремонта. </w:t>
      </w:r>
    </w:p>
    <w:p w14:paraId="61EB1C85" w14:textId="77777777" w:rsidR="00D65C60" w:rsidRPr="00685A59" w:rsidRDefault="00D65C60" w:rsidP="00D65C60">
      <w:pPr>
        <w:ind w:firstLine="709"/>
        <w:jc w:val="both"/>
        <w:rPr>
          <w:rFonts w:eastAsia="Times New Roman"/>
          <w:sz w:val="20"/>
          <w:szCs w:val="20"/>
        </w:rPr>
      </w:pPr>
      <w:r w:rsidRPr="00685A59">
        <w:rPr>
          <w:rFonts w:eastAsia="Times New Roman"/>
          <w:sz w:val="20"/>
          <w:szCs w:val="20"/>
        </w:rPr>
        <w:t xml:space="preserve"> </w:t>
      </w:r>
      <w:proofErr w:type="gramStart"/>
      <w:r w:rsidRPr="00685A59">
        <w:rPr>
          <w:rFonts w:eastAsia="Times New Roman"/>
          <w:sz w:val="20"/>
          <w:szCs w:val="20"/>
        </w:rPr>
        <w:t>В данную федеральную программу уже включено проведение капитального ремонта здания Гимназии им. А.С. Пушкина, расположенного по адресу: ул. Советская, д. 19.</w:t>
      </w:r>
      <w:proofErr w:type="gramEnd"/>
    </w:p>
    <w:p w14:paraId="13B1F535" w14:textId="77777777" w:rsidR="00D65C60" w:rsidRPr="00685A59" w:rsidRDefault="00D65C60" w:rsidP="00D65C60">
      <w:pPr>
        <w:autoSpaceDE w:val="0"/>
        <w:autoSpaceDN w:val="0"/>
        <w:adjustRightInd w:val="0"/>
        <w:ind w:firstLine="709"/>
        <w:jc w:val="both"/>
        <w:rPr>
          <w:color w:val="000000"/>
          <w:sz w:val="20"/>
          <w:szCs w:val="20"/>
        </w:rPr>
      </w:pPr>
      <w:r w:rsidRPr="00685A59">
        <w:rPr>
          <w:color w:val="000000"/>
          <w:sz w:val="20"/>
          <w:szCs w:val="20"/>
        </w:rPr>
        <w:t xml:space="preserve">Особое внимание уделено укреплению материально-технической базы и </w:t>
      </w:r>
      <w:r w:rsidRPr="00685A59">
        <w:rPr>
          <w:sz w:val="20"/>
          <w:szCs w:val="20"/>
        </w:rPr>
        <w:t xml:space="preserve">обеспечению безопасности муниципальных образовательных организаций, ремонтные работы в рамках подготовки к новому учебному году проведены в 27 МОО, работы по обеспечению антитеррористической защищённости и пожарной безопасности проведены в 22 МОО. </w:t>
      </w:r>
    </w:p>
    <w:p w14:paraId="5940DAD2" w14:textId="593006BA" w:rsidR="00E84569" w:rsidRPr="00685A59" w:rsidRDefault="00800A8A" w:rsidP="00E84569">
      <w:pPr>
        <w:ind w:firstLine="709"/>
        <w:jc w:val="both"/>
        <w:rPr>
          <w:rFonts w:eastAsia="Times New Roman"/>
          <w:sz w:val="20"/>
          <w:szCs w:val="20"/>
        </w:rPr>
      </w:pPr>
      <w:r w:rsidRPr="00685A59">
        <w:rPr>
          <w:rFonts w:eastAsia="Times New Roman"/>
          <w:sz w:val="20"/>
          <w:szCs w:val="20"/>
        </w:rPr>
        <w:t xml:space="preserve">В связи с выделением из республиканского бюджета Республики Коми средств субсидии показатель </w:t>
      </w:r>
      <w:r w:rsidRPr="00685A59">
        <w:rPr>
          <w:rFonts w:eastAsia="Times New Roman"/>
          <w:i/>
          <w:sz w:val="20"/>
          <w:szCs w:val="20"/>
        </w:rPr>
        <w:t>расходов на 1 обучающегося в муниципальных общеобразовательных организациях</w:t>
      </w:r>
      <w:r w:rsidRPr="00685A59">
        <w:rPr>
          <w:rFonts w:eastAsia="Times New Roman"/>
          <w:sz w:val="20"/>
          <w:szCs w:val="20"/>
        </w:rPr>
        <w:t xml:space="preserve"> имеет значение выше предыдущего периода на 9,2 </w:t>
      </w:r>
      <w:proofErr w:type="spellStart"/>
      <w:r w:rsidRPr="00685A59">
        <w:rPr>
          <w:rFonts w:eastAsia="Times New Roman"/>
          <w:sz w:val="20"/>
          <w:szCs w:val="20"/>
        </w:rPr>
        <w:t>п.п</w:t>
      </w:r>
      <w:proofErr w:type="spellEnd"/>
      <w:r w:rsidRPr="00685A59">
        <w:rPr>
          <w:rFonts w:eastAsia="Times New Roman"/>
          <w:sz w:val="20"/>
          <w:szCs w:val="20"/>
        </w:rPr>
        <w:t>. и составляет 89,6 тысячи рублей.</w:t>
      </w:r>
    </w:p>
    <w:p w14:paraId="0FF42534" w14:textId="77777777" w:rsidR="00800A8A" w:rsidRPr="00685A59" w:rsidRDefault="00800A8A" w:rsidP="00800A8A">
      <w:pPr>
        <w:ind w:firstLine="709"/>
        <w:jc w:val="both"/>
        <w:rPr>
          <w:rFonts w:eastAsia="Times New Roman"/>
          <w:color w:val="FF0000"/>
          <w:sz w:val="20"/>
          <w:szCs w:val="20"/>
        </w:rPr>
      </w:pPr>
      <w:proofErr w:type="gramStart"/>
      <w:r w:rsidRPr="00685A59">
        <w:rPr>
          <w:rFonts w:eastAsia="Times New Roman"/>
          <w:sz w:val="20"/>
          <w:szCs w:val="20"/>
        </w:rPr>
        <w:t>Показатель «</w:t>
      </w:r>
      <w:r w:rsidRPr="00685A59">
        <w:rPr>
          <w:rFonts w:eastAsia="Times New Roman"/>
          <w:i/>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Pr="00685A59">
        <w:rPr>
          <w:rFonts w:eastAsia="Times New Roman"/>
          <w:sz w:val="20"/>
          <w:szCs w:val="20"/>
        </w:rPr>
        <w:t xml:space="preserve">» за отчетный год увеличился на 1% и составил 78%, ввиду увеличения охвата услугами дополнительного образования детей в возрасте от 5 до 7 лет.  </w:t>
      </w:r>
      <w:proofErr w:type="gramEnd"/>
    </w:p>
    <w:p w14:paraId="2443F177" w14:textId="77777777" w:rsidR="00800A8A" w:rsidRPr="00685A59" w:rsidRDefault="00800A8A" w:rsidP="00800A8A">
      <w:pPr>
        <w:ind w:firstLine="709"/>
        <w:jc w:val="both"/>
        <w:rPr>
          <w:rFonts w:eastAsia="Times New Roman"/>
          <w:sz w:val="20"/>
          <w:szCs w:val="20"/>
        </w:rPr>
      </w:pPr>
      <w:r w:rsidRPr="00685A59">
        <w:rPr>
          <w:rFonts w:eastAsia="Times New Roman"/>
          <w:sz w:val="20"/>
          <w:szCs w:val="20"/>
        </w:rPr>
        <w:t>Обновление программ дополнительного образования, реализация целевой модели развития систем дополнительного образования детей позволили создать конкурентную среду и привлечь частные организации дополнительного образования.  Доступность дополнительного образования на территории города обеспечена тем, что выдано 38 217 сертификатов   дополнительного образования для детей в возрасте от 5 до 18 лет, проживающих на территории МО ГО «Сыктывкар».</w:t>
      </w:r>
    </w:p>
    <w:p w14:paraId="18ABBC08" w14:textId="6EB77AEF" w:rsidR="00E84569" w:rsidRPr="00685A59" w:rsidRDefault="00E84569" w:rsidP="00E84569">
      <w:pPr>
        <w:ind w:firstLine="709"/>
        <w:jc w:val="both"/>
        <w:rPr>
          <w:rFonts w:eastAsia="Times New Roman"/>
          <w:sz w:val="20"/>
          <w:szCs w:val="20"/>
        </w:rPr>
      </w:pPr>
      <w:r w:rsidRPr="00685A59">
        <w:rPr>
          <w:rFonts w:eastAsia="Times New Roman"/>
          <w:sz w:val="20"/>
          <w:szCs w:val="20"/>
        </w:rPr>
        <w:t xml:space="preserve"> </w:t>
      </w:r>
    </w:p>
    <w:p w14:paraId="69E46594" w14:textId="77777777" w:rsidR="00C47CFD" w:rsidRPr="00685A59" w:rsidRDefault="00C47CFD" w:rsidP="000C6017">
      <w:pPr>
        <w:jc w:val="center"/>
        <w:outlineLvl w:val="0"/>
        <w:rPr>
          <w:b/>
          <w:sz w:val="20"/>
          <w:szCs w:val="20"/>
          <w:highlight w:val="yellow"/>
        </w:rPr>
      </w:pPr>
    </w:p>
    <w:p w14:paraId="7A19C7E3" w14:textId="77777777" w:rsidR="000C6017" w:rsidRPr="00685A59" w:rsidRDefault="000C6017" w:rsidP="000C6017">
      <w:pPr>
        <w:jc w:val="center"/>
        <w:outlineLvl w:val="0"/>
        <w:rPr>
          <w:b/>
          <w:sz w:val="20"/>
          <w:szCs w:val="20"/>
        </w:rPr>
      </w:pPr>
      <w:r w:rsidRPr="00685A59">
        <w:rPr>
          <w:b/>
          <w:sz w:val="20"/>
          <w:szCs w:val="20"/>
        </w:rPr>
        <w:t>4. Культура</w:t>
      </w:r>
    </w:p>
    <w:p w14:paraId="4A164999" w14:textId="77777777" w:rsidR="000C6017" w:rsidRPr="00685A59" w:rsidRDefault="000C6017" w:rsidP="000C6017">
      <w:pPr>
        <w:jc w:val="center"/>
        <w:rPr>
          <w:b/>
          <w:sz w:val="20"/>
          <w:szCs w:val="20"/>
          <w:highlight w:val="yellow"/>
        </w:rPr>
      </w:pPr>
    </w:p>
    <w:p w14:paraId="43A1D58E" w14:textId="2D551E1D" w:rsidR="003E5871" w:rsidRPr="00685A59" w:rsidRDefault="00800A8A" w:rsidP="003E5871">
      <w:pPr>
        <w:pStyle w:val="a5"/>
        <w:ind w:firstLine="567"/>
        <w:jc w:val="both"/>
        <w:rPr>
          <w:rFonts w:ascii="Times New Roman" w:hAnsi="Times New Roman"/>
          <w:sz w:val="20"/>
          <w:szCs w:val="20"/>
        </w:rPr>
      </w:pPr>
      <w:r w:rsidRPr="00685A59">
        <w:rPr>
          <w:rFonts w:ascii="Times New Roman" w:hAnsi="Times New Roman"/>
          <w:sz w:val="20"/>
          <w:szCs w:val="20"/>
        </w:rPr>
        <w:lastRenderedPageBreak/>
        <w:t xml:space="preserve">Значение показателя </w:t>
      </w:r>
      <w:r w:rsidRPr="00685A59">
        <w:rPr>
          <w:rFonts w:ascii="Times New Roman" w:hAnsi="Times New Roman"/>
          <w:i/>
          <w:sz w:val="20"/>
          <w:szCs w:val="20"/>
        </w:rPr>
        <w:t>«Уровень обеспеченности клубами и учреждениями клубного типа»</w:t>
      </w:r>
      <w:r w:rsidRPr="00685A59">
        <w:rPr>
          <w:rFonts w:ascii="Times New Roman" w:hAnsi="Times New Roman"/>
          <w:sz w:val="20"/>
          <w:szCs w:val="20"/>
        </w:rPr>
        <w:t xml:space="preserve"> составило в 2021 году 100%. Исходя из действующей методики расчета показателя, потребность города составляет 2,6 учреждения, при фактическом значении – 10 учреждений. На базе муниципальных учреждений клубного типа продолжили свою деятельность 197 клубных формирований с общей численностью занимающихся 4 066 человек. Основная направленность работы клубных формирований – это кружки и студии, клубы по интересам и творческие объединения, коллективы художественной самодеятельности, спортивные, театральные и т.д. Самые популярные и многочисленные – хоровые и танцевальные коллективы.</w:t>
      </w:r>
      <w:r w:rsidR="003E5871" w:rsidRPr="00685A59">
        <w:rPr>
          <w:rFonts w:ascii="Times New Roman" w:hAnsi="Times New Roman"/>
          <w:sz w:val="20"/>
          <w:szCs w:val="20"/>
        </w:rPr>
        <w:t xml:space="preserve"> </w:t>
      </w:r>
    </w:p>
    <w:p w14:paraId="3D17BBF7" w14:textId="77777777" w:rsidR="00800A8A" w:rsidRPr="00685A59" w:rsidRDefault="00800A8A" w:rsidP="003E5871">
      <w:pPr>
        <w:pStyle w:val="a5"/>
        <w:ind w:firstLine="567"/>
        <w:jc w:val="both"/>
        <w:rPr>
          <w:rFonts w:ascii="Times New Roman" w:hAnsi="Times New Roman"/>
          <w:sz w:val="20"/>
          <w:szCs w:val="20"/>
        </w:rPr>
      </w:pPr>
      <w:r w:rsidRPr="00685A59">
        <w:rPr>
          <w:rFonts w:ascii="Times New Roman" w:hAnsi="Times New Roman"/>
          <w:sz w:val="20"/>
          <w:szCs w:val="20"/>
        </w:rPr>
        <w:t>Значение показателя «</w:t>
      </w:r>
      <w:r w:rsidRPr="00685A59">
        <w:rPr>
          <w:rFonts w:ascii="Times New Roman" w:hAnsi="Times New Roman"/>
          <w:i/>
          <w:sz w:val="20"/>
          <w:szCs w:val="20"/>
        </w:rPr>
        <w:t>Уровень обеспеченности библиотеками</w:t>
      </w:r>
      <w:r w:rsidRPr="00685A59">
        <w:rPr>
          <w:rFonts w:ascii="Times New Roman" w:hAnsi="Times New Roman"/>
          <w:sz w:val="20"/>
          <w:szCs w:val="20"/>
        </w:rPr>
        <w:t>» составило 100%. При нормативной потребности 16,2 библиотек в МО ГО «Сыктывкар» функционируют 2 централизованные библиотечные системы с 22 филиалами.</w:t>
      </w:r>
      <w:r w:rsidRPr="00685A59">
        <w:rPr>
          <w:sz w:val="20"/>
          <w:szCs w:val="20"/>
        </w:rPr>
        <w:t xml:space="preserve"> </w:t>
      </w:r>
      <w:r w:rsidRPr="00685A59">
        <w:rPr>
          <w:rFonts w:ascii="Times New Roman" w:hAnsi="Times New Roman"/>
          <w:sz w:val="20"/>
          <w:szCs w:val="20"/>
        </w:rPr>
        <w:t xml:space="preserve">Библиотечный фонд  составил 461 170 экземпляров, на комплектование фондов, с учётом подписных изданий, в 2021 году направлено более 3,5 миллионов рублей. Число зарегистрированных пользователей двух библиотечных систем составило 43,5 тыс. человек. </w:t>
      </w:r>
    </w:p>
    <w:p w14:paraId="1BB8D255" w14:textId="77777777" w:rsidR="00800A8A" w:rsidRPr="00685A59" w:rsidRDefault="00800A8A" w:rsidP="003E5871">
      <w:pPr>
        <w:pStyle w:val="a5"/>
        <w:ind w:firstLine="567"/>
        <w:jc w:val="both"/>
        <w:rPr>
          <w:rFonts w:ascii="Times New Roman" w:hAnsi="Times New Roman"/>
          <w:sz w:val="20"/>
          <w:szCs w:val="20"/>
        </w:rPr>
      </w:pPr>
      <w:r w:rsidRPr="00685A59">
        <w:rPr>
          <w:rFonts w:ascii="Times New Roman" w:hAnsi="Times New Roman"/>
          <w:i/>
          <w:sz w:val="20"/>
          <w:szCs w:val="20"/>
        </w:rPr>
        <w:t>Уровень фактической обеспеченности парками культуры и отдыха</w:t>
      </w:r>
      <w:r w:rsidRPr="00685A59">
        <w:rPr>
          <w:rFonts w:ascii="Times New Roman" w:hAnsi="Times New Roman"/>
          <w:sz w:val="20"/>
          <w:szCs w:val="20"/>
        </w:rPr>
        <w:t xml:space="preserve"> составляет 45,95%.  В МО ГО «Сыктывкар» официально существует 4 городских парка (парк им. Кирова, Мичуринский парк, парк Менделеева, парк «Строитель»). С 2018 года согласно новой методике расчета показателя норма для городского округа 1 ед. на 30 тыс. чел. населения: потребность по МО ГО «Сыктывкар» - 8,64 парков. </w:t>
      </w:r>
    </w:p>
    <w:p w14:paraId="09184DCE" w14:textId="77777777" w:rsidR="00800A8A" w:rsidRPr="00685A59" w:rsidRDefault="00800A8A" w:rsidP="00800A8A">
      <w:pPr>
        <w:pStyle w:val="a5"/>
        <w:ind w:firstLine="567"/>
        <w:jc w:val="both"/>
        <w:rPr>
          <w:rFonts w:ascii="Times New Roman" w:hAnsi="Times New Roman"/>
          <w:sz w:val="20"/>
          <w:szCs w:val="20"/>
        </w:rPr>
      </w:pPr>
      <w:r w:rsidRPr="00685A59">
        <w:rPr>
          <w:rFonts w:ascii="Times New Roman" w:hAnsi="Times New Roman"/>
          <w:sz w:val="20"/>
          <w:szCs w:val="20"/>
        </w:rPr>
        <w:t xml:space="preserve">В 2021 году заключен Договор на выполнение работ по разработке </w:t>
      </w:r>
      <w:proofErr w:type="gramStart"/>
      <w:r w:rsidRPr="00685A59">
        <w:rPr>
          <w:rFonts w:ascii="Times New Roman" w:hAnsi="Times New Roman"/>
          <w:sz w:val="20"/>
          <w:szCs w:val="20"/>
        </w:rPr>
        <w:t>дизайн-проекта</w:t>
      </w:r>
      <w:proofErr w:type="gramEnd"/>
      <w:r w:rsidRPr="00685A59">
        <w:rPr>
          <w:rFonts w:ascii="Times New Roman" w:hAnsi="Times New Roman"/>
          <w:sz w:val="20"/>
          <w:szCs w:val="20"/>
        </w:rPr>
        <w:t xml:space="preserve"> и организации разработки проектно-сметной документации благоустройства парка (общей площадью 87 646 </w:t>
      </w:r>
      <w:proofErr w:type="spellStart"/>
      <w:r w:rsidRPr="00685A59">
        <w:rPr>
          <w:rFonts w:ascii="Times New Roman" w:hAnsi="Times New Roman"/>
          <w:sz w:val="20"/>
          <w:szCs w:val="20"/>
        </w:rPr>
        <w:t>кв.м</w:t>
      </w:r>
      <w:proofErr w:type="spellEnd"/>
      <w:r w:rsidRPr="00685A59">
        <w:rPr>
          <w:rFonts w:ascii="Times New Roman" w:hAnsi="Times New Roman"/>
          <w:sz w:val="20"/>
          <w:szCs w:val="20"/>
        </w:rPr>
        <w:t>.) по ул. Славы в г. Сыктывкаре.</w:t>
      </w:r>
    </w:p>
    <w:p w14:paraId="79978CF5" w14:textId="2C36F4C7" w:rsidR="00800A8A" w:rsidRPr="00685A59" w:rsidRDefault="00800A8A" w:rsidP="00800A8A">
      <w:pPr>
        <w:pStyle w:val="a5"/>
        <w:ind w:firstLine="567"/>
        <w:jc w:val="both"/>
        <w:rPr>
          <w:rFonts w:ascii="Times New Roman" w:hAnsi="Times New Roman"/>
          <w:sz w:val="20"/>
          <w:szCs w:val="20"/>
        </w:rPr>
      </w:pPr>
      <w:r w:rsidRPr="00685A59">
        <w:rPr>
          <w:rFonts w:ascii="Times New Roman" w:hAnsi="Times New Roman"/>
          <w:sz w:val="20"/>
          <w:szCs w:val="20"/>
        </w:rPr>
        <w:t>Значение показателя «</w:t>
      </w:r>
      <w:r w:rsidRPr="00685A59">
        <w:rPr>
          <w:rFonts w:ascii="Times New Roman" w:hAnsi="Times New Roman"/>
          <w:i/>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685A59">
        <w:rPr>
          <w:rFonts w:ascii="Times New Roman" w:hAnsi="Times New Roman"/>
          <w:sz w:val="20"/>
          <w:szCs w:val="20"/>
        </w:rPr>
        <w:t>» в 2021 году составило 6,25%. За учреждениями культуры было закреплено 16 отдельно стоящих зданий и помещений. Капитального ремонта требует одно  здание – «МАУК «Дом развития культуры и искусства», находящееся по адресу: г. Сыктывкар, ул. Кирова, д. 21. В 2023  году планируется получить поддержку Министерства культуры Республики Коми и  отремонтировать данное здание за счет средств республиканского бюджета Республики Коми.</w:t>
      </w:r>
    </w:p>
    <w:p w14:paraId="55016B9E" w14:textId="0A20A966" w:rsidR="003E5871" w:rsidRPr="00685A59" w:rsidRDefault="003E5871" w:rsidP="003E5871">
      <w:pPr>
        <w:pStyle w:val="a5"/>
        <w:ind w:firstLine="567"/>
        <w:jc w:val="both"/>
        <w:rPr>
          <w:rFonts w:ascii="Times New Roman" w:hAnsi="Times New Roman"/>
          <w:sz w:val="20"/>
          <w:szCs w:val="20"/>
        </w:rPr>
      </w:pPr>
      <w:r w:rsidRPr="00685A59">
        <w:rPr>
          <w:rFonts w:ascii="Times New Roman" w:hAnsi="Times New Roman"/>
          <w:sz w:val="20"/>
          <w:szCs w:val="20"/>
        </w:rPr>
        <w:t xml:space="preserve"> </w:t>
      </w:r>
      <w:proofErr w:type="gramStart"/>
      <w:r w:rsidR="00800A8A" w:rsidRPr="00685A59">
        <w:rPr>
          <w:rFonts w:ascii="Times New Roman" w:hAnsi="Times New Roman"/>
          <w:i/>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800A8A" w:rsidRPr="00685A59">
        <w:rPr>
          <w:rFonts w:ascii="Times New Roman" w:hAnsi="Times New Roman"/>
          <w:sz w:val="20"/>
          <w:szCs w:val="20"/>
        </w:rPr>
        <w:t xml:space="preserve"> в</w:t>
      </w:r>
      <w:r w:rsidR="00800A8A" w:rsidRPr="00685A59">
        <w:rPr>
          <w:rFonts w:ascii="Times New Roman" w:eastAsia="Times New Roman" w:hAnsi="Times New Roman"/>
          <w:sz w:val="20"/>
          <w:szCs w:val="20"/>
          <w:lang w:eastAsia="ru-RU"/>
        </w:rPr>
        <w:t xml:space="preserve"> отчетном году составила 27,27%. </w:t>
      </w:r>
      <w:r w:rsidR="00800A8A" w:rsidRPr="00685A59">
        <w:rPr>
          <w:rFonts w:ascii="Times New Roman" w:hAnsi="Times New Roman"/>
          <w:sz w:val="20"/>
          <w:szCs w:val="20"/>
        </w:rPr>
        <w:t>С 2017 года на территории МО ГО «Сыктывкар» находится 11 объектов культурного наследия, находящихся в муниципальной собственности, из них 3 объекта требуют консервации или реставрации, а именно многоквартирные дома  по адресам:</w:t>
      </w:r>
      <w:proofErr w:type="gramEnd"/>
      <w:r w:rsidR="00800A8A" w:rsidRPr="00685A59">
        <w:rPr>
          <w:rFonts w:ascii="Times New Roman" w:hAnsi="Times New Roman"/>
          <w:sz w:val="20"/>
          <w:szCs w:val="20"/>
        </w:rPr>
        <w:t xml:space="preserve"> Советская,27, ул. Кирова,27 и в 2019 году признано аварийным здание МАОУ «Гимназия им. А.С. Пушкина» по ул. Советская, 14.</w:t>
      </w:r>
    </w:p>
    <w:p w14:paraId="328A6EDC" w14:textId="77777777" w:rsidR="003E5871" w:rsidRPr="00685A59" w:rsidRDefault="003E5871" w:rsidP="003E5871">
      <w:pPr>
        <w:pStyle w:val="a5"/>
        <w:ind w:firstLine="567"/>
        <w:jc w:val="both"/>
        <w:rPr>
          <w:rFonts w:ascii="Times New Roman" w:hAnsi="Times New Roman"/>
          <w:sz w:val="20"/>
          <w:szCs w:val="20"/>
        </w:rPr>
      </w:pPr>
      <w:r w:rsidRPr="00685A59">
        <w:rPr>
          <w:rFonts w:ascii="Times New Roman" w:hAnsi="Times New Roman"/>
          <w:sz w:val="20"/>
          <w:szCs w:val="20"/>
        </w:rPr>
        <w:t xml:space="preserve">Деятельность по улучшению состояния сферы культуры города ведется в рамках реализации мероприятий муниципальной программы МО ГО «Сыктывкар» «Развитие культуры, физической культуры и спорта». </w:t>
      </w:r>
    </w:p>
    <w:p w14:paraId="3F0E44F9" w14:textId="77777777" w:rsidR="000C6017" w:rsidRPr="00685A59" w:rsidRDefault="000C6017" w:rsidP="000C6017">
      <w:pPr>
        <w:pStyle w:val="a5"/>
        <w:ind w:firstLine="567"/>
        <w:jc w:val="both"/>
        <w:rPr>
          <w:rFonts w:ascii="Times New Roman" w:hAnsi="Times New Roman"/>
          <w:sz w:val="20"/>
          <w:szCs w:val="20"/>
          <w:highlight w:val="yellow"/>
        </w:rPr>
      </w:pPr>
    </w:p>
    <w:p w14:paraId="2178CB31" w14:textId="77777777" w:rsidR="000C6017" w:rsidRPr="00685A59" w:rsidRDefault="000C6017" w:rsidP="000C6017">
      <w:pPr>
        <w:tabs>
          <w:tab w:val="center" w:pos="7632"/>
        </w:tabs>
        <w:jc w:val="center"/>
        <w:outlineLvl w:val="0"/>
        <w:rPr>
          <w:b/>
          <w:sz w:val="20"/>
          <w:szCs w:val="20"/>
        </w:rPr>
      </w:pPr>
      <w:r w:rsidRPr="00685A59">
        <w:rPr>
          <w:b/>
          <w:sz w:val="20"/>
          <w:szCs w:val="20"/>
        </w:rPr>
        <w:t>5. Физическая культура и спорт</w:t>
      </w:r>
    </w:p>
    <w:p w14:paraId="3217DC43" w14:textId="77777777" w:rsidR="000C6017" w:rsidRPr="00685A59" w:rsidRDefault="000C6017" w:rsidP="000C6017">
      <w:pPr>
        <w:tabs>
          <w:tab w:val="center" w:pos="7632"/>
        </w:tabs>
        <w:jc w:val="center"/>
        <w:rPr>
          <w:b/>
          <w:sz w:val="20"/>
          <w:szCs w:val="20"/>
          <w:highlight w:val="yellow"/>
        </w:rPr>
      </w:pPr>
    </w:p>
    <w:p w14:paraId="7CFE65BE" w14:textId="77777777" w:rsidR="00800A8A" w:rsidRPr="00685A59" w:rsidRDefault="00800A8A" w:rsidP="00800A8A">
      <w:pPr>
        <w:tabs>
          <w:tab w:val="left" w:pos="2268"/>
          <w:tab w:val="center" w:pos="7632"/>
        </w:tabs>
        <w:ind w:firstLine="567"/>
        <w:jc w:val="both"/>
        <w:rPr>
          <w:sz w:val="20"/>
          <w:szCs w:val="20"/>
        </w:rPr>
      </w:pPr>
      <w:r w:rsidRPr="00685A59">
        <w:rPr>
          <w:i/>
          <w:sz w:val="20"/>
          <w:szCs w:val="20"/>
        </w:rPr>
        <w:t>Доля населения, систематически занимающегося физической культурой и спортом</w:t>
      </w:r>
      <w:r w:rsidRPr="00685A59">
        <w:rPr>
          <w:sz w:val="20"/>
          <w:szCs w:val="20"/>
        </w:rPr>
        <w:t xml:space="preserve">, в 2021 году составила 49,1%, что на 5,2% лучше уровня 2020 года. Улучшение показателя обусловлено реализацией мероприятий муниципальной программы МО ГО «Сыктывкар» «Развитие культуры, физической культуры и спорта» в части реализации регионального проекта «Спорт-норма жизни!», развития Всероссийского физкультурно-спортивного комплекса «Готов к труду и обороне», увеличения качества предоставляемых услуг по спортивной подготовке и реализации направлений проекта «Народный бюджет». </w:t>
      </w:r>
    </w:p>
    <w:p w14:paraId="4692219C" w14:textId="77777777" w:rsidR="00800A8A" w:rsidRPr="00685A59" w:rsidRDefault="00800A8A" w:rsidP="00800A8A">
      <w:pPr>
        <w:tabs>
          <w:tab w:val="left" w:pos="2268"/>
          <w:tab w:val="center" w:pos="7632"/>
        </w:tabs>
        <w:ind w:firstLine="567"/>
        <w:jc w:val="both"/>
        <w:rPr>
          <w:sz w:val="20"/>
          <w:szCs w:val="20"/>
        </w:rPr>
      </w:pPr>
      <w:proofErr w:type="gramStart"/>
      <w:r w:rsidRPr="00685A59">
        <w:rPr>
          <w:sz w:val="20"/>
          <w:szCs w:val="20"/>
        </w:rPr>
        <w:t>Немаловажным фактором увеличения населения систематически занимающегося физической культурой и спортом является реализация акции «День открытых дверей» (в рамках акции организуется бесплатное посещение спортивных объектов для всех категорий населения), бесплатных занятий для граждан старшего возраста (групповые занятия), проведения традиционных общегородских мероприятий таких как  «Лыжня России», «Кросс наций», «Российский Азимут», «Оранжевый мяч» и др. (направлены на пропаганду занятий физической культурой и спортом).</w:t>
      </w:r>
      <w:proofErr w:type="gramEnd"/>
    </w:p>
    <w:p w14:paraId="6DEADC01" w14:textId="77777777" w:rsidR="00800A8A" w:rsidRPr="00685A59" w:rsidRDefault="00800A8A" w:rsidP="00800A8A">
      <w:pPr>
        <w:tabs>
          <w:tab w:val="left" w:pos="993"/>
          <w:tab w:val="center" w:pos="7632"/>
        </w:tabs>
        <w:ind w:firstLine="567"/>
        <w:jc w:val="both"/>
        <w:rPr>
          <w:sz w:val="20"/>
          <w:szCs w:val="20"/>
        </w:rPr>
      </w:pPr>
      <w:r w:rsidRPr="00685A59">
        <w:rPr>
          <w:sz w:val="20"/>
          <w:szCs w:val="20"/>
        </w:rPr>
        <w:t>На территории МО ГО «Сыктывкар» деятельность в области физической культуры и спорта осуществляют 208 организаций различной ведомственной принадлежности и типа, в том числе:</w:t>
      </w:r>
    </w:p>
    <w:p w14:paraId="66070826" w14:textId="77777777" w:rsidR="00800A8A" w:rsidRPr="00685A59" w:rsidRDefault="00800A8A" w:rsidP="00800A8A">
      <w:pPr>
        <w:tabs>
          <w:tab w:val="left" w:pos="993"/>
          <w:tab w:val="center" w:pos="7632"/>
        </w:tabs>
        <w:ind w:firstLine="567"/>
        <w:jc w:val="both"/>
        <w:rPr>
          <w:sz w:val="20"/>
          <w:szCs w:val="20"/>
        </w:rPr>
      </w:pPr>
      <w:r w:rsidRPr="00685A59">
        <w:rPr>
          <w:sz w:val="20"/>
          <w:szCs w:val="20"/>
        </w:rPr>
        <w:t xml:space="preserve">- 19 организаций </w:t>
      </w:r>
      <w:proofErr w:type="gramStart"/>
      <w:r w:rsidRPr="00685A59">
        <w:rPr>
          <w:sz w:val="20"/>
          <w:szCs w:val="20"/>
        </w:rPr>
        <w:t>дополнительного</w:t>
      </w:r>
      <w:proofErr w:type="gramEnd"/>
      <w:r w:rsidRPr="00685A59">
        <w:rPr>
          <w:sz w:val="20"/>
          <w:szCs w:val="20"/>
        </w:rPr>
        <w:t xml:space="preserve"> образования детей и организаций, осуществляющих спортивную подготовку;</w:t>
      </w:r>
    </w:p>
    <w:p w14:paraId="36D08853" w14:textId="77777777" w:rsidR="00800A8A" w:rsidRPr="00685A59" w:rsidRDefault="00800A8A" w:rsidP="00800A8A">
      <w:pPr>
        <w:tabs>
          <w:tab w:val="left" w:pos="993"/>
          <w:tab w:val="center" w:pos="7632"/>
        </w:tabs>
        <w:ind w:firstLine="567"/>
        <w:jc w:val="both"/>
        <w:rPr>
          <w:sz w:val="20"/>
          <w:szCs w:val="20"/>
        </w:rPr>
      </w:pPr>
      <w:r w:rsidRPr="00685A59">
        <w:rPr>
          <w:sz w:val="20"/>
          <w:szCs w:val="20"/>
        </w:rPr>
        <w:t>- 31 физкультурно-спортивный клуб.</w:t>
      </w:r>
    </w:p>
    <w:p w14:paraId="790AAEEB" w14:textId="77777777" w:rsidR="00800A8A" w:rsidRPr="00685A59" w:rsidRDefault="00800A8A" w:rsidP="00800A8A">
      <w:pPr>
        <w:tabs>
          <w:tab w:val="left" w:pos="993"/>
          <w:tab w:val="center" w:pos="7632"/>
        </w:tabs>
        <w:ind w:firstLine="567"/>
        <w:jc w:val="both"/>
        <w:rPr>
          <w:sz w:val="20"/>
          <w:szCs w:val="20"/>
        </w:rPr>
      </w:pPr>
      <w:proofErr w:type="gramStart"/>
      <w:r w:rsidRPr="00685A59">
        <w:rPr>
          <w:sz w:val="20"/>
          <w:szCs w:val="20"/>
        </w:rPr>
        <w:t>Организациями, осуществляющими спортивную подготовку являются</w:t>
      </w:r>
      <w:proofErr w:type="gramEnd"/>
      <w:r w:rsidRPr="00685A59">
        <w:rPr>
          <w:sz w:val="20"/>
          <w:szCs w:val="20"/>
        </w:rPr>
        <w:t xml:space="preserve"> 4 муниципальных и 10 государственных учреждений.</w:t>
      </w:r>
    </w:p>
    <w:p w14:paraId="29E55440" w14:textId="77777777" w:rsidR="00800A8A" w:rsidRPr="00685A59" w:rsidRDefault="00800A8A" w:rsidP="00800A8A">
      <w:pPr>
        <w:tabs>
          <w:tab w:val="left" w:pos="993"/>
          <w:tab w:val="left" w:pos="1134"/>
        </w:tabs>
        <w:ind w:firstLine="709"/>
        <w:jc w:val="both"/>
        <w:rPr>
          <w:sz w:val="20"/>
          <w:szCs w:val="20"/>
        </w:rPr>
      </w:pPr>
      <w:r w:rsidRPr="00685A59">
        <w:rPr>
          <w:sz w:val="20"/>
          <w:szCs w:val="20"/>
        </w:rPr>
        <w:t xml:space="preserve">С 01 января 2021 года администрацией МО ГО «Сыктывкар» образовано учреждение осуществляющее обслуживание городской (муниципальной) спортивной инфраструктуры – МАУ «Дирекция спортивных сооружений». </w:t>
      </w:r>
    </w:p>
    <w:p w14:paraId="2CF0BCD4" w14:textId="77777777" w:rsidR="00800A8A" w:rsidRPr="00685A59" w:rsidRDefault="00800A8A" w:rsidP="003E5871">
      <w:pPr>
        <w:widowControl w:val="0"/>
        <w:suppressAutoHyphens/>
        <w:autoSpaceDE w:val="0"/>
        <w:ind w:firstLine="426"/>
        <w:jc w:val="both"/>
        <w:rPr>
          <w:sz w:val="20"/>
          <w:szCs w:val="20"/>
        </w:rPr>
      </w:pPr>
      <w:r w:rsidRPr="00685A59">
        <w:rPr>
          <w:i/>
          <w:sz w:val="20"/>
          <w:szCs w:val="20"/>
        </w:rPr>
        <w:t xml:space="preserve">Доля </w:t>
      </w:r>
      <w:proofErr w:type="gramStart"/>
      <w:r w:rsidRPr="00685A59">
        <w:rPr>
          <w:i/>
          <w:sz w:val="20"/>
          <w:szCs w:val="20"/>
        </w:rPr>
        <w:t>обучающихся</w:t>
      </w:r>
      <w:proofErr w:type="gramEnd"/>
      <w:r w:rsidRPr="00685A59">
        <w:rPr>
          <w:i/>
          <w:sz w:val="20"/>
          <w:szCs w:val="20"/>
        </w:rPr>
        <w:t xml:space="preserve">, систематически занимающихся физической культурой и спортом, в общей численности обучающихся </w:t>
      </w:r>
      <w:r w:rsidRPr="00685A59">
        <w:rPr>
          <w:sz w:val="20"/>
          <w:szCs w:val="20"/>
        </w:rPr>
        <w:t xml:space="preserve">увеличилась в 2021 году на 3,9 </w:t>
      </w:r>
      <w:proofErr w:type="spellStart"/>
      <w:r w:rsidRPr="00685A59">
        <w:rPr>
          <w:sz w:val="20"/>
          <w:szCs w:val="20"/>
        </w:rPr>
        <w:t>п.п</w:t>
      </w:r>
      <w:proofErr w:type="spellEnd"/>
      <w:r w:rsidRPr="00685A59">
        <w:rPr>
          <w:sz w:val="20"/>
          <w:szCs w:val="20"/>
        </w:rPr>
        <w:t>. и составила 77%. Увеличение связано с вовлечением большего числа населения в охватываемом показателем возрасте к занятиям физической культурой и спортом.</w:t>
      </w:r>
    </w:p>
    <w:p w14:paraId="4F9FE33F" w14:textId="77777777" w:rsidR="00800A8A" w:rsidRPr="00685A59" w:rsidRDefault="00800A8A" w:rsidP="00800A8A">
      <w:pPr>
        <w:tabs>
          <w:tab w:val="left" w:pos="993"/>
        </w:tabs>
        <w:ind w:firstLine="709"/>
        <w:jc w:val="both"/>
        <w:rPr>
          <w:sz w:val="20"/>
          <w:szCs w:val="20"/>
        </w:rPr>
      </w:pPr>
      <w:r w:rsidRPr="00685A59">
        <w:rPr>
          <w:sz w:val="20"/>
          <w:szCs w:val="20"/>
        </w:rPr>
        <w:t xml:space="preserve">Физкультурно-спортивными организациями города в 2021 году по результатам участия спортсменов в соревнованиях присвоено 573 спортивных разряда и звания, из них: </w:t>
      </w:r>
    </w:p>
    <w:p w14:paraId="43DDB8CF" w14:textId="77777777" w:rsidR="00800A8A" w:rsidRPr="00685A59" w:rsidRDefault="00800A8A" w:rsidP="004D5437">
      <w:pPr>
        <w:pStyle w:val="a9"/>
        <w:numPr>
          <w:ilvl w:val="0"/>
          <w:numId w:val="4"/>
        </w:numPr>
        <w:tabs>
          <w:tab w:val="left" w:pos="993"/>
        </w:tabs>
        <w:spacing w:after="0" w:line="240" w:lineRule="auto"/>
        <w:ind w:left="0" w:firstLine="709"/>
        <w:jc w:val="both"/>
        <w:rPr>
          <w:rFonts w:ascii="Times New Roman" w:hAnsi="Times New Roman"/>
          <w:sz w:val="20"/>
          <w:szCs w:val="20"/>
        </w:rPr>
      </w:pPr>
      <w:r w:rsidRPr="00685A59">
        <w:rPr>
          <w:rFonts w:ascii="Times New Roman" w:hAnsi="Times New Roman"/>
          <w:sz w:val="20"/>
          <w:szCs w:val="20"/>
        </w:rPr>
        <w:t xml:space="preserve">Первый разряд – 334; </w:t>
      </w:r>
    </w:p>
    <w:p w14:paraId="2C07BDA2" w14:textId="77777777" w:rsidR="00800A8A" w:rsidRPr="00685A59" w:rsidRDefault="00800A8A" w:rsidP="004D5437">
      <w:pPr>
        <w:pStyle w:val="a9"/>
        <w:numPr>
          <w:ilvl w:val="0"/>
          <w:numId w:val="4"/>
        </w:numPr>
        <w:tabs>
          <w:tab w:val="left" w:pos="993"/>
        </w:tabs>
        <w:spacing w:after="0" w:line="240" w:lineRule="auto"/>
        <w:ind w:left="0" w:firstLine="709"/>
        <w:jc w:val="both"/>
        <w:rPr>
          <w:rFonts w:ascii="Times New Roman" w:hAnsi="Times New Roman"/>
          <w:sz w:val="20"/>
          <w:szCs w:val="20"/>
        </w:rPr>
      </w:pPr>
      <w:r w:rsidRPr="00685A59">
        <w:rPr>
          <w:rFonts w:ascii="Times New Roman" w:hAnsi="Times New Roman"/>
          <w:sz w:val="20"/>
          <w:szCs w:val="20"/>
        </w:rPr>
        <w:t xml:space="preserve">Кандидаты в мастера спорта – 214; </w:t>
      </w:r>
    </w:p>
    <w:p w14:paraId="4002C0ED" w14:textId="77777777" w:rsidR="00800A8A" w:rsidRPr="00685A59" w:rsidRDefault="00800A8A" w:rsidP="004D5437">
      <w:pPr>
        <w:pStyle w:val="a9"/>
        <w:numPr>
          <w:ilvl w:val="0"/>
          <w:numId w:val="4"/>
        </w:numPr>
        <w:tabs>
          <w:tab w:val="left" w:pos="993"/>
        </w:tabs>
        <w:spacing w:after="0" w:line="240" w:lineRule="auto"/>
        <w:ind w:left="0" w:firstLine="709"/>
        <w:jc w:val="both"/>
        <w:rPr>
          <w:rFonts w:ascii="Times New Roman" w:hAnsi="Times New Roman"/>
          <w:sz w:val="20"/>
          <w:szCs w:val="20"/>
        </w:rPr>
      </w:pPr>
      <w:r w:rsidRPr="00685A59">
        <w:rPr>
          <w:rFonts w:ascii="Times New Roman" w:hAnsi="Times New Roman"/>
          <w:sz w:val="20"/>
          <w:szCs w:val="20"/>
        </w:rPr>
        <w:lastRenderedPageBreak/>
        <w:t xml:space="preserve">Мастер спорта России – 24; </w:t>
      </w:r>
    </w:p>
    <w:p w14:paraId="44B00C1B" w14:textId="77777777" w:rsidR="00800A8A" w:rsidRPr="00685A59" w:rsidRDefault="00800A8A" w:rsidP="004D5437">
      <w:pPr>
        <w:pStyle w:val="a9"/>
        <w:numPr>
          <w:ilvl w:val="0"/>
          <w:numId w:val="4"/>
        </w:numPr>
        <w:tabs>
          <w:tab w:val="left" w:pos="993"/>
        </w:tabs>
        <w:spacing w:after="0" w:line="240" w:lineRule="auto"/>
        <w:ind w:left="0" w:firstLine="709"/>
        <w:jc w:val="both"/>
        <w:rPr>
          <w:rFonts w:ascii="Times New Roman" w:hAnsi="Times New Roman"/>
          <w:sz w:val="20"/>
          <w:szCs w:val="20"/>
        </w:rPr>
      </w:pPr>
      <w:r w:rsidRPr="00685A59">
        <w:rPr>
          <w:rFonts w:ascii="Times New Roman" w:hAnsi="Times New Roman"/>
          <w:sz w:val="20"/>
          <w:szCs w:val="20"/>
        </w:rPr>
        <w:t xml:space="preserve">Мастер спорта России международного класса – 1. </w:t>
      </w:r>
    </w:p>
    <w:p w14:paraId="30CD30A4" w14:textId="77777777" w:rsidR="00800A8A" w:rsidRPr="00685A59" w:rsidRDefault="00800A8A" w:rsidP="00800A8A">
      <w:pPr>
        <w:tabs>
          <w:tab w:val="left" w:pos="993"/>
        </w:tabs>
        <w:ind w:firstLine="709"/>
        <w:jc w:val="both"/>
        <w:rPr>
          <w:sz w:val="20"/>
          <w:szCs w:val="20"/>
        </w:rPr>
      </w:pPr>
      <w:r w:rsidRPr="00685A59">
        <w:rPr>
          <w:sz w:val="20"/>
          <w:szCs w:val="20"/>
        </w:rPr>
        <w:t>За 2021 год в городе Сыктывкаре было проведено 206 муниципальных физкультурных и спортивных мероприятий (количество участников 20 537 человек), обеспечено участие спортивных сборных команд города Сыктывкара в 72 спортивных мероприятиях (количество участников 1104 человек).</w:t>
      </w:r>
    </w:p>
    <w:p w14:paraId="4ACFCC55" w14:textId="77777777" w:rsidR="00800A8A" w:rsidRPr="00685A59" w:rsidRDefault="00800A8A" w:rsidP="00800A8A">
      <w:pPr>
        <w:tabs>
          <w:tab w:val="left" w:pos="993"/>
        </w:tabs>
        <w:ind w:firstLine="709"/>
        <w:jc w:val="both"/>
        <w:rPr>
          <w:sz w:val="20"/>
          <w:szCs w:val="20"/>
        </w:rPr>
      </w:pPr>
      <w:r w:rsidRPr="00685A59">
        <w:rPr>
          <w:sz w:val="20"/>
          <w:szCs w:val="20"/>
        </w:rPr>
        <w:t xml:space="preserve">Общее количество проведенных в 2021 году физкультурных и спортивных мероприятий по оценке выполнения нормативов испытаний (тестов) комплекса ГТО составило – 181 с общим охватом 4168 человек. </w:t>
      </w:r>
    </w:p>
    <w:p w14:paraId="20DEC108" w14:textId="77777777" w:rsidR="00800A8A" w:rsidRPr="00685A59" w:rsidRDefault="00800A8A" w:rsidP="00800A8A">
      <w:pPr>
        <w:tabs>
          <w:tab w:val="left" w:pos="993"/>
        </w:tabs>
        <w:ind w:firstLine="709"/>
        <w:jc w:val="both"/>
        <w:rPr>
          <w:sz w:val="20"/>
          <w:szCs w:val="20"/>
        </w:rPr>
      </w:pPr>
      <w:r w:rsidRPr="00685A59">
        <w:rPr>
          <w:sz w:val="20"/>
          <w:szCs w:val="20"/>
        </w:rPr>
        <w:t>Значимыми проектами отрасли физической культуры и спорта, реализованными на территории г. Сыктывкара в 2021 году являются:</w:t>
      </w:r>
    </w:p>
    <w:p w14:paraId="1CA015D1" w14:textId="77777777" w:rsidR="00800A8A" w:rsidRPr="00685A59" w:rsidRDefault="00800A8A" w:rsidP="00800A8A">
      <w:pPr>
        <w:tabs>
          <w:tab w:val="left" w:pos="993"/>
        </w:tabs>
        <w:ind w:firstLine="709"/>
        <w:jc w:val="both"/>
        <w:rPr>
          <w:sz w:val="20"/>
          <w:szCs w:val="20"/>
        </w:rPr>
      </w:pPr>
      <w:r w:rsidRPr="00685A59">
        <w:rPr>
          <w:sz w:val="20"/>
          <w:szCs w:val="20"/>
        </w:rPr>
        <w:t>1.</w:t>
      </w:r>
      <w:r w:rsidRPr="00685A59">
        <w:rPr>
          <w:sz w:val="20"/>
          <w:szCs w:val="20"/>
        </w:rPr>
        <w:tab/>
        <w:t xml:space="preserve">Введение в эксплуатацию Республиканского стадиона и запасного тренировочного поля к нему (осуществлен капитальный ремонт спортивного сооружения).  </w:t>
      </w:r>
    </w:p>
    <w:p w14:paraId="4471B876" w14:textId="77777777" w:rsidR="00800A8A" w:rsidRPr="00685A59" w:rsidRDefault="00800A8A" w:rsidP="00800A8A">
      <w:pPr>
        <w:tabs>
          <w:tab w:val="left" w:pos="993"/>
        </w:tabs>
        <w:ind w:firstLine="709"/>
        <w:jc w:val="both"/>
        <w:rPr>
          <w:sz w:val="20"/>
          <w:szCs w:val="20"/>
        </w:rPr>
      </w:pPr>
      <w:r w:rsidRPr="00685A59">
        <w:rPr>
          <w:sz w:val="20"/>
          <w:szCs w:val="20"/>
        </w:rPr>
        <w:t>2.</w:t>
      </w:r>
      <w:r w:rsidRPr="00685A59">
        <w:rPr>
          <w:sz w:val="20"/>
          <w:szCs w:val="20"/>
        </w:rPr>
        <w:tab/>
        <w:t>Введение в эксплуатацию помещения для деятельности отделения горнолыжного спорта на горнолыжной базе «Солнечная».</w:t>
      </w:r>
    </w:p>
    <w:p w14:paraId="59BE4FEC" w14:textId="77777777" w:rsidR="00800A8A" w:rsidRPr="00685A59" w:rsidRDefault="00800A8A" w:rsidP="00800A8A">
      <w:pPr>
        <w:tabs>
          <w:tab w:val="left" w:pos="993"/>
        </w:tabs>
        <w:ind w:firstLine="709"/>
        <w:jc w:val="both"/>
        <w:rPr>
          <w:sz w:val="20"/>
          <w:szCs w:val="20"/>
        </w:rPr>
      </w:pPr>
      <w:r w:rsidRPr="00685A59">
        <w:rPr>
          <w:sz w:val="20"/>
          <w:szCs w:val="20"/>
        </w:rPr>
        <w:t>3.</w:t>
      </w:r>
      <w:r w:rsidRPr="00685A59">
        <w:rPr>
          <w:sz w:val="20"/>
          <w:szCs w:val="20"/>
        </w:rPr>
        <w:tab/>
      </w:r>
      <w:proofErr w:type="gramStart"/>
      <w:r w:rsidRPr="00685A59">
        <w:rPr>
          <w:sz w:val="20"/>
          <w:szCs w:val="20"/>
        </w:rPr>
        <w:t>Приобретение специализированной техники для обслуживания уличной спортивной инфраструктуры (коммунальная машина на базе трактора «</w:t>
      </w:r>
      <w:proofErr w:type="spellStart"/>
      <w:r w:rsidRPr="00685A59">
        <w:rPr>
          <w:sz w:val="20"/>
          <w:szCs w:val="20"/>
        </w:rPr>
        <w:t>Беларус</w:t>
      </w:r>
      <w:proofErr w:type="spellEnd"/>
      <w:r w:rsidRPr="00685A59">
        <w:rPr>
          <w:sz w:val="20"/>
          <w:szCs w:val="20"/>
        </w:rPr>
        <w:t xml:space="preserve">»; </w:t>
      </w:r>
      <w:proofErr w:type="spellStart"/>
      <w:r w:rsidRPr="00685A59">
        <w:rPr>
          <w:sz w:val="20"/>
          <w:szCs w:val="20"/>
        </w:rPr>
        <w:t>ледозаливочная</w:t>
      </w:r>
      <w:proofErr w:type="spellEnd"/>
      <w:r w:rsidRPr="00685A59">
        <w:rPr>
          <w:sz w:val="20"/>
          <w:szCs w:val="20"/>
        </w:rPr>
        <w:t xml:space="preserve"> установка для обслуживания катков; снегоход для укатки горнолыжного склона; </w:t>
      </w:r>
      <w:proofErr w:type="spellStart"/>
      <w:r w:rsidRPr="00685A59">
        <w:rPr>
          <w:sz w:val="20"/>
          <w:szCs w:val="20"/>
        </w:rPr>
        <w:t>снегоуплотнительная</w:t>
      </w:r>
      <w:proofErr w:type="spellEnd"/>
      <w:r w:rsidRPr="00685A59">
        <w:rPr>
          <w:sz w:val="20"/>
          <w:szCs w:val="20"/>
        </w:rPr>
        <w:t xml:space="preserve"> машина для прокладки лыжных трасс (</w:t>
      </w:r>
      <w:proofErr w:type="spellStart"/>
      <w:r w:rsidRPr="00685A59">
        <w:rPr>
          <w:sz w:val="20"/>
          <w:szCs w:val="20"/>
        </w:rPr>
        <w:t>ратрак</w:t>
      </w:r>
      <w:proofErr w:type="spellEnd"/>
      <w:r w:rsidRPr="00685A59">
        <w:rPr>
          <w:sz w:val="20"/>
          <w:szCs w:val="20"/>
        </w:rPr>
        <w:t>).</w:t>
      </w:r>
      <w:proofErr w:type="gramEnd"/>
    </w:p>
    <w:p w14:paraId="750CEE64" w14:textId="77777777" w:rsidR="00800A8A" w:rsidRPr="00685A59" w:rsidRDefault="00800A8A" w:rsidP="00800A8A">
      <w:pPr>
        <w:tabs>
          <w:tab w:val="left" w:pos="993"/>
        </w:tabs>
        <w:ind w:firstLine="709"/>
        <w:jc w:val="both"/>
        <w:rPr>
          <w:sz w:val="20"/>
          <w:szCs w:val="20"/>
        </w:rPr>
      </w:pPr>
      <w:r w:rsidRPr="00685A59">
        <w:rPr>
          <w:sz w:val="20"/>
          <w:szCs w:val="20"/>
        </w:rPr>
        <w:t>4.</w:t>
      </w:r>
      <w:r w:rsidRPr="00685A59">
        <w:rPr>
          <w:sz w:val="20"/>
          <w:szCs w:val="20"/>
        </w:rPr>
        <w:tab/>
      </w:r>
      <w:proofErr w:type="gramStart"/>
      <w:r w:rsidRPr="00685A59">
        <w:rPr>
          <w:sz w:val="20"/>
          <w:szCs w:val="20"/>
        </w:rPr>
        <w:t xml:space="preserve">Установка тренажерных и турниковых комплексов (местечко Заречье; </w:t>
      </w:r>
      <w:proofErr w:type="spellStart"/>
      <w:r w:rsidRPr="00685A59">
        <w:rPr>
          <w:sz w:val="20"/>
          <w:szCs w:val="20"/>
        </w:rPr>
        <w:t>пст</w:t>
      </w:r>
      <w:proofErr w:type="spellEnd"/>
      <w:r w:rsidRPr="00685A59">
        <w:rPr>
          <w:sz w:val="20"/>
          <w:szCs w:val="20"/>
        </w:rPr>
        <w:t>.</w:t>
      </w:r>
      <w:proofErr w:type="gramEnd"/>
      <w:r w:rsidRPr="00685A59">
        <w:rPr>
          <w:sz w:val="20"/>
          <w:szCs w:val="20"/>
        </w:rPr>
        <w:t xml:space="preserve"> </w:t>
      </w:r>
      <w:proofErr w:type="spellStart"/>
      <w:r w:rsidRPr="00685A59">
        <w:rPr>
          <w:sz w:val="20"/>
          <w:szCs w:val="20"/>
        </w:rPr>
        <w:t>Трехозерка</w:t>
      </w:r>
      <w:proofErr w:type="spellEnd"/>
      <w:r w:rsidRPr="00685A59">
        <w:rPr>
          <w:sz w:val="20"/>
          <w:szCs w:val="20"/>
        </w:rPr>
        <w:t xml:space="preserve">; местечко «Динамо»; парк Культуры и Отдыха С.М. Кирова Верхний </w:t>
      </w:r>
      <w:proofErr w:type="spellStart"/>
      <w:r w:rsidRPr="00685A59">
        <w:rPr>
          <w:sz w:val="20"/>
          <w:szCs w:val="20"/>
        </w:rPr>
        <w:t>Чов</w:t>
      </w:r>
      <w:proofErr w:type="spellEnd"/>
      <w:r w:rsidRPr="00685A59">
        <w:rPr>
          <w:sz w:val="20"/>
          <w:szCs w:val="20"/>
        </w:rPr>
        <w:t xml:space="preserve">; </w:t>
      </w:r>
      <w:proofErr w:type="spellStart"/>
      <w:r w:rsidRPr="00685A59">
        <w:rPr>
          <w:sz w:val="20"/>
          <w:szCs w:val="20"/>
        </w:rPr>
        <w:t>пгт</w:t>
      </w:r>
      <w:proofErr w:type="spellEnd"/>
      <w:r w:rsidRPr="00685A59">
        <w:rPr>
          <w:sz w:val="20"/>
          <w:szCs w:val="20"/>
        </w:rPr>
        <w:t xml:space="preserve">. Краснозатонский; </w:t>
      </w:r>
      <w:proofErr w:type="spellStart"/>
      <w:r w:rsidRPr="00685A59">
        <w:rPr>
          <w:sz w:val="20"/>
          <w:szCs w:val="20"/>
        </w:rPr>
        <w:t>мкр</w:t>
      </w:r>
      <w:proofErr w:type="spellEnd"/>
      <w:r w:rsidRPr="00685A59">
        <w:rPr>
          <w:sz w:val="20"/>
          <w:szCs w:val="20"/>
        </w:rPr>
        <w:t xml:space="preserve">. Орбита; </w:t>
      </w:r>
      <w:proofErr w:type="spellStart"/>
      <w:r w:rsidRPr="00685A59">
        <w:rPr>
          <w:sz w:val="20"/>
          <w:szCs w:val="20"/>
        </w:rPr>
        <w:t>мкр</w:t>
      </w:r>
      <w:proofErr w:type="spellEnd"/>
      <w:r w:rsidRPr="00685A59">
        <w:rPr>
          <w:sz w:val="20"/>
          <w:szCs w:val="20"/>
        </w:rPr>
        <w:t xml:space="preserve">. </w:t>
      </w:r>
      <w:proofErr w:type="gramStart"/>
      <w:r w:rsidRPr="00685A59">
        <w:rPr>
          <w:sz w:val="20"/>
          <w:szCs w:val="20"/>
        </w:rPr>
        <w:t>Строитель Эжвинского района).</w:t>
      </w:r>
      <w:proofErr w:type="gramEnd"/>
    </w:p>
    <w:p w14:paraId="0C22747B" w14:textId="77777777" w:rsidR="00800A8A" w:rsidRPr="00685A59" w:rsidRDefault="00800A8A" w:rsidP="00800A8A">
      <w:pPr>
        <w:tabs>
          <w:tab w:val="left" w:pos="993"/>
        </w:tabs>
        <w:ind w:firstLine="709"/>
        <w:jc w:val="both"/>
        <w:rPr>
          <w:sz w:val="20"/>
          <w:szCs w:val="20"/>
        </w:rPr>
      </w:pPr>
      <w:r w:rsidRPr="00685A59">
        <w:rPr>
          <w:sz w:val="20"/>
          <w:szCs w:val="20"/>
        </w:rPr>
        <w:t>5.</w:t>
      </w:r>
      <w:r w:rsidRPr="00685A59">
        <w:rPr>
          <w:sz w:val="20"/>
          <w:szCs w:val="20"/>
        </w:rPr>
        <w:tab/>
        <w:t>В рамках реализации отдельных мероприятий регионального проекта «Спорт-норма жизни» приобретен спортивный инвентарь для реализации программ спортивной подготовки по виду спорта «Лыжные гонки» МАУ «СШОР «Фаворит».</w:t>
      </w:r>
    </w:p>
    <w:p w14:paraId="20DB59CB" w14:textId="77777777" w:rsidR="00800A8A" w:rsidRPr="00685A59" w:rsidRDefault="00800A8A" w:rsidP="00800A8A">
      <w:pPr>
        <w:tabs>
          <w:tab w:val="left" w:pos="993"/>
        </w:tabs>
        <w:ind w:firstLine="709"/>
        <w:jc w:val="both"/>
        <w:rPr>
          <w:sz w:val="20"/>
          <w:szCs w:val="20"/>
        </w:rPr>
      </w:pPr>
      <w:r w:rsidRPr="00685A59">
        <w:rPr>
          <w:sz w:val="20"/>
          <w:szCs w:val="20"/>
        </w:rPr>
        <w:t>6.</w:t>
      </w:r>
      <w:r w:rsidRPr="00685A59">
        <w:rPr>
          <w:sz w:val="20"/>
          <w:szCs w:val="20"/>
        </w:rPr>
        <w:tab/>
        <w:t>Увеличено количество заливаемых ледовых катков с 18 до 21; осуществляется подготовка 8 лыжных трасс общей протяженностью более 70 км.</w:t>
      </w:r>
    </w:p>
    <w:p w14:paraId="1A1082B0" w14:textId="77777777" w:rsidR="00800A8A" w:rsidRPr="00685A59" w:rsidRDefault="00800A8A" w:rsidP="00800A8A">
      <w:pPr>
        <w:tabs>
          <w:tab w:val="left" w:pos="993"/>
        </w:tabs>
        <w:ind w:firstLine="709"/>
        <w:jc w:val="both"/>
        <w:rPr>
          <w:sz w:val="20"/>
          <w:szCs w:val="20"/>
        </w:rPr>
      </w:pPr>
      <w:r w:rsidRPr="00685A59">
        <w:rPr>
          <w:sz w:val="20"/>
          <w:szCs w:val="20"/>
        </w:rPr>
        <w:t>7.</w:t>
      </w:r>
      <w:r w:rsidRPr="00685A59">
        <w:rPr>
          <w:sz w:val="20"/>
          <w:szCs w:val="20"/>
        </w:rPr>
        <w:tab/>
        <w:t>Внедрено в практику проведение открытых тренировок для населения города на дворовых площадках (по итогам 2021 года более 15,0 тыс. человеко-посещений).</w:t>
      </w:r>
    </w:p>
    <w:p w14:paraId="69BDA68D" w14:textId="77777777" w:rsidR="000C6017" w:rsidRPr="00685A59" w:rsidRDefault="000C6017" w:rsidP="000C6017">
      <w:pPr>
        <w:widowControl w:val="0"/>
        <w:suppressAutoHyphens/>
        <w:autoSpaceDE w:val="0"/>
        <w:spacing w:line="276" w:lineRule="auto"/>
        <w:ind w:firstLine="426"/>
        <w:jc w:val="both"/>
        <w:rPr>
          <w:rFonts w:eastAsia="Times New Roman"/>
          <w:sz w:val="20"/>
          <w:szCs w:val="20"/>
          <w:highlight w:val="yellow"/>
          <w:lang w:eastAsia="ar-SA"/>
        </w:rPr>
      </w:pPr>
    </w:p>
    <w:p w14:paraId="2BAB5547" w14:textId="77777777" w:rsidR="000C6017" w:rsidRPr="00685A59" w:rsidRDefault="000C6017" w:rsidP="000C6017">
      <w:pPr>
        <w:jc w:val="center"/>
        <w:outlineLvl w:val="0"/>
        <w:rPr>
          <w:b/>
          <w:sz w:val="20"/>
          <w:szCs w:val="20"/>
        </w:rPr>
      </w:pPr>
      <w:r w:rsidRPr="00685A59">
        <w:rPr>
          <w:b/>
          <w:sz w:val="20"/>
          <w:szCs w:val="20"/>
        </w:rPr>
        <w:t>6. Жилищное строительство и обеспечение граждан жильем</w:t>
      </w:r>
    </w:p>
    <w:p w14:paraId="66F34767" w14:textId="77777777" w:rsidR="000C6017" w:rsidRPr="00685A59" w:rsidRDefault="000C6017" w:rsidP="000C6017">
      <w:pPr>
        <w:autoSpaceDE w:val="0"/>
        <w:autoSpaceDN w:val="0"/>
        <w:adjustRightInd w:val="0"/>
        <w:ind w:firstLine="567"/>
        <w:jc w:val="both"/>
        <w:rPr>
          <w:sz w:val="20"/>
          <w:szCs w:val="20"/>
          <w:highlight w:val="yellow"/>
        </w:rPr>
      </w:pPr>
    </w:p>
    <w:p w14:paraId="6578B6BD" w14:textId="77777777" w:rsidR="00800A8A" w:rsidRPr="00685A59" w:rsidRDefault="00800A8A" w:rsidP="00800A8A">
      <w:pPr>
        <w:tabs>
          <w:tab w:val="left" w:pos="709"/>
        </w:tabs>
        <w:ind w:right="-1" w:firstLine="567"/>
        <w:jc w:val="both"/>
        <w:rPr>
          <w:sz w:val="20"/>
          <w:szCs w:val="20"/>
        </w:rPr>
      </w:pPr>
      <w:r w:rsidRPr="00685A59">
        <w:rPr>
          <w:sz w:val="20"/>
          <w:szCs w:val="20"/>
        </w:rPr>
        <w:t xml:space="preserve">За 2021 год крупными и средними организациями выполнен объем работ по виду деятельности «Строительство» на 3 106,4 млн. руб., что на 10,2% больше, чем за 2020 год. </w:t>
      </w:r>
    </w:p>
    <w:p w14:paraId="63076F66" w14:textId="77777777" w:rsidR="00800A8A" w:rsidRPr="00685A59" w:rsidRDefault="00800A8A" w:rsidP="00800A8A">
      <w:pPr>
        <w:tabs>
          <w:tab w:val="left" w:pos="709"/>
        </w:tabs>
        <w:ind w:right="-1" w:firstLine="567"/>
        <w:jc w:val="both"/>
        <w:rPr>
          <w:sz w:val="20"/>
          <w:szCs w:val="20"/>
        </w:rPr>
      </w:pPr>
      <w:r w:rsidRPr="00685A59">
        <w:rPr>
          <w:sz w:val="20"/>
          <w:szCs w:val="20"/>
        </w:rPr>
        <w:t>На территории МО ГО «Сыктывкар» в 2021 году за счет всех источников финансирования введено:</w:t>
      </w:r>
    </w:p>
    <w:p w14:paraId="2F499285" w14:textId="77777777" w:rsidR="00800A8A" w:rsidRPr="00685A59" w:rsidRDefault="00800A8A" w:rsidP="00800A8A">
      <w:pPr>
        <w:tabs>
          <w:tab w:val="left" w:pos="709"/>
        </w:tabs>
        <w:ind w:right="-1" w:firstLine="567"/>
        <w:jc w:val="both"/>
        <w:rPr>
          <w:sz w:val="20"/>
          <w:szCs w:val="20"/>
        </w:rPr>
      </w:pPr>
      <w:r w:rsidRPr="00685A59">
        <w:rPr>
          <w:sz w:val="20"/>
          <w:szCs w:val="20"/>
        </w:rPr>
        <w:t>- 104 464 кв. м общей площади жилых помещений (что на 15% меньше, чем в 2020г.), в том числе построенных населением – 41 165 кв. м общей площади жилья (что на 36,6% больше, чем в 2020г.).</w:t>
      </w:r>
    </w:p>
    <w:p w14:paraId="3486B276" w14:textId="77777777" w:rsidR="00800A8A" w:rsidRPr="00685A59" w:rsidRDefault="00800A8A" w:rsidP="00800A8A">
      <w:pPr>
        <w:tabs>
          <w:tab w:val="left" w:pos="709"/>
        </w:tabs>
        <w:ind w:right="-1" w:firstLine="567"/>
        <w:jc w:val="both"/>
        <w:rPr>
          <w:sz w:val="20"/>
          <w:szCs w:val="20"/>
        </w:rPr>
      </w:pPr>
      <w:r w:rsidRPr="00685A59">
        <w:rPr>
          <w:sz w:val="20"/>
          <w:szCs w:val="20"/>
        </w:rPr>
        <w:t>Во введенных жилых домах в 2021 году введено 1 626 квартир, что на 33,9% меньше, чем в 2020 году,  в том числе построенных населением – 327 квартиры (на 19,8% больше, чем в предыдущем году).</w:t>
      </w:r>
    </w:p>
    <w:p w14:paraId="2E7930E9" w14:textId="77777777" w:rsidR="00800A8A" w:rsidRPr="00685A59" w:rsidRDefault="00800A8A" w:rsidP="00800A8A">
      <w:pPr>
        <w:tabs>
          <w:tab w:val="left" w:pos="709"/>
        </w:tabs>
        <w:ind w:right="-1" w:firstLine="567"/>
        <w:jc w:val="both"/>
        <w:rPr>
          <w:sz w:val="20"/>
          <w:szCs w:val="20"/>
        </w:rPr>
      </w:pPr>
      <w:r w:rsidRPr="00685A59">
        <w:rPr>
          <w:sz w:val="20"/>
          <w:szCs w:val="20"/>
        </w:rPr>
        <w:t xml:space="preserve">Ввод жилой площади напрямую зависит от наличия земельных ресурсов, а также количества выданных разрешений на строительство. За 2021 г. выдано 58 разрешений на строительство объектов капитального строительства, выдано 62 разрешения на ввод объектов капитального строительства в эксплуатацию, уведомлений о планируемом строительстве объекта индивидуального жилищного строительства - 239, уведомлений о построенном объекте индивидуального жилищного строительства – 97. </w:t>
      </w:r>
    </w:p>
    <w:p w14:paraId="54DE109C" w14:textId="77777777" w:rsidR="00800A8A" w:rsidRPr="00685A59" w:rsidRDefault="00800A8A" w:rsidP="00800A8A">
      <w:pPr>
        <w:tabs>
          <w:tab w:val="left" w:pos="709"/>
        </w:tabs>
        <w:spacing w:line="228" w:lineRule="auto"/>
        <w:ind w:right="-1" w:firstLine="567"/>
        <w:jc w:val="both"/>
        <w:rPr>
          <w:sz w:val="20"/>
          <w:szCs w:val="20"/>
        </w:rPr>
      </w:pPr>
      <w:r w:rsidRPr="00685A59">
        <w:rPr>
          <w:sz w:val="20"/>
          <w:szCs w:val="20"/>
        </w:rPr>
        <w:t xml:space="preserve">По итогам 2021 года </w:t>
      </w:r>
      <w:r w:rsidRPr="00685A59">
        <w:rPr>
          <w:i/>
          <w:sz w:val="20"/>
          <w:szCs w:val="20"/>
        </w:rPr>
        <w:t>общая площадь жилых помещений, приходящаяся в среднем на одного жителя,</w:t>
      </w:r>
      <w:r w:rsidRPr="00685A59">
        <w:rPr>
          <w:sz w:val="20"/>
          <w:szCs w:val="20"/>
        </w:rPr>
        <w:t xml:space="preserve"> составила 25,8 </w:t>
      </w:r>
      <w:proofErr w:type="spellStart"/>
      <w:r w:rsidRPr="00685A59">
        <w:rPr>
          <w:sz w:val="20"/>
          <w:szCs w:val="20"/>
        </w:rPr>
        <w:t>кв.м</w:t>
      </w:r>
      <w:proofErr w:type="spellEnd"/>
      <w:r w:rsidRPr="00685A59">
        <w:rPr>
          <w:sz w:val="20"/>
          <w:szCs w:val="20"/>
        </w:rPr>
        <w:t xml:space="preserve">., что на 1,5% выше показателя 2020 года. </w:t>
      </w:r>
    </w:p>
    <w:p w14:paraId="652FD277" w14:textId="77777777" w:rsidR="00800A8A" w:rsidRPr="00685A59" w:rsidRDefault="00800A8A" w:rsidP="003E5871">
      <w:pPr>
        <w:tabs>
          <w:tab w:val="left" w:pos="709"/>
        </w:tabs>
        <w:ind w:right="-1" w:firstLine="567"/>
        <w:jc w:val="both"/>
        <w:rPr>
          <w:sz w:val="20"/>
          <w:szCs w:val="20"/>
        </w:rPr>
      </w:pPr>
      <w:r w:rsidRPr="00685A59">
        <w:rPr>
          <w:sz w:val="20"/>
          <w:szCs w:val="20"/>
        </w:rPr>
        <w:t>По показателю «</w:t>
      </w:r>
      <w:r w:rsidRPr="00685A59">
        <w:rPr>
          <w:i/>
          <w:sz w:val="20"/>
          <w:szCs w:val="20"/>
        </w:rPr>
        <w:t>Площадь земельных участков, предоставленных для строительства в расчете на 10 тыс. человек населения</w:t>
      </w:r>
      <w:r w:rsidRPr="00685A59">
        <w:rPr>
          <w:sz w:val="20"/>
          <w:szCs w:val="20"/>
        </w:rPr>
        <w:t xml:space="preserve">»: </w:t>
      </w:r>
      <w:r w:rsidRPr="00685A59">
        <w:rPr>
          <w:iCs/>
          <w:sz w:val="20"/>
          <w:szCs w:val="20"/>
        </w:rPr>
        <w:t>Исполнение мероприятия осуществляется в соответствии с утвержденным планом предоставления земельных участков, выдачи разрешений на строительство -  с учетом имеющихся земельных ресурсов муниципалитета. За отчетный год расчет произведен в соответствии с достигнутыми показателями: общая площадь ЗУ, предоставленных для строительства, составила 2,0 Га; в целях ИЖС – 1,2 Га.</w:t>
      </w:r>
      <w:r w:rsidRPr="00685A59">
        <w:rPr>
          <w:sz w:val="20"/>
          <w:szCs w:val="20"/>
        </w:rPr>
        <w:t xml:space="preserve"> </w:t>
      </w:r>
    </w:p>
    <w:p w14:paraId="358C225E" w14:textId="77777777" w:rsidR="00800A8A" w:rsidRPr="00685A59" w:rsidRDefault="00800A8A" w:rsidP="00800A8A">
      <w:pPr>
        <w:tabs>
          <w:tab w:val="left" w:pos="709"/>
        </w:tabs>
        <w:ind w:right="-1" w:firstLine="567"/>
        <w:jc w:val="both"/>
        <w:rPr>
          <w:sz w:val="20"/>
          <w:szCs w:val="20"/>
        </w:rPr>
      </w:pPr>
      <w:proofErr w:type="gramStart"/>
      <w:r w:rsidRPr="00685A59">
        <w:rPr>
          <w:iCs/>
          <w:sz w:val="20"/>
          <w:szCs w:val="20"/>
        </w:rPr>
        <w:t>Значение показателя «</w:t>
      </w:r>
      <w:r w:rsidRPr="00685A59">
        <w:rPr>
          <w:i/>
          <w:iCs/>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685A59">
        <w:rPr>
          <w:iCs/>
          <w:sz w:val="20"/>
          <w:szCs w:val="20"/>
        </w:rPr>
        <w:t>» объектов жилищного строительства - в течение 3х лет составило 78,3 тыс. кв. метров, иных объектов капитального строительства - в течение 5 лет составило 400 тыс. кв. метров</w:t>
      </w:r>
      <w:proofErr w:type="gramEnd"/>
      <w:r w:rsidRPr="00685A59">
        <w:rPr>
          <w:iCs/>
          <w:sz w:val="20"/>
          <w:szCs w:val="20"/>
        </w:rPr>
        <w:t xml:space="preserve">. </w:t>
      </w:r>
      <w:proofErr w:type="gramStart"/>
      <w:r w:rsidRPr="00685A59">
        <w:rPr>
          <w:iCs/>
          <w:sz w:val="20"/>
          <w:szCs w:val="20"/>
        </w:rPr>
        <w:t xml:space="preserve">Основными причинами возникновения земельных участков, в отношении которых с момента предоставления в течение 5 лет не получено разрешение на ввод в эксплуатацию, являются: отсутствие источников финансирования у застройщиков, высокие проценты по банковским кредитам, сложившаяся судебная практика в пользу предпринимателей и физических лиц в отношении земельных участков, подлежащих изъятию в связи с </w:t>
      </w:r>
      <w:proofErr w:type="spellStart"/>
      <w:r w:rsidRPr="00685A59">
        <w:rPr>
          <w:iCs/>
          <w:sz w:val="20"/>
          <w:szCs w:val="20"/>
        </w:rPr>
        <w:t>неосвоением</w:t>
      </w:r>
      <w:proofErr w:type="spellEnd"/>
      <w:r w:rsidRPr="00685A59">
        <w:rPr>
          <w:iCs/>
          <w:sz w:val="20"/>
          <w:szCs w:val="20"/>
        </w:rPr>
        <w:t>.</w:t>
      </w:r>
      <w:proofErr w:type="gramEnd"/>
    </w:p>
    <w:p w14:paraId="5C0F3D66" w14:textId="77777777" w:rsidR="00800A8A" w:rsidRPr="00685A59" w:rsidRDefault="00800A8A" w:rsidP="00800A8A">
      <w:pPr>
        <w:tabs>
          <w:tab w:val="left" w:pos="709"/>
        </w:tabs>
        <w:ind w:right="-1" w:firstLine="567"/>
        <w:jc w:val="both"/>
        <w:rPr>
          <w:sz w:val="20"/>
          <w:szCs w:val="20"/>
        </w:rPr>
      </w:pPr>
      <w:r w:rsidRPr="00685A59">
        <w:rPr>
          <w:sz w:val="20"/>
          <w:szCs w:val="20"/>
        </w:rPr>
        <w:t xml:space="preserve">Одним из положительных факторов, влияющих на развитие строительной отрасли, является наличие нормативно-правовых актов в области градостроительства: </w:t>
      </w:r>
    </w:p>
    <w:p w14:paraId="4FB3564F" w14:textId="77777777" w:rsidR="00800A8A" w:rsidRPr="00685A59" w:rsidRDefault="00800A8A" w:rsidP="00800A8A">
      <w:pPr>
        <w:ind w:firstLine="567"/>
        <w:jc w:val="both"/>
        <w:rPr>
          <w:sz w:val="20"/>
          <w:szCs w:val="20"/>
        </w:rPr>
      </w:pPr>
      <w:r w:rsidRPr="00685A59">
        <w:rPr>
          <w:sz w:val="20"/>
          <w:szCs w:val="20"/>
        </w:rPr>
        <w:t>- Генеральный план МО ГО «Сыктывкар», утвержденный решением Совета МО ГО «Сыктывкар» от 11.12.2009 №26/12-482;</w:t>
      </w:r>
    </w:p>
    <w:p w14:paraId="2E02EFE3" w14:textId="77777777" w:rsidR="00800A8A" w:rsidRPr="00685A59" w:rsidRDefault="00800A8A" w:rsidP="00800A8A">
      <w:pPr>
        <w:ind w:firstLine="567"/>
        <w:jc w:val="both"/>
        <w:rPr>
          <w:sz w:val="20"/>
          <w:szCs w:val="20"/>
        </w:rPr>
      </w:pPr>
      <w:r w:rsidRPr="00685A59">
        <w:rPr>
          <w:sz w:val="20"/>
          <w:szCs w:val="20"/>
        </w:rPr>
        <w:t>- Правила землепользования и застройки МО ГО «Сыктывкар» утвержденные решением Совета МО ГО «Сыктывкар» от 30.04.2010 №31/04-560.</w:t>
      </w:r>
    </w:p>
    <w:p w14:paraId="1F4B1961" w14:textId="74A85B78" w:rsidR="00C924DB" w:rsidRPr="00685A59" w:rsidRDefault="00593560" w:rsidP="000C6017">
      <w:pPr>
        <w:ind w:firstLine="567"/>
        <w:jc w:val="both"/>
        <w:rPr>
          <w:sz w:val="20"/>
          <w:szCs w:val="20"/>
        </w:rPr>
      </w:pPr>
      <w:r w:rsidRPr="00685A59">
        <w:rPr>
          <w:sz w:val="20"/>
          <w:szCs w:val="20"/>
        </w:rPr>
        <w:t>За 202</w:t>
      </w:r>
      <w:r w:rsidR="00800A8A" w:rsidRPr="00685A59">
        <w:rPr>
          <w:sz w:val="20"/>
          <w:szCs w:val="20"/>
        </w:rPr>
        <w:t>1</w:t>
      </w:r>
      <w:r w:rsidRPr="00685A59">
        <w:rPr>
          <w:sz w:val="20"/>
          <w:szCs w:val="20"/>
        </w:rPr>
        <w:t xml:space="preserve"> год</w:t>
      </w:r>
      <w:r w:rsidR="00C924DB" w:rsidRPr="00685A59">
        <w:rPr>
          <w:sz w:val="20"/>
          <w:szCs w:val="20"/>
        </w:rPr>
        <w:t xml:space="preserve"> </w:t>
      </w:r>
      <w:r w:rsidR="00C924DB" w:rsidRPr="00685A59">
        <w:rPr>
          <w:i/>
          <w:sz w:val="20"/>
          <w:szCs w:val="20"/>
        </w:rPr>
        <w:t xml:space="preserve">площадь жилых домов, признанных в установленном порядке аварийными, </w:t>
      </w:r>
      <w:r w:rsidR="00F12A86" w:rsidRPr="00685A59">
        <w:rPr>
          <w:i/>
          <w:sz w:val="20"/>
          <w:szCs w:val="20"/>
        </w:rPr>
        <w:t xml:space="preserve">составила </w:t>
      </w:r>
      <w:r w:rsidR="00800A8A" w:rsidRPr="00685A59">
        <w:rPr>
          <w:i/>
          <w:sz w:val="20"/>
          <w:szCs w:val="20"/>
        </w:rPr>
        <w:t>297,99</w:t>
      </w:r>
      <w:r w:rsidR="00094A6F" w:rsidRPr="00685A59">
        <w:rPr>
          <w:i/>
          <w:sz w:val="20"/>
          <w:szCs w:val="20"/>
        </w:rPr>
        <w:t xml:space="preserve"> </w:t>
      </w:r>
      <w:r w:rsidR="00F12A86" w:rsidRPr="00685A59">
        <w:rPr>
          <w:i/>
          <w:sz w:val="20"/>
          <w:szCs w:val="20"/>
        </w:rPr>
        <w:t xml:space="preserve">тыс. м. кв., что на </w:t>
      </w:r>
      <w:r w:rsidR="00800A8A" w:rsidRPr="00685A59">
        <w:rPr>
          <w:i/>
          <w:sz w:val="20"/>
          <w:szCs w:val="20"/>
        </w:rPr>
        <w:t>1 792</w:t>
      </w:r>
      <w:r w:rsidR="00F12A86" w:rsidRPr="00685A59">
        <w:rPr>
          <w:i/>
          <w:sz w:val="20"/>
          <w:szCs w:val="20"/>
        </w:rPr>
        <w:t xml:space="preserve">% </w:t>
      </w:r>
      <w:r w:rsidR="00800A8A" w:rsidRPr="00685A59">
        <w:rPr>
          <w:i/>
          <w:sz w:val="20"/>
          <w:szCs w:val="20"/>
        </w:rPr>
        <w:t>больше</w:t>
      </w:r>
      <w:r w:rsidR="00C924DB" w:rsidRPr="00685A59">
        <w:rPr>
          <w:sz w:val="20"/>
          <w:szCs w:val="20"/>
        </w:rPr>
        <w:t>, чем в 20</w:t>
      </w:r>
      <w:r w:rsidR="00D6013E" w:rsidRPr="00685A59">
        <w:rPr>
          <w:sz w:val="20"/>
          <w:szCs w:val="20"/>
        </w:rPr>
        <w:t>20</w:t>
      </w:r>
      <w:r w:rsidR="00C924DB" w:rsidRPr="00685A59">
        <w:rPr>
          <w:sz w:val="20"/>
          <w:szCs w:val="20"/>
        </w:rPr>
        <w:t xml:space="preserve"> году (</w:t>
      </w:r>
      <w:r w:rsidR="00800A8A" w:rsidRPr="00685A59">
        <w:rPr>
          <w:sz w:val="20"/>
          <w:szCs w:val="20"/>
        </w:rPr>
        <w:t>16,62</w:t>
      </w:r>
      <w:r w:rsidR="00C924DB" w:rsidRPr="00685A59">
        <w:rPr>
          <w:sz w:val="20"/>
          <w:szCs w:val="20"/>
        </w:rPr>
        <w:t xml:space="preserve"> тыс. м. кв.).</w:t>
      </w:r>
      <w:r w:rsidR="005F6A5B" w:rsidRPr="00685A59">
        <w:rPr>
          <w:sz w:val="20"/>
          <w:szCs w:val="20"/>
        </w:rPr>
        <w:t xml:space="preserve"> </w:t>
      </w:r>
    </w:p>
    <w:p w14:paraId="3FFCEF0F" w14:textId="77777777" w:rsidR="007250F3" w:rsidRPr="00685A59" w:rsidRDefault="007250F3" w:rsidP="000C6017">
      <w:pPr>
        <w:jc w:val="center"/>
        <w:outlineLvl w:val="0"/>
        <w:rPr>
          <w:b/>
          <w:sz w:val="20"/>
          <w:szCs w:val="20"/>
        </w:rPr>
      </w:pPr>
    </w:p>
    <w:p w14:paraId="2DAD999F" w14:textId="77777777" w:rsidR="000C6017" w:rsidRPr="00685A59" w:rsidRDefault="000C6017" w:rsidP="000C6017">
      <w:pPr>
        <w:jc w:val="center"/>
        <w:outlineLvl w:val="0"/>
        <w:rPr>
          <w:b/>
          <w:sz w:val="20"/>
          <w:szCs w:val="20"/>
        </w:rPr>
      </w:pPr>
      <w:r w:rsidRPr="00685A59">
        <w:rPr>
          <w:b/>
          <w:sz w:val="20"/>
          <w:szCs w:val="20"/>
        </w:rPr>
        <w:t>7. Жилищно-коммунальное хозяйство</w:t>
      </w:r>
    </w:p>
    <w:p w14:paraId="77EB3CAE" w14:textId="77777777" w:rsidR="000C6017" w:rsidRPr="00685A59" w:rsidRDefault="000C6017" w:rsidP="000C6017">
      <w:pPr>
        <w:jc w:val="center"/>
        <w:rPr>
          <w:b/>
          <w:sz w:val="20"/>
          <w:szCs w:val="20"/>
          <w:highlight w:val="yellow"/>
        </w:rPr>
      </w:pPr>
    </w:p>
    <w:p w14:paraId="380BE588" w14:textId="77777777" w:rsidR="00D6013E" w:rsidRPr="00685A59" w:rsidRDefault="00D6013E" w:rsidP="00D95E9B">
      <w:pPr>
        <w:ind w:firstLine="709"/>
        <w:jc w:val="both"/>
        <w:rPr>
          <w:sz w:val="20"/>
          <w:szCs w:val="20"/>
        </w:rPr>
      </w:pPr>
      <w:r w:rsidRPr="00685A59">
        <w:rPr>
          <w:sz w:val="20"/>
          <w:szCs w:val="20"/>
        </w:rPr>
        <w:lastRenderedPageBreak/>
        <w:t>Значение показателя «</w:t>
      </w:r>
      <w:r w:rsidRPr="00685A59">
        <w:rPr>
          <w:i/>
          <w:sz w:val="20"/>
          <w:szCs w:val="20"/>
        </w:rPr>
        <w:t xml:space="preserve">Доля многоквартирных домов, в которых собственники помещений </w:t>
      </w:r>
      <w:proofErr w:type="gramStart"/>
      <w:r w:rsidRPr="00685A59">
        <w:rPr>
          <w:i/>
          <w:sz w:val="20"/>
          <w:szCs w:val="20"/>
        </w:rPr>
        <w:t>выбрали и реализуют</w:t>
      </w:r>
      <w:proofErr w:type="gramEnd"/>
      <w:r w:rsidRPr="00685A59">
        <w:rPr>
          <w:i/>
          <w:sz w:val="20"/>
          <w:szCs w:val="20"/>
        </w:rPr>
        <w:t xml:space="preserve">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Pr="00685A59">
        <w:rPr>
          <w:sz w:val="20"/>
          <w:szCs w:val="20"/>
        </w:rPr>
        <w:t xml:space="preserve"> в 2021 году составил 82,25% (2020 – 64,98%). </w:t>
      </w:r>
    </w:p>
    <w:p w14:paraId="51F2BA1A" w14:textId="77777777" w:rsidR="00D6013E" w:rsidRPr="00685A59" w:rsidRDefault="00D6013E" w:rsidP="00D6013E">
      <w:pPr>
        <w:ind w:firstLine="709"/>
        <w:jc w:val="both"/>
        <w:rPr>
          <w:rFonts w:eastAsia="Times New Roman"/>
          <w:color w:val="FF0000"/>
          <w:sz w:val="20"/>
          <w:szCs w:val="20"/>
        </w:rPr>
      </w:pPr>
      <w:proofErr w:type="gramStart"/>
      <w:r w:rsidRPr="00685A59">
        <w:rPr>
          <w:rFonts w:eastAsia="Times New Roman"/>
          <w:sz w:val="20"/>
          <w:szCs w:val="20"/>
        </w:rPr>
        <w:t>По состоянию на 01.01.2022 на территории МО ГО «Сыктывкар» расположены 2905 многоквартирных дома (далее - МКД), из них 1460 дом - в деревянном исполнении.</w:t>
      </w:r>
      <w:proofErr w:type="gramEnd"/>
      <w:r w:rsidRPr="00685A59">
        <w:rPr>
          <w:rFonts w:eastAsia="Times New Roman"/>
          <w:sz w:val="20"/>
          <w:szCs w:val="20"/>
        </w:rPr>
        <w:t xml:space="preserve"> На территории МО ГО «Сыктывкар» действуют 57 управляющих  организаций, в управлении которых находится 1860 домов. Собственники помещений 729 жилых домов выбрали непосредственный способ управления домом. В 316 МКД созданы товарищества собственников жилья и жилищно-строительных кооператива. В 2021 году Управлением ЖКХ администрации МО ГО «Сыктывкар» проведено 9 конкурсов по отбору управляющих организаций для управления домами (в 2020 году- 7 конкурсов).</w:t>
      </w:r>
    </w:p>
    <w:p w14:paraId="2C5FD6CA" w14:textId="77777777" w:rsidR="00D6013E" w:rsidRPr="00685A59" w:rsidRDefault="00D6013E" w:rsidP="000C6017">
      <w:pPr>
        <w:ind w:left="-142" w:right="-284" w:firstLine="851"/>
        <w:jc w:val="both"/>
        <w:rPr>
          <w:rFonts w:eastAsia="Times New Roman"/>
          <w:sz w:val="20"/>
          <w:szCs w:val="20"/>
        </w:rPr>
      </w:pPr>
      <w:r w:rsidRPr="00685A59">
        <w:rPr>
          <w:rFonts w:eastAsia="Times New Roman"/>
          <w:sz w:val="20"/>
          <w:szCs w:val="20"/>
        </w:rPr>
        <w:t>Значение показателя «</w:t>
      </w:r>
      <w:r w:rsidRPr="00685A59">
        <w:rPr>
          <w:rFonts w:eastAsia="Times New Roman"/>
          <w:i/>
          <w:sz w:val="20"/>
          <w:szCs w:val="20"/>
        </w:rPr>
        <w:t>Доля организаций коммунального комплекса, осуществляющих производство товаров, оказание услуг по водо-, тепл</w:t>
      </w:r>
      <w:proofErr w:type="gramStart"/>
      <w:r w:rsidRPr="00685A59">
        <w:rPr>
          <w:rFonts w:eastAsia="Times New Roman"/>
          <w:i/>
          <w:sz w:val="20"/>
          <w:szCs w:val="20"/>
        </w:rPr>
        <w:t>о-</w:t>
      </w:r>
      <w:proofErr w:type="gramEnd"/>
      <w:r w:rsidRPr="00685A59">
        <w:rPr>
          <w:rFonts w:eastAsia="Times New Roman"/>
          <w:i/>
          <w:sz w:val="20"/>
          <w:szCs w:val="20"/>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685A59">
        <w:rPr>
          <w:rFonts w:eastAsia="Times New Roman"/>
          <w:i/>
          <w:sz w:val="20"/>
          <w:szCs w:val="20"/>
        </w:rPr>
        <w:t>числе организаций коммунального комплекса, осуществляющих свою деятельность на территории городского округа (муниципального района</w:t>
      </w:r>
      <w:r w:rsidRPr="00685A59">
        <w:rPr>
          <w:rFonts w:eastAsia="Times New Roman"/>
          <w:sz w:val="20"/>
          <w:szCs w:val="20"/>
        </w:rPr>
        <w:t xml:space="preserve">)» в 2021 году сохранено на уровне 2020 года – 58,3%. Изменение значения показателя обусловлено изменением общего количества организаций коммунального комплекса, осуществляющих свою деятельность на территории МО ГО «Сыктывкар». </w:t>
      </w:r>
      <w:proofErr w:type="gramEnd"/>
    </w:p>
    <w:p w14:paraId="38F8E0AC" w14:textId="5359335C" w:rsidR="00D6013E" w:rsidRPr="00685A59" w:rsidRDefault="00D6013E" w:rsidP="00C47CFD">
      <w:pPr>
        <w:ind w:left="-142" w:right="-284" w:firstLine="851"/>
        <w:jc w:val="both"/>
        <w:rPr>
          <w:sz w:val="20"/>
          <w:szCs w:val="20"/>
        </w:rPr>
      </w:pPr>
      <w:r w:rsidRPr="00685A59">
        <w:rPr>
          <w:sz w:val="20"/>
          <w:szCs w:val="20"/>
        </w:rPr>
        <w:t>Показатель «</w:t>
      </w:r>
      <w:r w:rsidRPr="00685A59">
        <w:rPr>
          <w:i/>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r w:rsidRPr="00685A59">
        <w:rPr>
          <w:sz w:val="20"/>
          <w:szCs w:val="20"/>
        </w:rPr>
        <w:t xml:space="preserve">» </w:t>
      </w:r>
      <w:r w:rsidRPr="00685A59">
        <w:rPr>
          <w:iCs/>
          <w:sz w:val="20"/>
          <w:szCs w:val="20"/>
        </w:rPr>
        <w:t>в 2020 году составил 65,0% (годом ранее – 64,0%).</w:t>
      </w:r>
      <w:r w:rsidRPr="00685A59">
        <w:rPr>
          <w:sz w:val="20"/>
          <w:szCs w:val="20"/>
        </w:rPr>
        <w:t xml:space="preserve"> Проведение кадастровых работ в отношении земельных участков, занятых многоквартирными жилыми домами, носит заявительный характер: кадастровые работы проводят собственники многоквартирных домов. </w:t>
      </w:r>
    </w:p>
    <w:p w14:paraId="6B15EA1E" w14:textId="77777777" w:rsidR="00D6013E" w:rsidRPr="00685A59" w:rsidRDefault="00D6013E" w:rsidP="00D6013E">
      <w:pPr>
        <w:ind w:right="-284" w:firstLine="709"/>
        <w:jc w:val="both"/>
        <w:rPr>
          <w:sz w:val="20"/>
          <w:szCs w:val="20"/>
        </w:rPr>
      </w:pPr>
      <w:proofErr w:type="gramStart"/>
      <w:r w:rsidRPr="00685A59">
        <w:rPr>
          <w:sz w:val="20"/>
          <w:szCs w:val="20"/>
        </w:rPr>
        <w:t>В отчетном периоде значение показателя «</w:t>
      </w:r>
      <w:r w:rsidRPr="00685A59">
        <w:rPr>
          <w:i/>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Pr="00685A59">
        <w:rPr>
          <w:sz w:val="20"/>
          <w:szCs w:val="20"/>
        </w:rPr>
        <w:t xml:space="preserve">» составило 3,82%. </w:t>
      </w:r>
      <w:proofErr w:type="gramEnd"/>
    </w:p>
    <w:p w14:paraId="42C372CA" w14:textId="77777777" w:rsidR="00D6013E" w:rsidRPr="00685A59" w:rsidRDefault="00D6013E" w:rsidP="00D6013E">
      <w:pPr>
        <w:ind w:firstLine="709"/>
        <w:jc w:val="both"/>
        <w:outlineLvl w:val="0"/>
        <w:rPr>
          <w:sz w:val="20"/>
          <w:szCs w:val="20"/>
        </w:rPr>
      </w:pPr>
      <w:r w:rsidRPr="00685A59">
        <w:rPr>
          <w:sz w:val="20"/>
          <w:szCs w:val="20"/>
        </w:rPr>
        <w:t>Общее количество семей, улучшивших жилищные условия за 2021 год, составляет 265 в том числе:</w:t>
      </w:r>
    </w:p>
    <w:p w14:paraId="5F178CD1" w14:textId="77777777" w:rsidR="00D6013E" w:rsidRPr="00685A59" w:rsidRDefault="00D6013E" w:rsidP="00D6013E">
      <w:pPr>
        <w:ind w:firstLine="709"/>
        <w:jc w:val="both"/>
        <w:outlineLvl w:val="0"/>
        <w:rPr>
          <w:sz w:val="20"/>
          <w:szCs w:val="20"/>
        </w:rPr>
      </w:pPr>
      <w:r w:rsidRPr="00685A59">
        <w:rPr>
          <w:sz w:val="20"/>
          <w:szCs w:val="20"/>
        </w:rPr>
        <w:t>- 76 граждан, относящихся к категории «дети-сироты и дети, оставшиеся без попечения родителей, лица из числа детей-сирот и детей, оставшихся без попечения родителей»;</w:t>
      </w:r>
    </w:p>
    <w:p w14:paraId="25821B2C" w14:textId="77777777" w:rsidR="00D6013E" w:rsidRPr="00685A59" w:rsidRDefault="00D6013E" w:rsidP="00D6013E">
      <w:pPr>
        <w:ind w:firstLine="709"/>
        <w:jc w:val="both"/>
        <w:outlineLvl w:val="0"/>
        <w:rPr>
          <w:sz w:val="20"/>
          <w:szCs w:val="20"/>
        </w:rPr>
      </w:pPr>
      <w:proofErr w:type="gramStart"/>
      <w:r w:rsidRPr="00685A59">
        <w:rPr>
          <w:sz w:val="20"/>
          <w:szCs w:val="20"/>
        </w:rPr>
        <w:t>- 7 молодых семей получили свидетельства на приобретение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w:t>
      </w:r>
      <w:proofErr w:type="gramEnd"/>
      <w:r w:rsidRPr="00685A59">
        <w:rPr>
          <w:sz w:val="20"/>
          <w:szCs w:val="20"/>
        </w:rPr>
        <w:t xml:space="preserve"> доступным и комфортным жильем и коммунальными услугами граждан Российской Федерации»;</w:t>
      </w:r>
    </w:p>
    <w:p w14:paraId="0B593A62" w14:textId="77777777" w:rsidR="00D6013E" w:rsidRPr="00685A59" w:rsidRDefault="00D6013E" w:rsidP="00D6013E">
      <w:pPr>
        <w:ind w:firstLine="709"/>
        <w:jc w:val="both"/>
        <w:outlineLvl w:val="0"/>
        <w:rPr>
          <w:sz w:val="20"/>
          <w:szCs w:val="20"/>
        </w:rPr>
      </w:pPr>
      <w:r w:rsidRPr="00685A59">
        <w:rPr>
          <w:sz w:val="20"/>
          <w:szCs w:val="20"/>
        </w:rPr>
        <w:t>- предоставлено 5 свидетельств о праве на единовременные денежные выплаты гражданам, установленным Федеральными законами от 12.01.1995 № 5-ФЗ «О ветеранах» и от 24.11.1995 № 181-ФЗ «О социальной защите инвалидов в Российской Федерации»;</w:t>
      </w:r>
    </w:p>
    <w:p w14:paraId="79217B71" w14:textId="77777777" w:rsidR="00D6013E" w:rsidRPr="00685A59" w:rsidRDefault="00D6013E" w:rsidP="00D6013E">
      <w:pPr>
        <w:ind w:firstLine="709"/>
        <w:jc w:val="both"/>
        <w:outlineLvl w:val="0"/>
        <w:rPr>
          <w:sz w:val="20"/>
          <w:szCs w:val="20"/>
        </w:rPr>
      </w:pPr>
      <w:r w:rsidRPr="00685A59">
        <w:rPr>
          <w:sz w:val="20"/>
          <w:szCs w:val="20"/>
        </w:rPr>
        <w:t>- 2 гражданам предоставлены социальные выплаты на строительство или приобретения жилья, в рамках Закона Республики Коми от 05.04.2005 № 30-РЗ «О социальных выплатах на строительство или приобретение жилья» за счет средств республиканского бюджета Республики Коми;</w:t>
      </w:r>
    </w:p>
    <w:p w14:paraId="1489A6F3" w14:textId="77777777" w:rsidR="00D6013E" w:rsidRPr="00685A59" w:rsidRDefault="00D6013E" w:rsidP="00D6013E">
      <w:pPr>
        <w:ind w:firstLine="709"/>
        <w:jc w:val="both"/>
        <w:outlineLvl w:val="0"/>
        <w:rPr>
          <w:sz w:val="20"/>
          <w:szCs w:val="20"/>
        </w:rPr>
      </w:pPr>
      <w:r w:rsidRPr="00685A59">
        <w:rPr>
          <w:sz w:val="20"/>
          <w:szCs w:val="20"/>
        </w:rPr>
        <w:t xml:space="preserve">- </w:t>
      </w:r>
      <w:proofErr w:type="gramStart"/>
      <w:r w:rsidRPr="00685A59">
        <w:rPr>
          <w:sz w:val="20"/>
          <w:szCs w:val="20"/>
        </w:rPr>
        <w:t>заключено и утверждено</w:t>
      </w:r>
      <w:proofErr w:type="gramEnd"/>
      <w:r w:rsidRPr="00685A59">
        <w:rPr>
          <w:sz w:val="20"/>
          <w:szCs w:val="20"/>
        </w:rPr>
        <w:t xml:space="preserve"> Сыктывкарским городским судом Республики Коми 30 мировых соглашений по предоставлению гражданам жилых помещений с доплатой денежных средств на отделку жилых помещений;</w:t>
      </w:r>
    </w:p>
    <w:p w14:paraId="7FD6665B" w14:textId="77777777" w:rsidR="00D6013E" w:rsidRPr="00685A59" w:rsidRDefault="00D6013E" w:rsidP="00D6013E">
      <w:pPr>
        <w:ind w:firstLine="709"/>
        <w:jc w:val="both"/>
        <w:outlineLvl w:val="0"/>
        <w:rPr>
          <w:sz w:val="20"/>
          <w:szCs w:val="20"/>
        </w:rPr>
      </w:pPr>
      <w:r w:rsidRPr="00685A59">
        <w:rPr>
          <w:sz w:val="20"/>
          <w:szCs w:val="20"/>
        </w:rPr>
        <w:t>- между 18 гражданами-взыскателями и администрацией МО ГО «Сыктывкар» заключены договоры социального найма на жилые помещения;</w:t>
      </w:r>
    </w:p>
    <w:p w14:paraId="5F21A618" w14:textId="77777777" w:rsidR="00D6013E" w:rsidRPr="00685A59" w:rsidRDefault="00D6013E" w:rsidP="00D6013E">
      <w:pPr>
        <w:ind w:firstLine="709"/>
        <w:jc w:val="both"/>
        <w:outlineLvl w:val="0"/>
        <w:rPr>
          <w:sz w:val="20"/>
          <w:szCs w:val="20"/>
        </w:rPr>
      </w:pPr>
      <w:r w:rsidRPr="00685A59">
        <w:rPr>
          <w:sz w:val="20"/>
          <w:szCs w:val="20"/>
        </w:rPr>
        <w:t xml:space="preserve">- 102 семьи переселено из аварийного жилищного фонда; </w:t>
      </w:r>
    </w:p>
    <w:p w14:paraId="28EDDC48" w14:textId="77777777" w:rsidR="00D6013E" w:rsidRPr="00685A59" w:rsidRDefault="00D6013E" w:rsidP="00D6013E">
      <w:pPr>
        <w:ind w:firstLine="709"/>
        <w:jc w:val="both"/>
        <w:outlineLvl w:val="0"/>
        <w:rPr>
          <w:sz w:val="20"/>
          <w:szCs w:val="20"/>
        </w:rPr>
      </w:pPr>
      <w:r w:rsidRPr="00685A59">
        <w:rPr>
          <w:sz w:val="20"/>
          <w:szCs w:val="20"/>
        </w:rPr>
        <w:t>- 25 семей обеспечены земельными участками в собственность для строительства жилого помещения.</w:t>
      </w:r>
    </w:p>
    <w:p w14:paraId="48288FC5" w14:textId="77777777" w:rsidR="00D6013E" w:rsidRPr="00685A59" w:rsidRDefault="00D6013E" w:rsidP="00D6013E">
      <w:pPr>
        <w:ind w:firstLine="709"/>
        <w:jc w:val="both"/>
        <w:outlineLvl w:val="0"/>
        <w:rPr>
          <w:sz w:val="20"/>
          <w:szCs w:val="20"/>
        </w:rPr>
      </w:pPr>
      <w:r w:rsidRPr="00685A59">
        <w:rPr>
          <w:sz w:val="20"/>
          <w:szCs w:val="20"/>
        </w:rPr>
        <w:t>Общее количество семей, состоящих на учете для улучшения жилищных условий, составляет 6937.</w:t>
      </w:r>
    </w:p>
    <w:p w14:paraId="57205BB2" w14:textId="77777777" w:rsidR="00D6013E" w:rsidRPr="00685A59" w:rsidRDefault="00D6013E" w:rsidP="00D6013E">
      <w:pPr>
        <w:ind w:firstLine="709"/>
        <w:jc w:val="both"/>
        <w:outlineLvl w:val="0"/>
        <w:rPr>
          <w:sz w:val="20"/>
          <w:szCs w:val="20"/>
        </w:rPr>
      </w:pPr>
      <w:r w:rsidRPr="00685A59">
        <w:rPr>
          <w:sz w:val="20"/>
          <w:szCs w:val="20"/>
        </w:rPr>
        <w:t xml:space="preserve">Для сохранения, либо увеличения количества граждан, улучшивших жилищные условия и получивших  жилые помещения, в 2022 году определены следующие мероприятия: </w:t>
      </w:r>
    </w:p>
    <w:p w14:paraId="0F6AA16C" w14:textId="77777777" w:rsidR="00D6013E" w:rsidRPr="00685A59" w:rsidRDefault="00D6013E" w:rsidP="00D6013E">
      <w:pPr>
        <w:ind w:firstLine="709"/>
        <w:jc w:val="both"/>
        <w:outlineLvl w:val="0"/>
        <w:rPr>
          <w:sz w:val="20"/>
          <w:szCs w:val="20"/>
        </w:rPr>
      </w:pPr>
      <w:r w:rsidRPr="00685A59">
        <w:rPr>
          <w:sz w:val="20"/>
          <w:szCs w:val="20"/>
        </w:rPr>
        <w:t>-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14:paraId="08BF52FA" w14:textId="77777777" w:rsidR="00D6013E" w:rsidRPr="00685A59" w:rsidRDefault="00D6013E" w:rsidP="00D6013E">
      <w:pPr>
        <w:ind w:firstLine="709"/>
        <w:jc w:val="both"/>
        <w:outlineLvl w:val="0"/>
        <w:rPr>
          <w:sz w:val="20"/>
          <w:szCs w:val="20"/>
        </w:rPr>
      </w:pPr>
      <w:r w:rsidRPr="00685A59">
        <w:rPr>
          <w:sz w:val="20"/>
          <w:szCs w:val="20"/>
        </w:rPr>
        <w:t>- заключение мировых соглашений по выплате гражданам, имеющим судебные решения о предоставлении жилых помещений, денежной компенсации стоимости благоустроенного жилого помещения;</w:t>
      </w:r>
    </w:p>
    <w:p w14:paraId="2EDEF0C7" w14:textId="77777777" w:rsidR="00D6013E" w:rsidRPr="00685A59" w:rsidRDefault="00D6013E" w:rsidP="00D6013E">
      <w:pPr>
        <w:ind w:firstLine="709"/>
        <w:jc w:val="both"/>
        <w:outlineLvl w:val="0"/>
        <w:rPr>
          <w:sz w:val="20"/>
          <w:szCs w:val="20"/>
        </w:rPr>
      </w:pPr>
      <w:r w:rsidRPr="00685A59">
        <w:rPr>
          <w:sz w:val="20"/>
          <w:szCs w:val="20"/>
        </w:rPr>
        <w:t>- предоставление единовременных денежных выплат отдельным категориям граждан, установленных федеральными законами № 5-ФЗ «О ветеранах» и № 181-ФЗ «О социальной защите инвалидов в Российской Федерации», за счет средств субвенций, поступающих из федерального бюджета;</w:t>
      </w:r>
    </w:p>
    <w:p w14:paraId="39C7BF5C" w14:textId="77777777" w:rsidR="00D6013E" w:rsidRPr="00685A59" w:rsidRDefault="00D6013E" w:rsidP="00D6013E">
      <w:pPr>
        <w:ind w:firstLine="709"/>
        <w:jc w:val="both"/>
        <w:outlineLvl w:val="0"/>
        <w:rPr>
          <w:sz w:val="20"/>
          <w:szCs w:val="20"/>
        </w:rPr>
      </w:pPr>
      <w:r w:rsidRPr="00685A59">
        <w:rPr>
          <w:sz w:val="20"/>
          <w:szCs w:val="20"/>
        </w:rPr>
        <w:t>- предоставление социальных выплат молодым семьям на приобретение жилого помещения или создание объекта индивидуального жилищного строительства;</w:t>
      </w:r>
    </w:p>
    <w:p w14:paraId="3F0507AF" w14:textId="77777777" w:rsidR="00D6013E" w:rsidRPr="00685A59" w:rsidRDefault="00D6013E" w:rsidP="00D6013E">
      <w:pPr>
        <w:ind w:firstLine="709"/>
        <w:jc w:val="both"/>
        <w:outlineLvl w:val="0"/>
        <w:rPr>
          <w:sz w:val="20"/>
          <w:szCs w:val="20"/>
        </w:rPr>
      </w:pPr>
      <w:r w:rsidRPr="00685A59">
        <w:rPr>
          <w:sz w:val="20"/>
          <w:szCs w:val="20"/>
        </w:rPr>
        <w:t>- обеспечение мероприятий по переселению граждан из аварийного жилищного фонда.</w:t>
      </w:r>
    </w:p>
    <w:p w14:paraId="3F04A78E" w14:textId="77777777" w:rsidR="00D6013E" w:rsidRPr="00685A59" w:rsidRDefault="00D6013E" w:rsidP="00D6013E">
      <w:pPr>
        <w:ind w:firstLine="709"/>
        <w:jc w:val="both"/>
        <w:outlineLvl w:val="0"/>
        <w:rPr>
          <w:sz w:val="20"/>
          <w:szCs w:val="20"/>
        </w:rPr>
      </w:pPr>
      <w:proofErr w:type="gramStart"/>
      <w:r w:rsidRPr="00685A59">
        <w:rPr>
          <w:sz w:val="20"/>
          <w:szCs w:val="20"/>
        </w:rPr>
        <w:t>В 2022 году планируется сохранение доли населения, получившего жилые помещения и улучшившего жилищные условия, за счет получения финансирования переданных полномочий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 обеспечению отдельных категорий граждан, установленных федеральными законами № 5-ФЗ «О ветеранах» и № 181-ФЗ «О социальной защите инвалидов</w:t>
      </w:r>
      <w:proofErr w:type="gramEnd"/>
      <w:r w:rsidRPr="00685A59">
        <w:rPr>
          <w:sz w:val="20"/>
          <w:szCs w:val="20"/>
        </w:rPr>
        <w:t xml:space="preserve"> в Российской Федерации»; </w:t>
      </w:r>
      <w:proofErr w:type="gramStart"/>
      <w:r w:rsidRPr="00685A59">
        <w:rPr>
          <w:sz w:val="20"/>
          <w:szCs w:val="20"/>
        </w:rPr>
        <w:t xml:space="preserve">за счет получения финансирования в рамках  мероприятия по обеспечению жильем молодых семей </w:t>
      </w:r>
      <w:r w:rsidRPr="00685A59">
        <w:rPr>
          <w:sz w:val="20"/>
          <w:szCs w:val="20"/>
        </w:rPr>
        <w:lastRenderedPageBreak/>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w:t>
      </w:r>
      <w:proofErr w:type="gramEnd"/>
      <w:r w:rsidRPr="00685A59">
        <w:rPr>
          <w:sz w:val="20"/>
          <w:szCs w:val="20"/>
        </w:rPr>
        <w:t xml:space="preserve"> и коммунальными услугами граждан Российской Федерации».</w:t>
      </w:r>
    </w:p>
    <w:p w14:paraId="39BE314D" w14:textId="77777777" w:rsidR="004F45EA" w:rsidRPr="00685A59" w:rsidRDefault="004F45EA" w:rsidP="000C6017">
      <w:pPr>
        <w:jc w:val="center"/>
        <w:outlineLvl w:val="0"/>
        <w:rPr>
          <w:b/>
          <w:sz w:val="20"/>
          <w:szCs w:val="20"/>
        </w:rPr>
      </w:pPr>
    </w:p>
    <w:p w14:paraId="3A0FF7F9" w14:textId="77777777" w:rsidR="000C6017" w:rsidRPr="00685A59" w:rsidRDefault="000C6017" w:rsidP="000C6017">
      <w:pPr>
        <w:jc w:val="center"/>
        <w:outlineLvl w:val="0"/>
        <w:rPr>
          <w:b/>
          <w:sz w:val="20"/>
          <w:szCs w:val="20"/>
        </w:rPr>
      </w:pPr>
      <w:r w:rsidRPr="00685A59">
        <w:rPr>
          <w:b/>
          <w:sz w:val="20"/>
          <w:szCs w:val="20"/>
        </w:rPr>
        <w:t>8. Организация муниципального управления</w:t>
      </w:r>
    </w:p>
    <w:p w14:paraId="11A8ED77" w14:textId="77777777" w:rsidR="000C6017" w:rsidRPr="00685A59" w:rsidRDefault="000C6017" w:rsidP="000C6017">
      <w:pPr>
        <w:jc w:val="center"/>
        <w:rPr>
          <w:b/>
          <w:sz w:val="20"/>
          <w:szCs w:val="20"/>
          <w:highlight w:val="yellow"/>
        </w:rPr>
      </w:pPr>
    </w:p>
    <w:p w14:paraId="7ABB586C" w14:textId="77777777" w:rsidR="00D6013E" w:rsidRPr="00685A59" w:rsidRDefault="00D6013E" w:rsidP="00D6013E">
      <w:pPr>
        <w:tabs>
          <w:tab w:val="left" w:pos="993"/>
        </w:tabs>
        <w:ind w:firstLine="709"/>
        <w:jc w:val="both"/>
        <w:rPr>
          <w:sz w:val="20"/>
          <w:szCs w:val="20"/>
        </w:rPr>
      </w:pPr>
      <w:proofErr w:type="gramStart"/>
      <w:r w:rsidRPr="00685A59">
        <w:rPr>
          <w:i/>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w:t>
      </w:r>
      <w:r w:rsidRPr="00685A59">
        <w:rPr>
          <w:sz w:val="20"/>
          <w:szCs w:val="20"/>
        </w:rPr>
        <w:t xml:space="preserve"> в 2021 году составила 55,7%.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(без учета субвенций) в 2021 увеличилась относительно 2020</w:t>
      </w:r>
      <w:proofErr w:type="gramEnd"/>
      <w:r w:rsidRPr="00685A59">
        <w:rPr>
          <w:sz w:val="20"/>
          <w:szCs w:val="20"/>
        </w:rPr>
        <w:t xml:space="preserve"> года и составила 55,7%. Увеличение данного показателя произошло по причине роста налоговых и неналоговых доходов бюджета (за исключением поступлений по дополнительным нормативам отчислений по НДФЛ) на 15,2% и снижения дотаций в 2021 году по сравнению с 2020 годом на 38,8%.</w:t>
      </w:r>
    </w:p>
    <w:p w14:paraId="003C1BE7" w14:textId="77777777" w:rsidR="00D6013E" w:rsidRPr="00685A59" w:rsidRDefault="00D6013E" w:rsidP="00D6013E">
      <w:pPr>
        <w:tabs>
          <w:tab w:val="left" w:pos="993"/>
        </w:tabs>
        <w:ind w:firstLine="709"/>
        <w:jc w:val="both"/>
        <w:rPr>
          <w:sz w:val="20"/>
          <w:szCs w:val="20"/>
        </w:rPr>
      </w:pPr>
      <w:r w:rsidRPr="00685A59">
        <w:rPr>
          <w:sz w:val="20"/>
          <w:szCs w:val="20"/>
        </w:rPr>
        <w:t>На 2022 год доля возрастет до 62,3%, что обусловлено сокращением: иных межбюджетных трансфертов - на 68,3%, субсидий - на 26,8%, дотаций - на 17,8%. На 2023 год и 2024 год уровень доли достигнет 71,3% и 76,1% соответственно. Увеличение доли обусловлено как увеличением объема налоговых и неналоговых доходов, так и снижением дотаций и иных межбюджетных трансфертов по причине отсутствия информации за данный период о безвозмездных поступлениях от других бюджетов бюджетной системы Российской Федерации.</w:t>
      </w:r>
    </w:p>
    <w:p w14:paraId="1D07195A" w14:textId="77777777" w:rsidR="00D6013E" w:rsidRPr="00685A59" w:rsidRDefault="00D6013E" w:rsidP="00D6013E">
      <w:pPr>
        <w:tabs>
          <w:tab w:val="left" w:pos="993"/>
        </w:tabs>
        <w:ind w:firstLine="709"/>
        <w:jc w:val="both"/>
        <w:rPr>
          <w:sz w:val="20"/>
          <w:szCs w:val="20"/>
        </w:rPr>
      </w:pPr>
      <w:proofErr w:type="gramStart"/>
      <w:r w:rsidRPr="00685A59">
        <w:rPr>
          <w:sz w:val="20"/>
          <w:szCs w:val="20"/>
        </w:rPr>
        <w:t>Для достижения прогнозных значений показателей на 3-летний период будет продолжена работа по увеличению доходов в бюджет МО ГО «Сыктывкар» в соответствии с  Программой оздоровления муниципальных финансов МО ГО «Сыктывкар» на период 2017-2024 годов, утвержденной постановлением администрации МО ГО «Сыктывкар» от 13.07.2017 № 7/2494 и Муниципальной программой МО ГО «Сыктывкар» «Финансы и муниципальный долг», утвержденной постановлением администрации МО ГО "Сыктывкар" от</w:t>
      </w:r>
      <w:proofErr w:type="gramEnd"/>
      <w:r w:rsidRPr="00685A59">
        <w:rPr>
          <w:sz w:val="20"/>
          <w:szCs w:val="20"/>
        </w:rPr>
        <w:t xml:space="preserve"> 25.12.2019 № 12/3851 , в том числе путем:</w:t>
      </w:r>
    </w:p>
    <w:p w14:paraId="34646086" w14:textId="77777777" w:rsidR="00D6013E" w:rsidRPr="00685A59" w:rsidRDefault="00D6013E" w:rsidP="00D6013E">
      <w:pPr>
        <w:tabs>
          <w:tab w:val="left" w:pos="993"/>
        </w:tabs>
        <w:ind w:firstLine="709"/>
        <w:jc w:val="both"/>
        <w:rPr>
          <w:sz w:val="20"/>
          <w:szCs w:val="20"/>
        </w:rPr>
      </w:pPr>
      <w:r w:rsidRPr="00685A59">
        <w:rPr>
          <w:sz w:val="20"/>
          <w:szCs w:val="20"/>
        </w:rPr>
        <w:t>- осуществления мероприятий по обеспечению поступления всех предусмотренных в местном бюджете доходов, выявлению резервов увеличения платежей в бюджет;</w:t>
      </w:r>
    </w:p>
    <w:p w14:paraId="09D7B9D8" w14:textId="77777777" w:rsidR="00D6013E" w:rsidRPr="00685A59" w:rsidRDefault="00D6013E" w:rsidP="00D6013E">
      <w:pPr>
        <w:tabs>
          <w:tab w:val="left" w:pos="993"/>
        </w:tabs>
        <w:ind w:firstLine="709"/>
        <w:jc w:val="both"/>
        <w:rPr>
          <w:sz w:val="20"/>
          <w:szCs w:val="20"/>
        </w:rPr>
      </w:pPr>
      <w:r w:rsidRPr="00685A59">
        <w:rPr>
          <w:sz w:val="20"/>
          <w:szCs w:val="20"/>
        </w:rPr>
        <w:t>- организации работы главных администраторов доходов по сокращению задолженности по платежам в бюджет;</w:t>
      </w:r>
    </w:p>
    <w:p w14:paraId="340139AF" w14:textId="77777777" w:rsidR="00D6013E" w:rsidRPr="00685A59" w:rsidRDefault="00D6013E" w:rsidP="00D6013E">
      <w:pPr>
        <w:tabs>
          <w:tab w:val="left" w:pos="993"/>
        </w:tabs>
        <w:ind w:firstLine="709"/>
        <w:jc w:val="both"/>
        <w:rPr>
          <w:sz w:val="20"/>
          <w:szCs w:val="20"/>
        </w:rPr>
      </w:pPr>
      <w:r w:rsidRPr="00685A59">
        <w:rPr>
          <w:sz w:val="20"/>
          <w:szCs w:val="20"/>
        </w:rPr>
        <w:t>- организации  работы по увеличению налогового потенциала в соответствии с Дорожной картой (планом мероприятий) по выявлению несоответствий в юридически значимых информационных источниках об объектах недвижимого имущества на территории МО ГО «Сыктывкар», утвержденной распоряжением администрации МО ГО «Сыктывкар» от 06.05.2016 года № 217-р;</w:t>
      </w:r>
    </w:p>
    <w:p w14:paraId="2E0EBA7A" w14:textId="77777777" w:rsidR="00D6013E" w:rsidRPr="00685A59" w:rsidRDefault="00D6013E" w:rsidP="00D6013E">
      <w:pPr>
        <w:tabs>
          <w:tab w:val="left" w:pos="993"/>
        </w:tabs>
        <w:ind w:firstLine="709"/>
        <w:jc w:val="both"/>
        <w:rPr>
          <w:sz w:val="20"/>
          <w:szCs w:val="20"/>
        </w:rPr>
      </w:pPr>
      <w:r w:rsidRPr="00685A59">
        <w:rPr>
          <w:sz w:val="20"/>
          <w:szCs w:val="20"/>
        </w:rPr>
        <w:t>- организации работы Комиссии по ликвидации задолженности по выплате заработной платы, платежам в бюджет и внебюджетные фонды и легализации трудовых отношений, действующей в соответствии с постановлением администрации МО ГО «Сыктывкар» от 15.10.2020 № 10/2484.</w:t>
      </w:r>
    </w:p>
    <w:p w14:paraId="384E892B" w14:textId="0AF5AFF6" w:rsidR="000C6017" w:rsidRPr="00685A59" w:rsidRDefault="00D6013E" w:rsidP="00731028">
      <w:pPr>
        <w:tabs>
          <w:tab w:val="left" w:pos="993"/>
        </w:tabs>
        <w:ind w:firstLine="709"/>
        <w:jc w:val="both"/>
        <w:rPr>
          <w:sz w:val="20"/>
          <w:szCs w:val="20"/>
          <w:highlight w:val="yellow"/>
        </w:rPr>
      </w:pPr>
      <w:r w:rsidRPr="00685A59">
        <w:rPr>
          <w:sz w:val="20"/>
          <w:szCs w:val="20"/>
        </w:rPr>
        <w:t>Показатель «</w:t>
      </w:r>
      <w:r w:rsidRPr="00685A59">
        <w:rPr>
          <w:i/>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Pr="00685A59">
        <w:rPr>
          <w:sz w:val="20"/>
          <w:szCs w:val="20"/>
        </w:rPr>
        <w:t>» в 2021 году составил 0%, в 2021 году банкротство муниципальных организаций не производилось.</w:t>
      </w:r>
    </w:p>
    <w:p w14:paraId="569BB067" w14:textId="77777777" w:rsidR="00D6013E" w:rsidRPr="00685A59" w:rsidRDefault="00D6013E" w:rsidP="00731028">
      <w:pPr>
        <w:autoSpaceDE w:val="0"/>
        <w:autoSpaceDN w:val="0"/>
        <w:adjustRightInd w:val="0"/>
        <w:ind w:firstLine="539"/>
        <w:jc w:val="both"/>
        <w:rPr>
          <w:sz w:val="20"/>
          <w:szCs w:val="20"/>
        </w:rPr>
      </w:pPr>
      <w:r w:rsidRPr="00685A59">
        <w:rPr>
          <w:sz w:val="20"/>
          <w:szCs w:val="20"/>
        </w:rPr>
        <w:t>Показатель «</w:t>
      </w:r>
      <w:r w:rsidRPr="00685A59">
        <w:rPr>
          <w:i/>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685A59">
        <w:rPr>
          <w:sz w:val="20"/>
          <w:szCs w:val="20"/>
        </w:rPr>
        <w:t xml:space="preserve">». </w:t>
      </w:r>
      <w:proofErr w:type="gramStart"/>
      <w:r w:rsidRPr="00685A59">
        <w:rPr>
          <w:sz w:val="20"/>
          <w:szCs w:val="20"/>
        </w:rPr>
        <w:t>Показатель равен нулю, так как в соответствии с Постановлением администрации МО ГО «Сыктывкар» от 30.12.2019 № 12/3921 «О мерах по реализации решения Совета МО ГО «Сыктывкар» о бюджете муниципального образования городского округа «Сыктывкар» на текущий финансовый год и плановый период» пунктом 6.14. установлено недопущение образования просроченной кредиторской задолженности и необоснованной дебиторской задолженности.</w:t>
      </w:r>
      <w:proofErr w:type="gramEnd"/>
    </w:p>
    <w:p w14:paraId="15F4E999" w14:textId="77777777" w:rsidR="00D6013E" w:rsidRPr="00685A59" w:rsidRDefault="00D6013E" w:rsidP="00D6013E">
      <w:pPr>
        <w:autoSpaceDE w:val="0"/>
        <w:autoSpaceDN w:val="0"/>
        <w:adjustRightInd w:val="0"/>
        <w:ind w:firstLine="539"/>
        <w:jc w:val="both"/>
        <w:rPr>
          <w:sz w:val="20"/>
          <w:szCs w:val="20"/>
        </w:rPr>
      </w:pPr>
      <w:r w:rsidRPr="00685A59">
        <w:rPr>
          <w:sz w:val="20"/>
          <w:szCs w:val="20"/>
        </w:rPr>
        <w:t>Значение показателя «</w:t>
      </w:r>
      <w:r w:rsidRPr="00685A59">
        <w:rPr>
          <w:i/>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685A59">
        <w:rPr>
          <w:sz w:val="20"/>
          <w:szCs w:val="20"/>
        </w:rPr>
        <w:t>» - 1 844,02 рублей. Показатель определяется путем деления объема расходов на содержание работников местного самоуправления на среднегодовую численность постоянного населения МО ГО «Сыктывкар». Данные о расходах на содержание работников органов местного самоуправления соответствуют коду 210 КОСГУ по соответствующим разделам и подразделам классификации расходов.</w:t>
      </w:r>
    </w:p>
    <w:p w14:paraId="6FB245E8" w14:textId="77777777" w:rsidR="00D6013E" w:rsidRPr="00685A59" w:rsidRDefault="00D6013E" w:rsidP="00D6013E">
      <w:pPr>
        <w:autoSpaceDE w:val="0"/>
        <w:autoSpaceDN w:val="0"/>
        <w:adjustRightInd w:val="0"/>
        <w:ind w:firstLine="539"/>
        <w:jc w:val="both"/>
        <w:rPr>
          <w:sz w:val="20"/>
          <w:szCs w:val="20"/>
        </w:rPr>
      </w:pPr>
      <w:proofErr w:type="gramStart"/>
      <w:r w:rsidRPr="00685A59">
        <w:rPr>
          <w:sz w:val="20"/>
          <w:szCs w:val="20"/>
        </w:rPr>
        <w:t>Увеличение показателя связано со снижением численности населения МО ГО «Сыктывкар», изменением расчета показателя в соответствии с приказом Росстата от 21.07.2020 г. № 400 «Об утверждении форм федерального статистического наблюдения для организации федерального статистического наблюдения за ценами и финансами», а также с созданием в 2021 году 2-х отраслевых (функциональных) органов (Управление дорожной инфраструктуры, транспорта и связи администрации МО ГО «Сыктывкар», Комитет жилищной</w:t>
      </w:r>
      <w:proofErr w:type="gramEnd"/>
      <w:r w:rsidRPr="00685A59">
        <w:rPr>
          <w:sz w:val="20"/>
          <w:szCs w:val="20"/>
        </w:rPr>
        <w:t xml:space="preserve"> политики администрации МО ГО «Сыктывкар»).</w:t>
      </w:r>
    </w:p>
    <w:p w14:paraId="19957A9C" w14:textId="1A64A7FA" w:rsidR="00C924DB" w:rsidRPr="00685A59" w:rsidRDefault="00C924DB" w:rsidP="00731028">
      <w:pPr>
        <w:autoSpaceDE w:val="0"/>
        <w:autoSpaceDN w:val="0"/>
        <w:adjustRightInd w:val="0"/>
        <w:ind w:firstLine="539"/>
        <w:jc w:val="both"/>
        <w:rPr>
          <w:sz w:val="20"/>
          <w:szCs w:val="20"/>
        </w:rPr>
      </w:pPr>
      <w:r w:rsidRPr="00685A59">
        <w:rPr>
          <w:i/>
          <w:sz w:val="20"/>
          <w:szCs w:val="20"/>
        </w:rPr>
        <w:t xml:space="preserve">Дебиторская задолженность по неналоговым доходам местного бюджета </w:t>
      </w:r>
      <w:r w:rsidRPr="00685A59">
        <w:rPr>
          <w:sz w:val="20"/>
          <w:szCs w:val="20"/>
        </w:rPr>
        <w:t>в 20</w:t>
      </w:r>
      <w:r w:rsidR="00731028" w:rsidRPr="00685A59">
        <w:rPr>
          <w:sz w:val="20"/>
          <w:szCs w:val="20"/>
        </w:rPr>
        <w:t>2</w:t>
      </w:r>
      <w:r w:rsidR="00D6013E" w:rsidRPr="00685A59">
        <w:rPr>
          <w:sz w:val="20"/>
          <w:szCs w:val="20"/>
        </w:rPr>
        <w:t>1</w:t>
      </w:r>
      <w:r w:rsidRPr="00685A59">
        <w:rPr>
          <w:sz w:val="20"/>
          <w:szCs w:val="20"/>
        </w:rPr>
        <w:t xml:space="preserve"> году составила </w:t>
      </w:r>
      <w:r w:rsidR="00D6013E" w:rsidRPr="00685A59">
        <w:rPr>
          <w:sz w:val="20"/>
          <w:szCs w:val="20"/>
        </w:rPr>
        <w:t>364 905,0</w:t>
      </w:r>
      <w:r w:rsidRPr="00685A59">
        <w:rPr>
          <w:sz w:val="20"/>
          <w:szCs w:val="20"/>
        </w:rPr>
        <w:t xml:space="preserve"> тысяч рубле</w:t>
      </w:r>
      <w:r w:rsidR="00F12A86" w:rsidRPr="00685A59">
        <w:rPr>
          <w:sz w:val="20"/>
          <w:szCs w:val="20"/>
        </w:rPr>
        <w:t>й</w:t>
      </w:r>
      <w:r w:rsidRPr="00685A59">
        <w:rPr>
          <w:sz w:val="20"/>
          <w:szCs w:val="20"/>
        </w:rPr>
        <w:t xml:space="preserve">, что на </w:t>
      </w:r>
      <w:r w:rsidR="00D6013E" w:rsidRPr="00685A59">
        <w:rPr>
          <w:sz w:val="20"/>
          <w:szCs w:val="20"/>
        </w:rPr>
        <w:t>19,5</w:t>
      </w:r>
      <w:r w:rsidRPr="00685A59">
        <w:rPr>
          <w:sz w:val="20"/>
          <w:szCs w:val="20"/>
        </w:rPr>
        <w:t xml:space="preserve">% </w:t>
      </w:r>
      <w:r w:rsidR="00D6013E" w:rsidRPr="00685A59">
        <w:rPr>
          <w:sz w:val="20"/>
          <w:szCs w:val="20"/>
        </w:rPr>
        <w:t>ниже</w:t>
      </w:r>
      <w:r w:rsidRPr="00685A59">
        <w:rPr>
          <w:sz w:val="20"/>
          <w:szCs w:val="20"/>
        </w:rPr>
        <w:t xml:space="preserve"> уровня 20</w:t>
      </w:r>
      <w:r w:rsidR="00D6013E" w:rsidRPr="00685A59">
        <w:rPr>
          <w:sz w:val="20"/>
          <w:szCs w:val="20"/>
        </w:rPr>
        <w:t>20</w:t>
      </w:r>
      <w:r w:rsidRPr="00685A59">
        <w:rPr>
          <w:sz w:val="20"/>
          <w:szCs w:val="20"/>
        </w:rPr>
        <w:t xml:space="preserve"> года. </w:t>
      </w:r>
    </w:p>
    <w:p w14:paraId="168D60AE" w14:textId="77777777" w:rsidR="000C6017" w:rsidRPr="00685A59" w:rsidRDefault="000C6017" w:rsidP="000C6017">
      <w:pPr>
        <w:autoSpaceDE w:val="0"/>
        <w:autoSpaceDN w:val="0"/>
        <w:adjustRightInd w:val="0"/>
        <w:ind w:firstLine="539"/>
        <w:jc w:val="both"/>
        <w:rPr>
          <w:sz w:val="20"/>
          <w:szCs w:val="20"/>
        </w:rPr>
      </w:pPr>
      <w:r w:rsidRPr="00685A59">
        <w:rPr>
          <w:sz w:val="20"/>
          <w:szCs w:val="20"/>
        </w:rPr>
        <w:t>Показатель «</w:t>
      </w:r>
      <w:r w:rsidRPr="00685A59">
        <w:rPr>
          <w:i/>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685A59">
        <w:rPr>
          <w:sz w:val="20"/>
          <w:szCs w:val="20"/>
        </w:rPr>
        <w:t>» достигнут. Генеральный план утвержден решением Совета МО ГО «Сыктывкар» от 11.12.2009 № 26/12-482.</w:t>
      </w:r>
    </w:p>
    <w:p w14:paraId="5A0B07E5" w14:textId="77777777" w:rsidR="00D6013E" w:rsidRPr="00685A59" w:rsidRDefault="00D6013E" w:rsidP="00D6013E">
      <w:pPr>
        <w:autoSpaceDE w:val="0"/>
        <w:autoSpaceDN w:val="0"/>
        <w:adjustRightInd w:val="0"/>
        <w:ind w:firstLine="539"/>
        <w:jc w:val="both"/>
        <w:rPr>
          <w:sz w:val="20"/>
          <w:szCs w:val="20"/>
        </w:rPr>
      </w:pPr>
      <w:r w:rsidRPr="00685A59">
        <w:rPr>
          <w:sz w:val="20"/>
          <w:szCs w:val="20"/>
        </w:rPr>
        <w:lastRenderedPageBreak/>
        <w:t xml:space="preserve">В 2021 году произошло снижение </w:t>
      </w:r>
      <w:r w:rsidRPr="00685A59">
        <w:rPr>
          <w:i/>
          <w:sz w:val="20"/>
          <w:szCs w:val="20"/>
        </w:rPr>
        <w:t xml:space="preserve">среднегодовой численности населения муниципалитета </w:t>
      </w:r>
      <w:r w:rsidRPr="00685A59">
        <w:rPr>
          <w:sz w:val="20"/>
          <w:szCs w:val="20"/>
        </w:rPr>
        <w:t xml:space="preserve">на 0,3% к уровню 2020 года. Новые вызовы, с которыми столкнулся мир в 2020-2021 гг., определенные пандемией (карантин, ограничения мобильности, тревога заражения, ухудшения общего благополучия и не только), сказались на ухудшении демографической обстановки, социально-экономическом развитии. Пандемия COVID-19, начало которой в России отмечается с конца марта 2020 г., отразилась в значительном ухудшении практически всех демографических показателей. Часть из них поддается анализу, часть – еще предстоит оценить в перспективе, поскольку, как показывает анализ, динамика заболеваемости и смертности от </w:t>
      </w:r>
      <w:proofErr w:type="spellStart"/>
      <w:r w:rsidRPr="00685A59">
        <w:rPr>
          <w:sz w:val="20"/>
          <w:szCs w:val="20"/>
        </w:rPr>
        <w:t>коронавирусной</w:t>
      </w:r>
      <w:proofErr w:type="spellEnd"/>
      <w:r w:rsidRPr="00685A59">
        <w:rPr>
          <w:sz w:val="20"/>
          <w:szCs w:val="20"/>
        </w:rPr>
        <w:t xml:space="preserve"> инфекции в стране пока нестабильна.</w:t>
      </w:r>
    </w:p>
    <w:p w14:paraId="743ACE3B" w14:textId="77777777" w:rsidR="00D6013E" w:rsidRPr="00685A59" w:rsidRDefault="00D6013E" w:rsidP="00D6013E">
      <w:pPr>
        <w:autoSpaceDE w:val="0"/>
        <w:autoSpaceDN w:val="0"/>
        <w:adjustRightInd w:val="0"/>
        <w:ind w:firstLine="539"/>
        <w:jc w:val="both"/>
        <w:rPr>
          <w:sz w:val="20"/>
          <w:szCs w:val="20"/>
        </w:rPr>
      </w:pPr>
      <w:r w:rsidRPr="00685A59">
        <w:rPr>
          <w:sz w:val="20"/>
          <w:szCs w:val="20"/>
        </w:rPr>
        <w:t>Кроме того, в числе причин сокращения рождения детей - снижение числа заключаемых браков при одновременном сохранении тенденции к высокому уровню разводов. Эти три процесса тесно взаимосвязаны, поскольку доминирующей социальной нормой, фиксируемой в социологических опросах населения, является рождение ребенка в браке. Падение же уровня браков наблюдается с 2011 года. Это, в свою очередь, также позволяет прогнозировать снижение рождаемости в последующие годы.</w:t>
      </w:r>
    </w:p>
    <w:p w14:paraId="71899CB0" w14:textId="7FBABD43" w:rsidR="00757E46" w:rsidRPr="00685A59" w:rsidRDefault="00757E46" w:rsidP="00757E46">
      <w:pPr>
        <w:autoSpaceDE w:val="0"/>
        <w:autoSpaceDN w:val="0"/>
        <w:adjustRightInd w:val="0"/>
        <w:ind w:left="72" w:right="72" w:firstLine="567"/>
        <w:jc w:val="both"/>
        <w:rPr>
          <w:sz w:val="20"/>
          <w:szCs w:val="20"/>
        </w:rPr>
      </w:pPr>
      <w:r w:rsidRPr="00685A59">
        <w:rPr>
          <w:sz w:val="20"/>
          <w:szCs w:val="20"/>
        </w:rPr>
        <w:t>В 20</w:t>
      </w:r>
      <w:r w:rsidR="00731028" w:rsidRPr="00685A59">
        <w:rPr>
          <w:sz w:val="20"/>
          <w:szCs w:val="20"/>
        </w:rPr>
        <w:t>2</w:t>
      </w:r>
      <w:r w:rsidR="00D6013E" w:rsidRPr="00685A59">
        <w:rPr>
          <w:sz w:val="20"/>
          <w:szCs w:val="20"/>
        </w:rPr>
        <w:t>1</w:t>
      </w:r>
      <w:r w:rsidRPr="00685A59">
        <w:rPr>
          <w:sz w:val="20"/>
          <w:szCs w:val="20"/>
        </w:rPr>
        <w:t xml:space="preserve"> году </w:t>
      </w:r>
      <w:r w:rsidRPr="00685A59">
        <w:rPr>
          <w:i/>
          <w:sz w:val="20"/>
          <w:szCs w:val="20"/>
        </w:rPr>
        <w:t>уровень удовлетворенности населения МО ГО «Сыктывкар» деятельностью органов местного самоуправления</w:t>
      </w:r>
      <w:r w:rsidRPr="00685A59">
        <w:rPr>
          <w:sz w:val="20"/>
          <w:szCs w:val="20"/>
        </w:rPr>
        <w:t xml:space="preserve"> составил </w:t>
      </w:r>
      <w:r w:rsidR="00D6013E" w:rsidRPr="00685A59">
        <w:rPr>
          <w:sz w:val="20"/>
          <w:szCs w:val="20"/>
        </w:rPr>
        <w:t>34,4</w:t>
      </w:r>
      <w:r w:rsidRPr="00685A59">
        <w:rPr>
          <w:sz w:val="20"/>
          <w:szCs w:val="20"/>
        </w:rPr>
        <w:t xml:space="preserve">%, что на </w:t>
      </w:r>
      <w:r w:rsidR="00D6013E" w:rsidRPr="00685A59">
        <w:rPr>
          <w:sz w:val="20"/>
          <w:szCs w:val="20"/>
        </w:rPr>
        <w:t>9,1</w:t>
      </w:r>
      <w:r w:rsidRPr="00685A59">
        <w:rPr>
          <w:sz w:val="20"/>
          <w:szCs w:val="20"/>
        </w:rPr>
        <w:t xml:space="preserve"> </w:t>
      </w:r>
      <w:proofErr w:type="spellStart"/>
      <w:r w:rsidRPr="00685A59">
        <w:rPr>
          <w:sz w:val="20"/>
          <w:szCs w:val="20"/>
        </w:rPr>
        <w:t>п.п</w:t>
      </w:r>
      <w:proofErr w:type="spellEnd"/>
      <w:r w:rsidRPr="00685A59">
        <w:rPr>
          <w:sz w:val="20"/>
          <w:szCs w:val="20"/>
        </w:rPr>
        <w:t xml:space="preserve">. </w:t>
      </w:r>
      <w:r w:rsidR="00D6013E" w:rsidRPr="00685A59">
        <w:rPr>
          <w:sz w:val="20"/>
          <w:szCs w:val="20"/>
        </w:rPr>
        <w:t>ниже</w:t>
      </w:r>
      <w:r w:rsidRPr="00685A59">
        <w:rPr>
          <w:sz w:val="20"/>
          <w:szCs w:val="20"/>
        </w:rPr>
        <w:t xml:space="preserve"> уровня 20</w:t>
      </w:r>
      <w:r w:rsidR="00D6013E" w:rsidRPr="00685A59">
        <w:rPr>
          <w:sz w:val="20"/>
          <w:szCs w:val="20"/>
        </w:rPr>
        <w:t>20</w:t>
      </w:r>
      <w:r w:rsidRPr="00685A59">
        <w:rPr>
          <w:sz w:val="20"/>
          <w:szCs w:val="20"/>
        </w:rPr>
        <w:t xml:space="preserve"> года.</w:t>
      </w:r>
      <w:r w:rsidR="00685A59" w:rsidRPr="00685A59">
        <w:rPr>
          <w:sz w:val="20"/>
          <w:szCs w:val="20"/>
        </w:rPr>
        <w:t xml:space="preserve"> Опрос проводился Администрацией Главы Республики Коми с использованием </w:t>
      </w:r>
      <w:r w:rsidR="00685A59" w:rsidRPr="00685A59">
        <w:rPr>
          <w:sz w:val="20"/>
          <w:szCs w:val="20"/>
          <w:lang w:val="en-US"/>
        </w:rPr>
        <w:t>IT</w:t>
      </w:r>
      <w:r w:rsidR="00685A59" w:rsidRPr="00685A59">
        <w:rPr>
          <w:sz w:val="20"/>
          <w:szCs w:val="20"/>
        </w:rPr>
        <w:t xml:space="preserve">-технологий. В связи с тем, что выборка формировалась стихийно (без учета соответствия структуры выборочной совокупности к генеральной совокупности), результаты данного опроса </w:t>
      </w:r>
      <w:proofErr w:type="gramStart"/>
      <w:r w:rsidR="00685A59" w:rsidRPr="00685A59">
        <w:rPr>
          <w:sz w:val="20"/>
          <w:szCs w:val="20"/>
        </w:rPr>
        <w:t>смещены и не являются</w:t>
      </w:r>
      <w:proofErr w:type="gramEnd"/>
      <w:r w:rsidR="00685A59" w:rsidRPr="00685A59">
        <w:rPr>
          <w:sz w:val="20"/>
          <w:szCs w:val="20"/>
        </w:rPr>
        <w:t xml:space="preserve"> репрезентативными (не учитывается пол, возраст, место жительства). Также в связи с тем, что при проведении исследования не применялась идентификация </w:t>
      </w:r>
      <w:r w:rsidR="00685A59" w:rsidRPr="00685A59">
        <w:rPr>
          <w:sz w:val="20"/>
          <w:szCs w:val="20"/>
          <w:lang w:val="en-US"/>
        </w:rPr>
        <w:t>IP</w:t>
      </w:r>
      <w:r w:rsidR="00685A59" w:rsidRPr="00685A59">
        <w:rPr>
          <w:sz w:val="20"/>
          <w:szCs w:val="20"/>
        </w:rPr>
        <w:t xml:space="preserve">-адресов компьютеров, с которых отвечали респонденты, некоторые респонденты могли неоднократно принимать участие в исследовании, что в свою очередь, также оказало влияние на распределение ответов участников опроса. Участие в опросе на территории МО ГО «Сыктывкар» приняли 574 человека. </w:t>
      </w:r>
    </w:p>
    <w:p w14:paraId="550EEE2C" w14:textId="77777777" w:rsidR="00D6013E" w:rsidRPr="00685A59" w:rsidRDefault="00D6013E" w:rsidP="00757E46">
      <w:pPr>
        <w:autoSpaceDE w:val="0"/>
        <w:autoSpaceDN w:val="0"/>
        <w:adjustRightInd w:val="0"/>
        <w:ind w:left="72" w:right="72" w:firstLine="567"/>
        <w:jc w:val="both"/>
        <w:rPr>
          <w:sz w:val="20"/>
          <w:szCs w:val="20"/>
        </w:rPr>
      </w:pPr>
    </w:p>
    <w:p w14:paraId="5BB23DE0" w14:textId="77777777" w:rsidR="00731028" w:rsidRPr="00685A59" w:rsidRDefault="00731028" w:rsidP="00757E46">
      <w:pPr>
        <w:autoSpaceDE w:val="0"/>
        <w:autoSpaceDN w:val="0"/>
        <w:adjustRightInd w:val="0"/>
        <w:ind w:left="72" w:right="72" w:firstLine="567"/>
        <w:jc w:val="both"/>
        <w:rPr>
          <w:sz w:val="20"/>
          <w:szCs w:val="20"/>
        </w:rPr>
      </w:pPr>
    </w:p>
    <w:p w14:paraId="71C093DB" w14:textId="46A54650" w:rsidR="000C6017" w:rsidRPr="00685A59" w:rsidRDefault="000C6017" w:rsidP="004F45EA">
      <w:pPr>
        <w:autoSpaceDE w:val="0"/>
        <w:autoSpaceDN w:val="0"/>
        <w:adjustRightInd w:val="0"/>
        <w:ind w:left="72" w:right="72" w:firstLine="567"/>
        <w:jc w:val="center"/>
        <w:rPr>
          <w:b/>
          <w:sz w:val="20"/>
          <w:szCs w:val="20"/>
        </w:rPr>
      </w:pPr>
      <w:r w:rsidRPr="00685A59">
        <w:rPr>
          <w:b/>
          <w:sz w:val="20"/>
          <w:szCs w:val="20"/>
        </w:rPr>
        <w:t>9. Энергосбережение и повышение энергетической эффективности</w:t>
      </w:r>
    </w:p>
    <w:p w14:paraId="03F539E4" w14:textId="77777777" w:rsidR="000C6017" w:rsidRPr="00685A59" w:rsidRDefault="000C6017" w:rsidP="000C6017">
      <w:pPr>
        <w:suppressAutoHyphens/>
        <w:jc w:val="center"/>
        <w:rPr>
          <w:b/>
          <w:sz w:val="20"/>
          <w:szCs w:val="20"/>
          <w:highlight w:val="yellow"/>
        </w:rPr>
      </w:pPr>
    </w:p>
    <w:p w14:paraId="39F27E40" w14:textId="77777777" w:rsidR="00D6013E" w:rsidRPr="00685A59" w:rsidRDefault="00D6013E" w:rsidP="00D6013E">
      <w:pPr>
        <w:ind w:firstLine="567"/>
        <w:jc w:val="both"/>
        <w:rPr>
          <w:sz w:val="20"/>
          <w:szCs w:val="20"/>
        </w:rPr>
      </w:pPr>
      <w:r w:rsidRPr="00685A59">
        <w:rPr>
          <w:i/>
          <w:sz w:val="20"/>
          <w:szCs w:val="20"/>
        </w:rPr>
        <w:t>Удельная величина потребления энергетических ресурсов в многоквартирных домах</w:t>
      </w:r>
      <w:r w:rsidRPr="00685A59">
        <w:rPr>
          <w:sz w:val="20"/>
          <w:szCs w:val="20"/>
        </w:rPr>
        <w:t xml:space="preserve"> в 2021 году распределена следующим образом (данные предоставлены </w:t>
      </w:r>
      <w:proofErr w:type="spellStart"/>
      <w:r w:rsidRPr="00685A59">
        <w:rPr>
          <w:sz w:val="20"/>
          <w:szCs w:val="20"/>
        </w:rPr>
        <w:t>ресурсоснабжающими</w:t>
      </w:r>
      <w:proofErr w:type="spellEnd"/>
      <w:r w:rsidRPr="00685A59">
        <w:rPr>
          <w:sz w:val="20"/>
          <w:szCs w:val="20"/>
        </w:rPr>
        <w:t xml:space="preserve"> организациями):</w:t>
      </w:r>
    </w:p>
    <w:p w14:paraId="26E238F7"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электрическая энергия – 604,39 кВт*</w:t>
      </w:r>
      <w:proofErr w:type="gramStart"/>
      <w:r w:rsidRPr="00685A59">
        <w:rPr>
          <w:sz w:val="20"/>
          <w:szCs w:val="20"/>
        </w:rPr>
        <w:t>ч</w:t>
      </w:r>
      <w:proofErr w:type="gramEnd"/>
      <w:r w:rsidRPr="00685A59">
        <w:rPr>
          <w:sz w:val="20"/>
          <w:szCs w:val="20"/>
        </w:rPr>
        <w:t xml:space="preserve"> на 1 проживающего;</w:t>
      </w:r>
    </w:p>
    <w:p w14:paraId="4FB01BCB"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 xml:space="preserve">тепловая энергия – 0,17 Гкал на 1 </w:t>
      </w:r>
      <w:proofErr w:type="spellStart"/>
      <w:r w:rsidRPr="00685A59">
        <w:rPr>
          <w:sz w:val="20"/>
          <w:szCs w:val="20"/>
        </w:rPr>
        <w:t>кв</w:t>
      </w:r>
      <w:proofErr w:type="gramStart"/>
      <w:r w:rsidRPr="00685A59">
        <w:rPr>
          <w:sz w:val="20"/>
          <w:szCs w:val="20"/>
        </w:rPr>
        <w:t>.м</w:t>
      </w:r>
      <w:proofErr w:type="spellEnd"/>
      <w:proofErr w:type="gramEnd"/>
      <w:r w:rsidRPr="00685A59">
        <w:rPr>
          <w:sz w:val="20"/>
          <w:szCs w:val="20"/>
        </w:rPr>
        <w:t xml:space="preserve"> общей площади;</w:t>
      </w:r>
    </w:p>
    <w:p w14:paraId="32272033"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 xml:space="preserve">горячая вода – 5,41 м3 на 1 </w:t>
      </w:r>
      <w:proofErr w:type="gramStart"/>
      <w:r w:rsidRPr="00685A59">
        <w:rPr>
          <w:sz w:val="20"/>
          <w:szCs w:val="20"/>
        </w:rPr>
        <w:t>проживающего</w:t>
      </w:r>
      <w:proofErr w:type="gramEnd"/>
      <w:r w:rsidRPr="00685A59">
        <w:rPr>
          <w:sz w:val="20"/>
          <w:szCs w:val="20"/>
        </w:rPr>
        <w:t>;</w:t>
      </w:r>
    </w:p>
    <w:p w14:paraId="220B1C1F"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 xml:space="preserve">холодная вода – 34,06 м3 на 1 </w:t>
      </w:r>
      <w:proofErr w:type="gramStart"/>
      <w:r w:rsidRPr="00685A59">
        <w:rPr>
          <w:sz w:val="20"/>
          <w:szCs w:val="20"/>
        </w:rPr>
        <w:t>проживающего</w:t>
      </w:r>
      <w:proofErr w:type="gramEnd"/>
      <w:r w:rsidRPr="00685A59">
        <w:rPr>
          <w:sz w:val="20"/>
          <w:szCs w:val="20"/>
        </w:rPr>
        <w:t>;</w:t>
      </w:r>
    </w:p>
    <w:p w14:paraId="1F4291B4"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 xml:space="preserve">природный газ – 114,83 м3 на 1 </w:t>
      </w:r>
      <w:proofErr w:type="gramStart"/>
      <w:r w:rsidRPr="00685A59">
        <w:rPr>
          <w:sz w:val="20"/>
          <w:szCs w:val="20"/>
        </w:rPr>
        <w:t>проживающего</w:t>
      </w:r>
      <w:proofErr w:type="gramEnd"/>
      <w:r w:rsidRPr="00685A59">
        <w:rPr>
          <w:sz w:val="20"/>
          <w:szCs w:val="20"/>
        </w:rPr>
        <w:t>.</w:t>
      </w:r>
    </w:p>
    <w:p w14:paraId="57DC61F5" w14:textId="77777777" w:rsidR="00D6013E" w:rsidRPr="00685A59" w:rsidRDefault="00D6013E" w:rsidP="00D6013E">
      <w:pPr>
        <w:ind w:firstLine="567"/>
        <w:jc w:val="both"/>
        <w:rPr>
          <w:sz w:val="20"/>
          <w:szCs w:val="20"/>
        </w:rPr>
      </w:pPr>
      <w:r w:rsidRPr="00685A59">
        <w:rPr>
          <w:sz w:val="20"/>
          <w:szCs w:val="20"/>
        </w:rPr>
        <w:t xml:space="preserve">Снижение удельной величины потребления энергетических ресурсов в многоквартирных домах (МКД) обусловлено проведением управляющими и обслуживающими организациями, ТСЖ мероприятий по энергосбережению и </w:t>
      </w:r>
      <w:proofErr w:type="spellStart"/>
      <w:r w:rsidRPr="00685A59">
        <w:rPr>
          <w:sz w:val="20"/>
          <w:szCs w:val="20"/>
        </w:rPr>
        <w:t>энергоэффективности</w:t>
      </w:r>
      <w:proofErr w:type="spellEnd"/>
      <w:r w:rsidRPr="00685A59">
        <w:rPr>
          <w:sz w:val="20"/>
          <w:szCs w:val="20"/>
        </w:rPr>
        <w:t xml:space="preserve">. Проведение администрацией МО ГО «Сыктывкар», управляющими организациями, ТСЖ мероприятий по энергосбережению и </w:t>
      </w:r>
      <w:proofErr w:type="spellStart"/>
      <w:r w:rsidRPr="00685A59">
        <w:rPr>
          <w:sz w:val="20"/>
          <w:szCs w:val="20"/>
        </w:rPr>
        <w:t>энергоэффективности</w:t>
      </w:r>
      <w:proofErr w:type="spellEnd"/>
      <w:r w:rsidRPr="00685A59">
        <w:rPr>
          <w:sz w:val="20"/>
          <w:szCs w:val="20"/>
        </w:rPr>
        <w:t xml:space="preserve"> позволит сохранить значение показателя на достигнутом уровне.</w:t>
      </w:r>
    </w:p>
    <w:p w14:paraId="3CA6DD5B" w14:textId="79E949A3" w:rsidR="00D6013E" w:rsidRPr="00685A59" w:rsidRDefault="00D6013E" w:rsidP="00D6013E">
      <w:pPr>
        <w:ind w:firstLine="567"/>
        <w:jc w:val="both"/>
        <w:rPr>
          <w:sz w:val="20"/>
          <w:szCs w:val="20"/>
        </w:rPr>
      </w:pPr>
      <w:r w:rsidRPr="00685A59">
        <w:rPr>
          <w:sz w:val="20"/>
          <w:szCs w:val="20"/>
        </w:rPr>
        <w:t xml:space="preserve">Повышение удельной величины тепловой энергии в многоквартирных домах обусловлено корректировкой данных на основании предоставленных данных </w:t>
      </w:r>
      <w:proofErr w:type="spellStart"/>
      <w:r w:rsidRPr="00685A59">
        <w:rPr>
          <w:sz w:val="20"/>
          <w:szCs w:val="20"/>
        </w:rPr>
        <w:t>ресурсоснабжающих</w:t>
      </w:r>
      <w:proofErr w:type="spellEnd"/>
      <w:r w:rsidRPr="00685A59">
        <w:rPr>
          <w:sz w:val="20"/>
          <w:szCs w:val="20"/>
        </w:rPr>
        <w:t xml:space="preserve"> организаций. </w:t>
      </w:r>
    </w:p>
    <w:p w14:paraId="6886AE5E" w14:textId="77777777" w:rsidR="00D6013E" w:rsidRPr="00685A59" w:rsidRDefault="00D6013E" w:rsidP="00D6013E">
      <w:pPr>
        <w:ind w:firstLine="567"/>
        <w:jc w:val="both"/>
        <w:rPr>
          <w:sz w:val="20"/>
          <w:szCs w:val="20"/>
        </w:rPr>
      </w:pPr>
      <w:r w:rsidRPr="00685A59">
        <w:rPr>
          <w:sz w:val="20"/>
          <w:szCs w:val="20"/>
        </w:rPr>
        <w:t xml:space="preserve"> Снижение значения показателя потребления горячей воды обусловлено проведением управляющими и обслуживающими организациями, ТСЖ, собственниками помещений МКД мероприятий по энергосбережению и </w:t>
      </w:r>
      <w:proofErr w:type="spellStart"/>
      <w:r w:rsidRPr="00685A59">
        <w:rPr>
          <w:sz w:val="20"/>
          <w:szCs w:val="20"/>
        </w:rPr>
        <w:t>энергоэффективности</w:t>
      </w:r>
      <w:proofErr w:type="spellEnd"/>
      <w:r w:rsidRPr="00685A59">
        <w:rPr>
          <w:sz w:val="20"/>
          <w:szCs w:val="20"/>
        </w:rPr>
        <w:t>.</w:t>
      </w:r>
    </w:p>
    <w:p w14:paraId="11DC42D7" w14:textId="5D93607B" w:rsidR="00D6013E" w:rsidRPr="00685A59" w:rsidRDefault="00D6013E" w:rsidP="00D6013E">
      <w:pPr>
        <w:ind w:firstLine="567"/>
        <w:jc w:val="both"/>
        <w:rPr>
          <w:sz w:val="20"/>
          <w:szCs w:val="20"/>
        </w:rPr>
      </w:pPr>
      <w:r w:rsidRPr="00685A59">
        <w:rPr>
          <w:sz w:val="20"/>
          <w:szCs w:val="20"/>
        </w:rPr>
        <w:t xml:space="preserve">Незначительное повышение удельной величины холодной воды в многоквартирных домах обусловлено соблюдением </w:t>
      </w:r>
      <w:proofErr w:type="gramStart"/>
      <w:r w:rsidRPr="00685A59">
        <w:rPr>
          <w:sz w:val="20"/>
          <w:szCs w:val="20"/>
        </w:rPr>
        <w:t>проживающими</w:t>
      </w:r>
      <w:proofErr w:type="gramEnd"/>
      <w:r w:rsidRPr="00685A59">
        <w:rPr>
          <w:sz w:val="20"/>
          <w:szCs w:val="20"/>
        </w:rPr>
        <w:t xml:space="preserve"> в МКД мер по профилактике новой </w:t>
      </w:r>
      <w:proofErr w:type="spellStart"/>
      <w:r w:rsidRPr="00685A59">
        <w:rPr>
          <w:sz w:val="20"/>
          <w:szCs w:val="20"/>
        </w:rPr>
        <w:t>коронавирусной</w:t>
      </w:r>
      <w:proofErr w:type="spellEnd"/>
      <w:r w:rsidRPr="00685A59">
        <w:rPr>
          <w:sz w:val="20"/>
          <w:szCs w:val="20"/>
        </w:rPr>
        <w:t xml:space="preserve"> инфекции. </w:t>
      </w:r>
    </w:p>
    <w:p w14:paraId="49FCDACB" w14:textId="77777777" w:rsidR="00D6013E" w:rsidRPr="00685A59" w:rsidRDefault="00D6013E" w:rsidP="00D6013E">
      <w:pPr>
        <w:ind w:firstLine="567"/>
        <w:jc w:val="both"/>
        <w:rPr>
          <w:sz w:val="20"/>
          <w:szCs w:val="20"/>
        </w:rPr>
      </w:pPr>
      <w:r w:rsidRPr="00685A59">
        <w:rPr>
          <w:sz w:val="20"/>
          <w:szCs w:val="20"/>
        </w:rPr>
        <w:t>Удельная величина потребления энергетических ресурсов в муниципальных бюджетных учреждениях в 2021 году составила:</w:t>
      </w:r>
    </w:p>
    <w:p w14:paraId="0462696D"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электрическая энергия – 56,82 кВт*</w:t>
      </w:r>
      <w:proofErr w:type="gramStart"/>
      <w:r w:rsidRPr="00685A59">
        <w:rPr>
          <w:sz w:val="20"/>
          <w:szCs w:val="20"/>
        </w:rPr>
        <w:t>ч</w:t>
      </w:r>
      <w:proofErr w:type="gramEnd"/>
      <w:r w:rsidRPr="00685A59">
        <w:rPr>
          <w:sz w:val="20"/>
          <w:szCs w:val="20"/>
        </w:rPr>
        <w:t xml:space="preserve"> на 1 человека населения;</w:t>
      </w:r>
    </w:p>
    <w:p w14:paraId="4E733F9B"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 xml:space="preserve">тепловая энергия – 0,26 Гкал на 1 </w:t>
      </w:r>
      <w:proofErr w:type="spellStart"/>
      <w:r w:rsidRPr="00685A59">
        <w:rPr>
          <w:sz w:val="20"/>
          <w:szCs w:val="20"/>
        </w:rPr>
        <w:t>кв</w:t>
      </w:r>
      <w:proofErr w:type="gramStart"/>
      <w:r w:rsidRPr="00685A59">
        <w:rPr>
          <w:sz w:val="20"/>
          <w:szCs w:val="20"/>
        </w:rPr>
        <w:t>.м</w:t>
      </w:r>
      <w:proofErr w:type="spellEnd"/>
      <w:proofErr w:type="gramEnd"/>
      <w:r w:rsidRPr="00685A59">
        <w:rPr>
          <w:sz w:val="20"/>
          <w:szCs w:val="20"/>
        </w:rPr>
        <w:t xml:space="preserve"> общей площади;</w:t>
      </w:r>
    </w:p>
    <w:p w14:paraId="365C0250"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горячая вода – 0,65 м3 на 1 человека населения;</w:t>
      </w:r>
    </w:p>
    <w:p w14:paraId="02D18B36"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холодная вода – 2,16 м3 на 1 человека населения;</w:t>
      </w:r>
    </w:p>
    <w:p w14:paraId="3BD6496B" w14:textId="77777777" w:rsidR="00D6013E" w:rsidRPr="00685A59" w:rsidRDefault="00D6013E" w:rsidP="00D6013E">
      <w:pPr>
        <w:ind w:firstLine="567"/>
        <w:jc w:val="both"/>
        <w:rPr>
          <w:sz w:val="20"/>
          <w:szCs w:val="20"/>
        </w:rPr>
      </w:pPr>
      <w:r w:rsidRPr="00685A59">
        <w:rPr>
          <w:sz w:val="20"/>
          <w:szCs w:val="20"/>
        </w:rPr>
        <w:t>•</w:t>
      </w:r>
      <w:r w:rsidRPr="00685A59">
        <w:rPr>
          <w:sz w:val="20"/>
          <w:szCs w:val="20"/>
        </w:rPr>
        <w:tab/>
        <w:t>природный газ – 0,19 м3 на 1 человека населения.</w:t>
      </w:r>
    </w:p>
    <w:p w14:paraId="26CB6D8F" w14:textId="7E640150" w:rsidR="00D6013E" w:rsidRPr="00685A59" w:rsidRDefault="00D6013E" w:rsidP="00D6013E">
      <w:pPr>
        <w:ind w:firstLine="567"/>
        <w:jc w:val="both"/>
        <w:rPr>
          <w:sz w:val="20"/>
          <w:szCs w:val="20"/>
        </w:rPr>
      </w:pPr>
      <w:r w:rsidRPr="00685A59">
        <w:rPr>
          <w:sz w:val="20"/>
          <w:szCs w:val="20"/>
        </w:rPr>
        <w:t xml:space="preserve">Повышение удельной величины потребления электрической энергии муниципальными бюджетными учреждениями обусловлено ведением в эксплуатацию новых объектов. </w:t>
      </w:r>
    </w:p>
    <w:p w14:paraId="6536CFB4" w14:textId="77777777" w:rsidR="00D6013E" w:rsidRPr="00685A59" w:rsidRDefault="00D6013E" w:rsidP="00D6013E">
      <w:pPr>
        <w:jc w:val="both"/>
        <w:rPr>
          <w:rFonts w:eastAsia="Times New Roman"/>
          <w:iCs/>
          <w:sz w:val="20"/>
          <w:szCs w:val="20"/>
        </w:rPr>
      </w:pPr>
      <w:r w:rsidRPr="00685A59">
        <w:rPr>
          <w:sz w:val="20"/>
          <w:szCs w:val="20"/>
        </w:rPr>
        <w:t>Значение показателя по тепловой энергии снизилось на 0,15 Гкал на 1 кв. метр общей площади,</w:t>
      </w:r>
      <w:r w:rsidRPr="00685A59">
        <w:rPr>
          <w:rFonts w:ascii="Arial" w:hAnsi="Arial" w:cs="Arial"/>
          <w:i/>
          <w:iCs/>
          <w:sz w:val="20"/>
          <w:szCs w:val="20"/>
        </w:rPr>
        <w:t xml:space="preserve"> </w:t>
      </w:r>
      <w:r w:rsidRPr="00685A59">
        <w:rPr>
          <w:rFonts w:eastAsia="Times New Roman"/>
          <w:iCs/>
          <w:sz w:val="20"/>
          <w:szCs w:val="20"/>
        </w:rPr>
        <w:t xml:space="preserve">повышение удельной величины потребления горячей и холодной воды муниципальными бюджетными учреждениями  обусловлено необходимостью  соблюдения мер по профилактике новой </w:t>
      </w:r>
      <w:proofErr w:type="spellStart"/>
      <w:r w:rsidRPr="00685A59">
        <w:rPr>
          <w:rFonts w:eastAsia="Times New Roman"/>
          <w:iCs/>
          <w:sz w:val="20"/>
          <w:szCs w:val="20"/>
        </w:rPr>
        <w:t>коронавирусной</w:t>
      </w:r>
      <w:proofErr w:type="spellEnd"/>
      <w:r w:rsidRPr="00685A59">
        <w:rPr>
          <w:rFonts w:eastAsia="Times New Roman"/>
          <w:iCs/>
          <w:sz w:val="20"/>
          <w:szCs w:val="20"/>
        </w:rPr>
        <w:t xml:space="preserve"> инфекции.</w:t>
      </w:r>
    </w:p>
    <w:p w14:paraId="02CB148C" w14:textId="7E42CE74" w:rsidR="00D6013E" w:rsidRPr="00685A59" w:rsidRDefault="00D6013E" w:rsidP="00D6013E">
      <w:pPr>
        <w:ind w:firstLine="567"/>
        <w:jc w:val="both"/>
        <w:rPr>
          <w:rFonts w:eastAsia="Times New Roman"/>
          <w:sz w:val="20"/>
          <w:szCs w:val="20"/>
        </w:rPr>
      </w:pPr>
      <w:r w:rsidRPr="00685A59">
        <w:rPr>
          <w:rFonts w:eastAsia="Times New Roman"/>
          <w:sz w:val="20"/>
          <w:szCs w:val="20"/>
        </w:rPr>
        <w:t>Показатель по потреблению природного газа снизился в отчетном</w:t>
      </w:r>
      <w:r w:rsidR="00B31553">
        <w:rPr>
          <w:rFonts w:eastAsia="Times New Roman"/>
          <w:sz w:val="20"/>
          <w:szCs w:val="20"/>
        </w:rPr>
        <w:t xml:space="preserve"> году на 0,27 м3 на 1 человека</w:t>
      </w:r>
      <w:proofErr w:type="gramStart"/>
      <w:r w:rsidR="00B31553">
        <w:rPr>
          <w:rFonts w:eastAsia="Times New Roman"/>
          <w:sz w:val="20"/>
          <w:szCs w:val="20"/>
        </w:rPr>
        <w:t>.</w:t>
      </w:r>
      <w:bookmarkStart w:id="2" w:name="_GoBack"/>
      <w:bookmarkEnd w:id="2"/>
      <w:r w:rsidR="00B31553">
        <w:rPr>
          <w:rFonts w:eastAsia="Times New Roman"/>
          <w:sz w:val="20"/>
          <w:szCs w:val="20"/>
        </w:rPr>
        <w:t>».</w:t>
      </w:r>
      <w:proofErr w:type="gramEnd"/>
    </w:p>
    <w:p w14:paraId="21B73B80" w14:textId="37F3C5C4" w:rsidR="007E57E0" w:rsidRPr="00685A59" w:rsidRDefault="007E57E0" w:rsidP="006A48C3">
      <w:pPr>
        <w:ind w:firstLine="567"/>
        <w:jc w:val="both"/>
        <w:rPr>
          <w:rFonts w:eastAsia="Times New Roman"/>
          <w:sz w:val="20"/>
          <w:szCs w:val="20"/>
          <w:highlight w:val="yellow"/>
        </w:rPr>
      </w:pPr>
    </w:p>
    <w:sectPr w:rsidR="007E57E0" w:rsidRPr="00685A59" w:rsidSect="004F45EA">
      <w:pgSz w:w="11906" w:h="16838"/>
      <w:pgMar w:top="284" w:right="737" w:bottom="567"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3F6ED" w14:textId="77777777" w:rsidR="00D22278" w:rsidRDefault="00D22278" w:rsidP="000F0951">
      <w:r>
        <w:separator/>
      </w:r>
    </w:p>
  </w:endnote>
  <w:endnote w:type="continuationSeparator" w:id="0">
    <w:p w14:paraId="15AC9493" w14:textId="77777777" w:rsidR="00D22278" w:rsidRDefault="00D22278" w:rsidP="000F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2661" w14:textId="77777777" w:rsidR="00D65C60" w:rsidRDefault="00D65C60">
    <w:pPr>
      <w:pStyle w:val="af0"/>
      <w:jc w:val="right"/>
    </w:pPr>
  </w:p>
  <w:p w14:paraId="304621B8" w14:textId="77777777" w:rsidR="00D65C60" w:rsidRDefault="00D65C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4CFBC" w14:textId="77777777" w:rsidR="00D22278" w:rsidRDefault="00D22278" w:rsidP="000F0951">
      <w:r>
        <w:separator/>
      </w:r>
    </w:p>
  </w:footnote>
  <w:footnote w:type="continuationSeparator" w:id="0">
    <w:p w14:paraId="63511632" w14:textId="77777777" w:rsidR="00D22278" w:rsidRDefault="00D22278" w:rsidP="000F0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D2E4112"/>
    <w:name w:val="WW8Num1"/>
    <w:lvl w:ilvl="0">
      <w:start w:val="1"/>
      <w:numFmt w:val="decimal"/>
      <w:lvlText w:val="%1."/>
      <w:lvlJc w:val="left"/>
      <w:pPr>
        <w:tabs>
          <w:tab w:val="num" w:pos="1080"/>
        </w:tabs>
        <w:ind w:left="1080" w:hanging="360"/>
      </w:pPr>
      <w:rPr>
        <w:b w:val="0"/>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502"/>
        </w:tabs>
        <w:ind w:left="502" w:hanging="360"/>
      </w:p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1"/>
    <w:multiLevelType w:val="multilevel"/>
    <w:tmpl w:val="00000011"/>
    <w:name w:val="WW8Num17"/>
    <w:lvl w:ilvl="0">
      <w:start w:val="3"/>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nsid w:val="11470339"/>
    <w:multiLevelType w:val="hybridMultilevel"/>
    <w:tmpl w:val="8C844B78"/>
    <w:lvl w:ilvl="0" w:tplc="C1D81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E72293"/>
    <w:multiLevelType w:val="hybridMultilevel"/>
    <w:tmpl w:val="422022D2"/>
    <w:lvl w:ilvl="0" w:tplc="C1D81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0F83D6B"/>
    <w:multiLevelType w:val="hybridMultilevel"/>
    <w:tmpl w:val="0540E218"/>
    <w:lvl w:ilvl="0" w:tplc="C1D81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4DE3FE5"/>
    <w:multiLevelType w:val="hybridMultilevel"/>
    <w:tmpl w:val="55FAB884"/>
    <w:lvl w:ilvl="0" w:tplc="202A5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95"/>
    <w:rsid w:val="00000CFB"/>
    <w:rsid w:val="00002F8D"/>
    <w:rsid w:val="00006147"/>
    <w:rsid w:val="00013C88"/>
    <w:rsid w:val="0001435E"/>
    <w:rsid w:val="00014BEA"/>
    <w:rsid w:val="00014C5D"/>
    <w:rsid w:val="00023136"/>
    <w:rsid w:val="00023751"/>
    <w:rsid w:val="000241E8"/>
    <w:rsid w:val="0002460E"/>
    <w:rsid w:val="00026BAE"/>
    <w:rsid w:val="00027761"/>
    <w:rsid w:val="00027EB6"/>
    <w:rsid w:val="00027EE9"/>
    <w:rsid w:val="00031FCA"/>
    <w:rsid w:val="00033ED6"/>
    <w:rsid w:val="00045067"/>
    <w:rsid w:val="00047446"/>
    <w:rsid w:val="000570E0"/>
    <w:rsid w:val="0005774D"/>
    <w:rsid w:val="00061A1F"/>
    <w:rsid w:val="00064C53"/>
    <w:rsid w:val="00064F84"/>
    <w:rsid w:val="00073D45"/>
    <w:rsid w:val="00076BF9"/>
    <w:rsid w:val="00081B7C"/>
    <w:rsid w:val="000830C9"/>
    <w:rsid w:val="00086785"/>
    <w:rsid w:val="00087433"/>
    <w:rsid w:val="00087F0C"/>
    <w:rsid w:val="000900C6"/>
    <w:rsid w:val="0009477C"/>
    <w:rsid w:val="00094A6F"/>
    <w:rsid w:val="0009632C"/>
    <w:rsid w:val="00096F2F"/>
    <w:rsid w:val="000A12DC"/>
    <w:rsid w:val="000A1ABD"/>
    <w:rsid w:val="000A322F"/>
    <w:rsid w:val="000A4DFE"/>
    <w:rsid w:val="000A5581"/>
    <w:rsid w:val="000A573B"/>
    <w:rsid w:val="000B6FE9"/>
    <w:rsid w:val="000C1DFF"/>
    <w:rsid w:val="000C6017"/>
    <w:rsid w:val="000C6AAF"/>
    <w:rsid w:val="000C7F02"/>
    <w:rsid w:val="000D1C0A"/>
    <w:rsid w:val="000D390D"/>
    <w:rsid w:val="000D4B86"/>
    <w:rsid w:val="000D4BAC"/>
    <w:rsid w:val="000E09B5"/>
    <w:rsid w:val="000E106A"/>
    <w:rsid w:val="000E6FF1"/>
    <w:rsid w:val="000E780E"/>
    <w:rsid w:val="000E7A3C"/>
    <w:rsid w:val="000F0951"/>
    <w:rsid w:val="000F0B80"/>
    <w:rsid w:val="000F4240"/>
    <w:rsid w:val="000F5765"/>
    <w:rsid w:val="001003D0"/>
    <w:rsid w:val="00102FE6"/>
    <w:rsid w:val="00107D6A"/>
    <w:rsid w:val="00112C12"/>
    <w:rsid w:val="00112DA5"/>
    <w:rsid w:val="00115792"/>
    <w:rsid w:val="00116131"/>
    <w:rsid w:val="001202BD"/>
    <w:rsid w:val="001202D7"/>
    <w:rsid w:val="00123961"/>
    <w:rsid w:val="00124E8D"/>
    <w:rsid w:val="001278A5"/>
    <w:rsid w:val="00131267"/>
    <w:rsid w:val="001323B1"/>
    <w:rsid w:val="00135947"/>
    <w:rsid w:val="00135E5B"/>
    <w:rsid w:val="001476DC"/>
    <w:rsid w:val="001545DB"/>
    <w:rsid w:val="00156BDF"/>
    <w:rsid w:val="00164813"/>
    <w:rsid w:val="00166677"/>
    <w:rsid w:val="00167515"/>
    <w:rsid w:val="00167D5F"/>
    <w:rsid w:val="00172780"/>
    <w:rsid w:val="00173898"/>
    <w:rsid w:val="00176414"/>
    <w:rsid w:val="00176A87"/>
    <w:rsid w:val="001800C3"/>
    <w:rsid w:val="001820C1"/>
    <w:rsid w:val="00183A46"/>
    <w:rsid w:val="001909ED"/>
    <w:rsid w:val="00192B53"/>
    <w:rsid w:val="001943A6"/>
    <w:rsid w:val="001951FA"/>
    <w:rsid w:val="00195EF1"/>
    <w:rsid w:val="001A246F"/>
    <w:rsid w:val="001A564E"/>
    <w:rsid w:val="001A7AE9"/>
    <w:rsid w:val="001B063A"/>
    <w:rsid w:val="001B5BE6"/>
    <w:rsid w:val="001C13DA"/>
    <w:rsid w:val="001C1D24"/>
    <w:rsid w:val="001D25D2"/>
    <w:rsid w:val="001E22DB"/>
    <w:rsid w:val="001E511D"/>
    <w:rsid w:val="001F013D"/>
    <w:rsid w:val="001F01EF"/>
    <w:rsid w:val="001F0CBC"/>
    <w:rsid w:val="001F64D8"/>
    <w:rsid w:val="002005FC"/>
    <w:rsid w:val="002042AD"/>
    <w:rsid w:val="00205691"/>
    <w:rsid w:val="0020629C"/>
    <w:rsid w:val="00207166"/>
    <w:rsid w:val="00211883"/>
    <w:rsid w:val="002137BA"/>
    <w:rsid w:val="002145CF"/>
    <w:rsid w:val="002172A9"/>
    <w:rsid w:val="00217BBA"/>
    <w:rsid w:val="0022010A"/>
    <w:rsid w:val="00220DC9"/>
    <w:rsid w:val="0022153D"/>
    <w:rsid w:val="00221A3E"/>
    <w:rsid w:val="00221FBE"/>
    <w:rsid w:val="00223C69"/>
    <w:rsid w:val="00224646"/>
    <w:rsid w:val="0022733E"/>
    <w:rsid w:val="00227844"/>
    <w:rsid w:val="00233E81"/>
    <w:rsid w:val="00235645"/>
    <w:rsid w:val="00237949"/>
    <w:rsid w:val="00243145"/>
    <w:rsid w:val="002447E8"/>
    <w:rsid w:val="002477D1"/>
    <w:rsid w:val="00250E54"/>
    <w:rsid w:val="0025143C"/>
    <w:rsid w:val="0025181F"/>
    <w:rsid w:val="00251F03"/>
    <w:rsid w:val="00252769"/>
    <w:rsid w:val="00252B08"/>
    <w:rsid w:val="00253541"/>
    <w:rsid w:val="00253725"/>
    <w:rsid w:val="00257B36"/>
    <w:rsid w:val="00262B7D"/>
    <w:rsid w:val="00262DFC"/>
    <w:rsid w:val="0026338E"/>
    <w:rsid w:val="0026623F"/>
    <w:rsid w:val="00266371"/>
    <w:rsid w:val="00267234"/>
    <w:rsid w:val="002674E6"/>
    <w:rsid w:val="00270410"/>
    <w:rsid w:val="00271278"/>
    <w:rsid w:val="00271DEE"/>
    <w:rsid w:val="00271E6E"/>
    <w:rsid w:val="00272C1C"/>
    <w:rsid w:val="00272D79"/>
    <w:rsid w:val="00276485"/>
    <w:rsid w:val="00276976"/>
    <w:rsid w:val="00277B76"/>
    <w:rsid w:val="00280821"/>
    <w:rsid w:val="00280F19"/>
    <w:rsid w:val="00280FA4"/>
    <w:rsid w:val="00286577"/>
    <w:rsid w:val="00287F5B"/>
    <w:rsid w:val="00290064"/>
    <w:rsid w:val="00290DBA"/>
    <w:rsid w:val="00292A47"/>
    <w:rsid w:val="00293EEE"/>
    <w:rsid w:val="00295C99"/>
    <w:rsid w:val="002977B6"/>
    <w:rsid w:val="002A359C"/>
    <w:rsid w:val="002A403F"/>
    <w:rsid w:val="002A58F7"/>
    <w:rsid w:val="002B140A"/>
    <w:rsid w:val="002B3C11"/>
    <w:rsid w:val="002B3D85"/>
    <w:rsid w:val="002B7546"/>
    <w:rsid w:val="002C48E1"/>
    <w:rsid w:val="002C4F9D"/>
    <w:rsid w:val="002C547A"/>
    <w:rsid w:val="002C70A5"/>
    <w:rsid w:val="002D04E7"/>
    <w:rsid w:val="002D268A"/>
    <w:rsid w:val="002D4DC6"/>
    <w:rsid w:val="002E00DB"/>
    <w:rsid w:val="002E10BA"/>
    <w:rsid w:val="002E21F1"/>
    <w:rsid w:val="002E77E4"/>
    <w:rsid w:val="002F00EF"/>
    <w:rsid w:val="002F1D3E"/>
    <w:rsid w:val="002F1DC9"/>
    <w:rsid w:val="002F25E4"/>
    <w:rsid w:val="003013FB"/>
    <w:rsid w:val="0030472D"/>
    <w:rsid w:val="00307232"/>
    <w:rsid w:val="00311342"/>
    <w:rsid w:val="00311CD0"/>
    <w:rsid w:val="003153B4"/>
    <w:rsid w:val="00322C36"/>
    <w:rsid w:val="003272FC"/>
    <w:rsid w:val="00332F5E"/>
    <w:rsid w:val="00333736"/>
    <w:rsid w:val="00333F79"/>
    <w:rsid w:val="003359DA"/>
    <w:rsid w:val="00343238"/>
    <w:rsid w:val="00344441"/>
    <w:rsid w:val="00344FF2"/>
    <w:rsid w:val="0034600A"/>
    <w:rsid w:val="003460EB"/>
    <w:rsid w:val="003461BE"/>
    <w:rsid w:val="003465A9"/>
    <w:rsid w:val="0034763F"/>
    <w:rsid w:val="00347FA4"/>
    <w:rsid w:val="00350106"/>
    <w:rsid w:val="00356377"/>
    <w:rsid w:val="00357845"/>
    <w:rsid w:val="00361CDD"/>
    <w:rsid w:val="003633D8"/>
    <w:rsid w:val="00367066"/>
    <w:rsid w:val="003673BA"/>
    <w:rsid w:val="0037066C"/>
    <w:rsid w:val="003744C7"/>
    <w:rsid w:val="003817CA"/>
    <w:rsid w:val="003864E6"/>
    <w:rsid w:val="00387EF3"/>
    <w:rsid w:val="003900E5"/>
    <w:rsid w:val="003908C7"/>
    <w:rsid w:val="0039094E"/>
    <w:rsid w:val="00390C27"/>
    <w:rsid w:val="00392600"/>
    <w:rsid w:val="0039473D"/>
    <w:rsid w:val="00394E7C"/>
    <w:rsid w:val="0039517E"/>
    <w:rsid w:val="003962FD"/>
    <w:rsid w:val="00396EBD"/>
    <w:rsid w:val="003A0B77"/>
    <w:rsid w:val="003A1DBD"/>
    <w:rsid w:val="003B1B32"/>
    <w:rsid w:val="003B400A"/>
    <w:rsid w:val="003B467F"/>
    <w:rsid w:val="003B46F4"/>
    <w:rsid w:val="003C0BBA"/>
    <w:rsid w:val="003C1BB6"/>
    <w:rsid w:val="003C2667"/>
    <w:rsid w:val="003C3D60"/>
    <w:rsid w:val="003C7B58"/>
    <w:rsid w:val="003D0DF2"/>
    <w:rsid w:val="003D16A7"/>
    <w:rsid w:val="003D1BB8"/>
    <w:rsid w:val="003D2CAC"/>
    <w:rsid w:val="003D2EAC"/>
    <w:rsid w:val="003D3DA3"/>
    <w:rsid w:val="003D3EAB"/>
    <w:rsid w:val="003D6937"/>
    <w:rsid w:val="003E25E5"/>
    <w:rsid w:val="003E2F89"/>
    <w:rsid w:val="003E5871"/>
    <w:rsid w:val="003E6148"/>
    <w:rsid w:val="003E79E4"/>
    <w:rsid w:val="003F2192"/>
    <w:rsid w:val="003F3463"/>
    <w:rsid w:val="003F4C5B"/>
    <w:rsid w:val="003F5641"/>
    <w:rsid w:val="003F5971"/>
    <w:rsid w:val="003F6114"/>
    <w:rsid w:val="00400D14"/>
    <w:rsid w:val="00401ADB"/>
    <w:rsid w:val="004068D0"/>
    <w:rsid w:val="0040696A"/>
    <w:rsid w:val="004124AB"/>
    <w:rsid w:val="00412D06"/>
    <w:rsid w:val="00412DC2"/>
    <w:rsid w:val="0041375F"/>
    <w:rsid w:val="00413FB2"/>
    <w:rsid w:val="00414907"/>
    <w:rsid w:val="004149AD"/>
    <w:rsid w:val="00414A0E"/>
    <w:rsid w:val="00417174"/>
    <w:rsid w:val="00421736"/>
    <w:rsid w:val="004233B1"/>
    <w:rsid w:val="00425246"/>
    <w:rsid w:val="00425C52"/>
    <w:rsid w:val="004279F1"/>
    <w:rsid w:val="004309D3"/>
    <w:rsid w:val="00430F0C"/>
    <w:rsid w:val="00432DFC"/>
    <w:rsid w:val="0043619C"/>
    <w:rsid w:val="004368B4"/>
    <w:rsid w:val="00440819"/>
    <w:rsid w:val="004421FA"/>
    <w:rsid w:val="00443B5D"/>
    <w:rsid w:val="00443F5B"/>
    <w:rsid w:val="004463EF"/>
    <w:rsid w:val="00447677"/>
    <w:rsid w:val="004531BF"/>
    <w:rsid w:val="004537FC"/>
    <w:rsid w:val="004557BB"/>
    <w:rsid w:val="00461956"/>
    <w:rsid w:val="0046263D"/>
    <w:rsid w:val="00465C97"/>
    <w:rsid w:val="00471D19"/>
    <w:rsid w:val="00471ECE"/>
    <w:rsid w:val="004720F9"/>
    <w:rsid w:val="004736FB"/>
    <w:rsid w:val="00474C6A"/>
    <w:rsid w:val="00475FB4"/>
    <w:rsid w:val="00476008"/>
    <w:rsid w:val="004773FD"/>
    <w:rsid w:val="00477889"/>
    <w:rsid w:val="0048240C"/>
    <w:rsid w:val="00491C28"/>
    <w:rsid w:val="00491CC9"/>
    <w:rsid w:val="00492726"/>
    <w:rsid w:val="00492E1D"/>
    <w:rsid w:val="00494E05"/>
    <w:rsid w:val="004A1026"/>
    <w:rsid w:val="004A14A5"/>
    <w:rsid w:val="004A2BE7"/>
    <w:rsid w:val="004A2F53"/>
    <w:rsid w:val="004A3814"/>
    <w:rsid w:val="004A3AB2"/>
    <w:rsid w:val="004A45CF"/>
    <w:rsid w:val="004A5521"/>
    <w:rsid w:val="004A5F0C"/>
    <w:rsid w:val="004A7B3D"/>
    <w:rsid w:val="004B1584"/>
    <w:rsid w:val="004B1BE9"/>
    <w:rsid w:val="004B3708"/>
    <w:rsid w:val="004B6C56"/>
    <w:rsid w:val="004C04B6"/>
    <w:rsid w:val="004C15EC"/>
    <w:rsid w:val="004C21D4"/>
    <w:rsid w:val="004C3C40"/>
    <w:rsid w:val="004C5DC1"/>
    <w:rsid w:val="004C5E88"/>
    <w:rsid w:val="004C6367"/>
    <w:rsid w:val="004C63A5"/>
    <w:rsid w:val="004D0F26"/>
    <w:rsid w:val="004D0F77"/>
    <w:rsid w:val="004D10D8"/>
    <w:rsid w:val="004D13BD"/>
    <w:rsid w:val="004D1C45"/>
    <w:rsid w:val="004D21EA"/>
    <w:rsid w:val="004D286A"/>
    <w:rsid w:val="004D5437"/>
    <w:rsid w:val="004E2E38"/>
    <w:rsid w:val="004E628F"/>
    <w:rsid w:val="004E6622"/>
    <w:rsid w:val="004F1ED1"/>
    <w:rsid w:val="004F30CF"/>
    <w:rsid w:val="004F45EA"/>
    <w:rsid w:val="004F670C"/>
    <w:rsid w:val="004F6C90"/>
    <w:rsid w:val="0050047E"/>
    <w:rsid w:val="005019C3"/>
    <w:rsid w:val="00502EB6"/>
    <w:rsid w:val="00503AB9"/>
    <w:rsid w:val="005052FB"/>
    <w:rsid w:val="0051235A"/>
    <w:rsid w:val="0051235C"/>
    <w:rsid w:val="00512A48"/>
    <w:rsid w:val="00516016"/>
    <w:rsid w:val="005210F7"/>
    <w:rsid w:val="0052121A"/>
    <w:rsid w:val="00522E74"/>
    <w:rsid w:val="00532288"/>
    <w:rsid w:val="00536B25"/>
    <w:rsid w:val="00537CDC"/>
    <w:rsid w:val="0054103B"/>
    <w:rsid w:val="005410DF"/>
    <w:rsid w:val="005422DF"/>
    <w:rsid w:val="005451B1"/>
    <w:rsid w:val="00545294"/>
    <w:rsid w:val="00554A4F"/>
    <w:rsid w:val="00555172"/>
    <w:rsid w:val="0056121A"/>
    <w:rsid w:val="005630F9"/>
    <w:rsid w:val="005664A3"/>
    <w:rsid w:val="00570A31"/>
    <w:rsid w:val="005724D9"/>
    <w:rsid w:val="005729C5"/>
    <w:rsid w:val="00576F5A"/>
    <w:rsid w:val="00577CB8"/>
    <w:rsid w:val="0058186C"/>
    <w:rsid w:val="005838B5"/>
    <w:rsid w:val="00584F38"/>
    <w:rsid w:val="005925BD"/>
    <w:rsid w:val="00593560"/>
    <w:rsid w:val="00594E72"/>
    <w:rsid w:val="005950B1"/>
    <w:rsid w:val="005961EC"/>
    <w:rsid w:val="00596F42"/>
    <w:rsid w:val="00597758"/>
    <w:rsid w:val="005A1ECE"/>
    <w:rsid w:val="005A4C62"/>
    <w:rsid w:val="005A63FC"/>
    <w:rsid w:val="005B12E1"/>
    <w:rsid w:val="005B14F3"/>
    <w:rsid w:val="005B1A53"/>
    <w:rsid w:val="005B2D1D"/>
    <w:rsid w:val="005B44AF"/>
    <w:rsid w:val="005B4787"/>
    <w:rsid w:val="005B54C1"/>
    <w:rsid w:val="005B5E94"/>
    <w:rsid w:val="005C1BB4"/>
    <w:rsid w:val="005C5321"/>
    <w:rsid w:val="005D5EBA"/>
    <w:rsid w:val="005D635D"/>
    <w:rsid w:val="005D7E65"/>
    <w:rsid w:val="005E1757"/>
    <w:rsid w:val="005E26AB"/>
    <w:rsid w:val="005E2BE7"/>
    <w:rsid w:val="005E3E2A"/>
    <w:rsid w:val="005E5FD5"/>
    <w:rsid w:val="005E7439"/>
    <w:rsid w:val="005F1314"/>
    <w:rsid w:val="005F3387"/>
    <w:rsid w:val="005F3DE8"/>
    <w:rsid w:val="005F4FC6"/>
    <w:rsid w:val="005F5144"/>
    <w:rsid w:val="005F51C7"/>
    <w:rsid w:val="005F5FE9"/>
    <w:rsid w:val="005F6A5B"/>
    <w:rsid w:val="005F6D5A"/>
    <w:rsid w:val="00601EC9"/>
    <w:rsid w:val="00602CE4"/>
    <w:rsid w:val="00605D7C"/>
    <w:rsid w:val="0060709F"/>
    <w:rsid w:val="00611190"/>
    <w:rsid w:val="00611ECF"/>
    <w:rsid w:val="00612ED9"/>
    <w:rsid w:val="00617AA8"/>
    <w:rsid w:val="0062006C"/>
    <w:rsid w:val="00622D8C"/>
    <w:rsid w:val="0062394D"/>
    <w:rsid w:val="00627F1B"/>
    <w:rsid w:val="00630056"/>
    <w:rsid w:val="006306B9"/>
    <w:rsid w:val="00632482"/>
    <w:rsid w:val="006326AB"/>
    <w:rsid w:val="00635F48"/>
    <w:rsid w:val="0063718A"/>
    <w:rsid w:val="0064032D"/>
    <w:rsid w:val="0064319B"/>
    <w:rsid w:val="0065580A"/>
    <w:rsid w:val="0065648E"/>
    <w:rsid w:val="006566DE"/>
    <w:rsid w:val="00656891"/>
    <w:rsid w:val="0065715C"/>
    <w:rsid w:val="00657F6D"/>
    <w:rsid w:val="00666CA8"/>
    <w:rsid w:val="006735D1"/>
    <w:rsid w:val="0067575F"/>
    <w:rsid w:val="00675A0B"/>
    <w:rsid w:val="00676700"/>
    <w:rsid w:val="00677297"/>
    <w:rsid w:val="00677B31"/>
    <w:rsid w:val="006800A9"/>
    <w:rsid w:val="00682E81"/>
    <w:rsid w:val="006839C9"/>
    <w:rsid w:val="00684E2F"/>
    <w:rsid w:val="00684F80"/>
    <w:rsid w:val="00685A59"/>
    <w:rsid w:val="00693D25"/>
    <w:rsid w:val="006959C7"/>
    <w:rsid w:val="00695E10"/>
    <w:rsid w:val="006A11FD"/>
    <w:rsid w:val="006A1223"/>
    <w:rsid w:val="006A1AA0"/>
    <w:rsid w:val="006A2BE5"/>
    <w:rsid w:val="006A48C3"/>
    <w:rsid w:val="006A7BFA"/>
    <w:rsid w:val="006B046A"/>
    <w:rsid w:val="006B2443"/>
    <w:rsid w:val="006B33F2"/>
    <w:rsid w:val="006B41DE"/>
    <w:rsid w:val="006B4FD8"/>
    <w:rsid w:val="006B5030"/>
    <w:rsid w:val="006B5A8D"/>
    <w:rsid w:val="006B710B"/>
    <w:rsid w:val="006B7EC2"/>
    <w:rsid w:val="006C3A2B"/>
    <w:rsid w:val="006C3D18"/>
    <w:rsid w:val="006C45CA"/>
    <w:rsid w:val="006C5286"/>
    <w:rsid w:val="006C63D7"/>
    <w:rsid w:val="006C6CDD"/>
    <w:rsid w:val="006D1C7A"/>
    <w:rsid w:val="006D34BB"/>
    <w:rsid w:val="006D513C"/>
    <w:rsid w:val="006D68A7"/>
    <w:rsid w:val="006E0E0E"/>
    <w:rsid w:val="006E0E3B"/>
    <w:rsid w:val="006E56F0"/>
    <w:rsid w:val="006E6D73"/>
    <w:rsid w:val="006E714A"/>
    <w:rsid w:val="006F151D"/>
    <w:rsid w:val="006F1746"/>
    <w:rsid w:val="006F4E1A"/>
    <w:rsid w:val="006F5630"/>
    <w:rsid w:val="006F7117"/>
    <w:rsid w:val="006F7FA4"/>
    <w:rsid w:val="00706894"/>
    <w:rsid w:val="00706998"/>
    <w:rsid w:val="00706AAA"/>
    <w:rsid w:val="00706E9D"/>
    <w:rsid w:val="00712644"/>
    <w:rsid w:val="00712AD1"/>
    <w:rsid w:val="007131E1"/>
    <w:rsid w:val="00714810"/>
    <w:rsid w:val="007160BA"/>
    <w:rsid w:val="00717BE9"/>
    <w:rsid w:val="00723449"/>
    <w:rsid w:val="007250F3"/>
    <w:rsid w:val="00727800"/>
    <w:rsid w:val="00727DCF"/>
    <w:rsid w:val="00731028"/>
    <w:rsid w:val="0073303B"/>
    <w:rsid w:val="00734F04"/>
    <w:rsid w:val="0073536E"/>
    <w:rsid w:val="00735BED"/>
    <w:rsid w:val="0073702C"/>
    <w:rsid w:val="00737F82"/>
    <w:rsid w:val="00740011"/>
    <w:rsid w:val="00741523"/>
    <w:rsid w:val="00741BAE"/>
    <w:rsid w:val="00743DBF"/>
    <w:rsid w:val="00744AD3"/>
    <w:rsid w:val="00746336"/>
    <w:rsid w:val="00747663"/>
    <w:rsid w:val="00752554"/>
    <w:rsid w:val="00753D29"/>
    <w:rsid w:val="00757E46"/>
    <w:rsid w:val="00761662"/>
    <w:rsid w:val="00761A5C"/>
    <w:rsid w:val="00767049"/>
    <w:rsid w:val="00770CFE"/>
    <w:rsid w:val="00773A42"/>
    <w:rsid w:val="0077412D"/>
    <w:rsid w:val="007772EB"/>
    <w:rsid w:val="007817C3"/>
    <w:rsid w:val="00781E89"/>
    <w:rsid w:val="007828C1"/>
    <w:rsid w:val="00786848"/>
    <w:rsid w:val="00790A00"/>
    <w:rsid w:val="007913EE"/>
    <w:rsid w:val="0079307A"/>
    <w:rsid w:val="007939C6"/>
    <w:rsid w:val="0079436C"/>
    <w:rsid w:val="00794A73"/>
    <w:rsid w:val="007958A3"/>
    <w:rsid w:val="0079684D"/>
    <w:rsid w:val="007A0B6F"/>
    <w:rsid w:val="007A54CF"/>
    <w:rsid w:val="007A5A91"/>
    <w:rsid w:val="007B0D45"/>
    <w:rsid w:val="007B2AE4"/>
    <w:rsid w:val="007B310C"/>
    <w:rsid w:val="007B4054"/>
    <w:rsid w:val="007B5460"/>
    <w:rsid w:val="007B6F58"/>
    <w:rsid w:val="007C7FFA"/>
    <w:rsid w:val="007D0D53"/>
    <w:rsid w:val="007D1056"/>
    <w:rsid w:val="007D152E"/>
    <w:rsid w:val="007D1CAB"/>
    <w:rsid w:val="007D36A4"/>
    <w:rsid w:val="007D77AF"/>
    <w:rsid w:val="007E004A"/>
    <w:rsid w:val="007E0503"/>
    <w:rsid w:val="007E15D2"/>
    <w:rsid w:val="007E2DD7"/>
    <w:rsid w:val="007E57E0"/>
    <w:rsid w:val="007E6B23"/>
    <w:rsid w:val="007E73F3"/>
    <w:rsid w:val="007F1B00"/>
    <w:rsid w:val="007F4AA2"/>
    <w:rsid w:val="007F4BC3"/>
    <w:rsid w:val="007F7496"/>
    <w:rsid w:val="008007AC"/>
    <w:rsid w:val="00800A8A"/>
    <w:rsid w:val="00801746"/>
    <w:rsid w:val="00803B98"/>
    <w:rsid w:val="00804C55"/>
    <w:rsid w:val="00804ECC"/>
    <w:rsid w:val="0080626E"/>
    <w:rsid w:val="00807477"/>
    <w:rsid w:val="00810E7C"/>
    <w:rsid w:val="008118EA"/>
    <w:rsid w:val="00812226"/>
    <w:rsid w:val="00814490"/>
    <w:rsid w:val="00814793"/>
    <w:rsid w:val="0081501C"/>
    <w:rsid w:val="008164ED"/>
    <w:rsid w:val="00817D1B"/>
    <w:rsid w:val="00822C35"/>
    <w:rsid w:val="00824EF4"/>
    <w:rsid w:val="00825673"/>
    <w:rsid w:val="00830615"/>
    <w:rsid w:val="008337D2"/>
    <w:rsid w:val="00834109"/>
    <w:rsid w:val="00835B83"/>
    <w:rsid w:val="00840299"/>
    <w:rsid w:val="00841C50"/>
    <w:rsid w:val="00844E75"/>
    <w:rsid w:val="008468BA"/>
    <w:rsid w:val="00854E5E"/>
    <w:rsid w:val="00855DC3"/>
    <w:rsid w:val="00855DCD"/>
    <w:rsid w:val="00856CE5"/>
    <w:rsid w:val="0085734B"/>
    <w:rsid w:val="00867080"/>
    <w:rsid w:val="00870E8F"/>
    <w:rsid w:val="008735BE"/>
    <w:rsid w:val="00874704"/>
    <w:rsid w:val="0087538E"/>
    <w:rsid w:val="008764BE"/>
    <w:rsid w:val="0088069F"/>
    <w:rsid w:val="0088442D"/>
    <w:rsid w:val="008846AF"/>
    <w:rsid w:val="00884CC1"/>
    <w:rsid w:val="0088547E"/>
    <w:rsid w:val="008950AE"/>
    <w:rsid w:val="00895BDE"/>
    <w:rsid w:val="00895E92"/>
    <w:rsid w:val="00896783"/>
    <w:rsid w:val="008A46AF"/>
    <w:rsid w:val="008A4D32"/>
    <w:rsid w:val="008A6B54"/>
    <w:rsid w:val="008A6FC5"/>
    <w:rsid w:val="008A791F"/>
    <w:rsid w:val="008A7C0B"/>
    <w:rsid w:val="008A7ED2"/>
    <w:rsid w:val="008B09EB"/>
    <w:rsid w:val="008B20D3"/>
    <w:rsid w:val="008B2190"/>
    <w:rsid w:val="008B2AEA"/>
    <w:rsid w:val="008B484C"/>
    <w:rsid w:val="008B7544"/>
    <w:rsid w:val="008C1ED5"/>
    <w:rsid w:val="008C2E5D"/>
    <w:rsid w:val="008C3A24"/>
    <w:rsid w:val="008C4587"/>
    <w:rsid w:val="008C628F"/>
    <w:rsid w:val="008C6349"/>
    <w:rsid w:val="008C6E1D"/>
    <w:rsid w:val="008D1419"/>
    <w:rsid w:val="008E01A4"/>
    <w:rsid w:val="008E3219"/>
    <w:rsid w:val="008E3FFF"/>
    <w:rsid w:val="008E519E"/>
    <w:rsid w:val="008E74BB"/>
    <w:rsid w:val="0090029D"/>
    <w:rsid w:val="00901EFC"/>
    <w:rsid w:val="00904E00"/>
    <w:rsid w:val="00905976"/>
    <w:rsid w:val="009076B6"/>
    <w:rsid w:val="009111AE"/>
    <w:rsid w:val="00913AB0"/>
    <w:rsid w:val="009201F7"/>
    <w:rsid w:val="009204C4"/>
    <w:rsid w:val="00924462"/>
    <w:rsid w:val="009264B1"/>
    <w:rsid w:val="00930830"/>
    <w:rsid w:val="00936580"/>
    <w:rsid w:val="00940F23"/>
    <w:rsid w:val="00942224"/>
    <w:rsid w:val="00944EA9"/>
    <w:rsid w:val="00946652"/>
    <w:rsid w:val="00947D7B"/>
    <w:rsid w:val="0095304C"/>
    <w:rsid w:val="00953996"/>
    <w:rsid w:val="00953BDF"/>
    <w:rsid w:val="00955141"/>
    <w:rsid w:val="009573D3"/>
    <w:rsid w:val="0096096D"/>
    <w:rsid w:val="00961D69"/>
    <w:rsid w:val="009635D8"/>
    <w:rsid w:val="009644D4"/>
    <w:rsid w:val="00964748"/>
    <w:rsid w:val="00966B82"/>
    <w:rsid w:val="00971F15"/>
    <w:rsid w:val="0097396A"/>
    <w:rsid w:val="00975FB6"/>
    <w:rsid w:val="0098069E"/>
    <w:rsid w:val="00981734"/>
    <w:rsid w:val="00981E19"/>
    <w:rsid w:val="0099391E"/>
    <w:rsid w:val="009A036D"/>
    <w:rsid w:val="009A37E2"/>
    <w:rsid w:val="009A5DF5"/>
    <w:rsid w:val="009A608F"/>
    <w:rsid w:val="009A6B14"/>
    <w:rsid w:val="009A79B3"/>
    <w:rsid w:val="009B0006"/>
    <w:rsid w:val="009B2E7D"/>
    <w:rsid w:val="009B3204"/>
    <w:rsid w:val="009B7CD5"/>
    <w:rsid w:val="009C2121"/>
    <w:rsid w:val="009C2AEA"/>
    <w:rsid w:val="009C4C2B"/>
    <w:rsid w:val="009C4E2F"/>
    <w:rsid w:val="009C5B32"/>
    <w:rsid w:val="009C7217"/>
    <w:rsid w:val="009D0BA2"/>
    <w:rsid w:val="009D420C"/>
    <w:rsid w:val="009D602F"/>
    <w:rsid w:val="009D654D"/>
    <w:rsid w:val="009D6DAE"/>
    <w:rsid w:val="009E04C4"/>
    <w:rsid w:val="009E0BDE"/>
    <w:rsid w:val="009E16F2"/>
    <w:rsid w:val="009E25AA"/>
    <w:rsid w:val="009E6558"/>
    <w:rsid w:val="009F00D3"/>
    <w:rsid w:val="009F502F"/>
    <w:rsid w:val="009F53A0"/>
    <w:rsid w:val="009F5A46"/>
    <w:rsid w:val="009F6730"/>
    <w:rsid w:val="009F6D82"/>
    <w:rsid w:val="00A041E4"/>
    <w:rsid w:val="00A04A45"/>
    <w:rsid w:val="00A04B9F"/>
    <w:rsid w:val="00A10D66"/>
    <w:rsid w:val="00A11C3F"/>
    <w:rsid w:val="00A12CC6"/>
    <w:rsid w:val="00A14325"/>
    <w:rsid w:val="00A1534D"/>
    <w:rsid w:val="00A23D74"/>
    <w:rsid w:val="00A24036"/>
    <w:rsid w:val="00A2510A"/>
    <w:rsid w:val="00A268A0"/>
    <w:rsid w:val="00A30CEA"/>
    <w:rsid w:val="00A31388"/>
    <w:rsid w:val="00A31956"/>
    <w:rsid w:val="00A34199"/>
    <w:rsid w:val="00A356B7"/>
    <w:rsid w:val="00A36FCC"/>
    <w:rsid w:val="00A37B30"/>
    <w:rsid w:val="00A40E16"/>
    <w:rsid w:val="00A41060"/>
    <w:rsid w:val="00A41D1A"/>
    <w:rsid w:val="00A41D8E"/>
    <w:rsid w:val="00A42FA9"/>
    <w:rsid w:val="00A51623"/>
    <w:rsid w:val="00A528F8"/>
    <w:rsid w:val="00A541A4"/>
    <w:rsid w:val="00A54EAC"/>
    <w:rsid w:val="00A56943"/>
    <w:rsid w:val="00A60159"/>
    <w:rsid w:val="00A60F3A"/>
    <w:rsid w:val="00A62066"/>
    <w:rsid w:val="00A647AC"/>
    <w:rsid w:val="00A64EDA"/>
    <w:rsid w:val="00A66AFC"/>
    <w:rsid w:val="00A70973"/>
    <w:rsid w:val="00A74316"/>
    <w:rsid w:val="00A7537F"/>
    <w:rsid w:val="00A77359"/>
    <w:rsid w:val="00A80A6B"/>
    <w:rsid w:val="00A8177C"/>
    <w:rsid w:val="00A834AA"/>
    <w:rsid w:val="00A83B97"/>
    <w:rsid w:val="00A8538A"/>
    <w:rsid w:val="00A86B9B"/>
    <w:rsid w:val="00A908B8"/>
    <w:rsid w:val="00A92EC8"/>
    <w:rsid w:val="00A930CE"/>
    <w:rsid w:val="00A95318"/>
    <w:rsid w:val="00A956C2"/>
    <w:rsid w:val="00A96521"/>
    <w:rsid w:val="00A97A65"/>
    <w:rsid w:val="00AA15A8"/>
    <w:rsid w:val="00AA453C"/>
    <w:rsid w:val="00AA55E7"/>
    <w:rsid w:val="00AA7474"/>
    <w:rsid w:val="00AB0ABD"/>
    <w:rsid w:val="00AB1F30"/>
    <w:rsid w:val="00AB2537"/>
    <w:rsid w:val="00AB2BF8"/>
    <w:rsid w:val="00AC072C"/>
    <w:rsid w:val="00AC4608"/>
    <w:rsid w:val="00AC6E07"/>
    <w:rsid w:val="00AD1589"/>
    <w:rsid w:val="00AD3488"/>
    <w:rsid w:val="00AD6CC9"/>
    <w:rsid w:val="00AD769C"/>
    <w:rsid w:val="00AE06DF"/>
    <w:rsid w:val="00AE42D6"/>
    <w:rsid w:val="00AF07EA"/>
    <w:rsid w:val="00AF0CD5"/>
    <w:rsid w:val="00AF3ED8"/>
    <w:rsid w:val="00AF55FD"/>
    <w:rsid w:val="00AF5AD3"/>
    <w:rsid w:val="00AF76B1"/>
    <w:rsid w:val="00B000D2"/>
    <w:rsid w:val="00B01588"/>
    <w:rsid w:val="00B02B1E"/>
    <w:rsid w:val="00B02BF3"/>
    <w:rsid w:val="00B034C5"/>
    <w:rsid w:val="00B06B26"/>
    <w:rsid w:val="00B076A5"/>
    <w:rsid w:val="00B12170"/>
    <w:rsid w:val="00B16E05"/>
    <w:rsid w:val="00B205EF"/>
    <w:rsid w:val="00B23388"/>
    <w:rsid w:val="00B24F9D"/>
    <w:rsid w:val="00B256E8"/>
    <w:rsid w:val="00B3104E"/>
    <w:rsid w:val="00B3115D"/>
    <w:rsid w:val="00B31553"/>
    <w:rsid w:val="00B338D5"/>
    <w:rsid w:val="00B35069"/>
    <w:rsid w:val="00B3727C"/>
    <w:rsid w:val="00B41598"/>
    <w:rsid w:val="00B417F0"/>
    <w:rsid w:val="00B43D9A"/>
    <w:rsid w:val="00B43E08"/>
    <w:rsid w:val="00B44194"/>
    <w:rsid w:val="00B454FA"/>
    <w:rsid w:val="00B4572D"/>
    <w:rsid w:val="00B46267"/>
    <w:rsid w:val="00B47F92"/>
    <w:rsid w:val="00B519F3"/>
    <w:rsid w:val="00B52A55"/>
    <w:rsid w:val="00B53641"/>
    <w:rsid w:val="00B53B86"/>
    <w:rsid w:val="00B57425"/>
    <w:rsid w:val="00B57D12"/>
    <w:rsid w:val="00B60F0A"/>
    <w:rsid w:val="00B646A4"/>
    <w:rsid w:val="00B66751"/>
    <w:rsid w:val="00B679D2"/>
    <w:rsid w:val="00B7010B"/>
    <w:rsid w:val="00B716DE"/>
    <w:rsid w:val="00B76B69"/>
    <w:rsid w:val="00B86286"/>
    <w:rsid w:val="00B87E74"/>
    <w:rsid w:val="00B91356"/>
    <w:rsid w:val="00B919DD"/>
    <w:rsid w:val="00B93563"/>
    <w:rsid w:val="00B94B2C"/>
    <w:rsid w:val="00B9632B"/>
    <w:rsid w:val="00B96618"/>
    <w:rsid w:val="00BA03BA"/>
    <w:rsid w:val="00BA1A0E"/>
    <w:rsid w:val="00BA2000"/>
    <w:rsid w:val="00BA2206"/>
    <w:rsid w:val="00BA2790"/>
    <w:rsid w:val="00BA38E1"/>
    <w:rsid w:val="00BA3AA0"/>
    <w:rsid w:val="00BA44E8"/>
    <w:rsid w:val="00BA73C7"/>
    <w:rsid w:val="00BA77C6"/>
    <w:rsid w:val="00BB4AFB"/>
    <w:rsid w:val="00BB64B6"/>
    <w:rsid w:val="00BB6F7B"/>
    <w:rsid w:val="00BC148B"/>
    <w:rsid w:val="00BD23B0"/>
    <w:rsid w:val="00BD3866"/>
    <w:rsid w:val="00BD42DB"/>
    <w:rsid w:val="00BD4490"/>
    <w:rsid w:val="00BD6226"/>
    <w:rsid w:val="00BE1AC9"/>
    <w:rsid w:val="00BE21F4"/>
    <w:rsid w:val="00BE5D7B"/>
    <w:rsid w:val="00BE5E0C"/>
    <w:rsid w:val="00BE5EA4"/>
    <w:rsid w:val="00BF0C16"/>
    <w:rsid w:val="00BF4048"/>
    <w:rsid w:val="00BF43BD"/>
    <w:rsid w:val="00BF6A15"/>
    <w:rsid w:val="00BF6E67"/>
    <w:rsid w:val="00BF7816"/>
    <w:rsid w:val="00BF7AD3"/>
    <w:rsid w:val="00C00486"/>
    <w:rsid w:val="00C05644"/>
    <w:rsid w:val="00C1058A"/>
    <w:rsid w:val="00C13881"/>
    <w:rsid w:val="00C22AD1"/>
    <w:rsid w:val="00C23977"/>
    <w:rsid w:val="00C245C7"/>
    <w:rsid w:val="00C31588"/>
    <w:rsid w:val="00C318B5"/>
    <w:rsid w:val="00C32F3F"/>
    <w:rsid w:val="00C4064D"/>
    <w:rsid w:val="00C40BFB"/>
    <w:rsid w:val="00C417FB"/>
    <w:rsid w:val="00C41D0E"/>
    <w:rsid w:val="00C471D2"/>
    <w:rsid w:val="00C47350"/>
    <w:rsid w:val="00C47CFD"/>
    <w:rsid w:val="00C50558"/>
    <w:rsid w:val="00C55258"/>
    <w:rsid w:val="00C55A53"/>
    <w:rsid w:val="00C65C8D"/>
    <w:rsid w:val="00C67D0B"/>
    <w:rsid w:val="00C718F6"/>
    <w:rsid w:val="00C71ECB"/>
    <w:rsid w:val="00C737DB"/>
    <w:rsid w:val="00C74BE5"/>
    <w:rsid w:val="00C7515B"/>
    <w:rsid w:val="00C75688"/>
    <w:rsid w:val="00C77AB4"/>
    <w:rsid w:val="00C83EA2"/>
    <w:rsid w:val="00C859F7"/>
    <w:rsid w:val="00C90226"/>
    <w:rsid w:val="00C924DB"/>
    <w:rsid w:val="00C92C59"/>
    <w:rsid w:val="00C931F0"/>
    <w:rsid w:val="00C93CE1"/>
    <w:rsid w:val="00C9452F"/>
    <w:rsid w:val="00C95104"/>
    <w:rsid w:val="00C9516A"/>
    <w:rsid w:val="00CA2509"/>
    <w:rsid w:val="00CA27B6"/>
    <w:rsid w:val="00CA4B8A"/>
    <w:rsid w:val="00CA6E55"/>
    <w:rsid w:val="00CB1808"/>
    <w:rsid w:val="00CB240A"/>
    <w:rsid w:val="00CB358E"/>
    <w:rsid w:val="00CB55F6"/>
    <w:rsid w:val="00CB605F"/>
    <w:rsid w:val="00CB67C8"/>
    <w:rsid w:val="00CC134B"/>
    <w:rsid w:val="00CC1D9C"/>
    <w:rsid w:val="00CC1F5D"/>
    <w:rsid w:val="00CC2750"/>
    <w:rsid w:val="00CC3CBB"/>
    <w:rsid w:val="00CC7175"/>
    <w:rsid w:val="00CD0349"/>
    <w:rsid w:val="00CD381F"/>
    <w:rsid w:val="00CD4B0F"/>
    <w:rsid w:val="00CE035C"/>
    <w:rsid w:val="00CE0CD3"/>
    <w:rsid w:val="00CE3060"/>
    <w:rsid w:val="00CE30D6"/>
    <w:rsid w:val="00CF0D92"/>
    <w:rsid w:val="00CF528B"/>
    <w:rsid w:val="00CF6029"/>
    <w:rsid w:val="00CF60C2"/>
    <w:rsid w:val="00CF73EE"/>
    <w:rsid w:val="00D009B1"/>
    <w:rsid w:val="00D01F3F"/>
    <w:rsid w:val="00D07771"/>
    <w:rsid w:val="00D10A7E"/>
    <w:rsid w:val="00D141B3"/>
    <w:rsid w:val="00D157A9"/>
    <w:rsid w:val="00D16B78"/>
    <w:rsid w:val="00D17006"/>
    <w:rsid w:val="00D20BFF"/>
    <w:rsid w:val="00D22278"/>
    <w:rsid w:val="00D27313"/>
    <w:rsid w:val="00D306D6"/>
    <w:rsid w:val="00D3210D"/>
    <w:rsid w:val="00D34C10"/>
    <w:rsid w:val="00D37B31"/>
    <w:rsid w:val="00D408C4"/>
    <w:rsid w:val="00D47049"/>
    <w:rsid w:val="00D47E5E"/>
    <w:rsid w:val="00D516BE"/>
    <w:rsid w:val="00D525CE"/>
    <w:rsid w:val="00D52A3A"/>
    <w:rsid w:val="00D533A8"/>
    <w:rsid w:val="00D556F7"/>
    <w:rsid w:val="00D56C8B"/>
    <w:rsid w:val="00D56EBB"/>
    <w:rsid w:val="00D57AB1"/>
    <w:rsid w:val="00D57B07"/>
    <w:rsid w:val="00D6013E"/>
    <w:rsid w:val="00D61135"/>
    <w:rsid w:val="00D62622"/>
    <w:rsid w:val="00D62807"/>
    <w:rsid w:val="00D62AC0"/>
    <w:rsid w:val="00D6372D"/>
    <w:rsid w:val="00D64390"/>
    <w:rsid w:val="00D65C60"/>
    <w:rsid w:val="00D67F12"/>
    <w:rsid w:val="00D718F8"/>
    <w:rsid w:val="00D72C23"/>
    <w:rsid w:val="00D73783"/>
    <w:rsid w:val="00D75A7F"/>
    <w:rsid w:val="00D761E7"/>
    <w:rsid w:val="00D77BCF"/>
    <w:rsid w:val="00D80697"/>
    <w:rsid w:val="00D80926"/>
    <w:rsid w:val="00D8285E"/>
    <w:rsid w:val="00D83926"/>
    <w:rsid w:val="00D8541B"/>
    <w:rsid w:val="00D879A4"/>
    <w:rsid w:val="00D93BB8"/>
    <w:rsid w:val="00D94C95"/>
    <w:rsid w:val="00D95495"/>
    <w:rsid w:val="00D95E9B"/>
    <w:rsid w:val="00D97284"/>
    <w:rsid w:val="00D97F45"/>
    <w:rsid w:val="00DA1512"/>
    <w:rsid w:val="00DA2ACE"/>
    <w:rsid w:val="00DA40A8"/>
    <w:rsid w:val="00DA48BE"/>
    <w:rsid w:val="00DA513E"/>
    <w:rsid w:val="00DA55E0"/>
    <w:rsid w:val="00DB318C"/>
    <w:rsid w:val="00DB461A"/>
    <w:rsid w:val="00DB7734"/>
    <w:rsid w:val="00DB788A"/>
    <w:rsid w:val="00DC1535"/>
    <w:rsid w:val="00DC1C7E"/>
    <w:rsid w:val="00DC434E"/>
    <w:rsid w:val="00DC5F71"/>
    <w:rsid w:val="00DC68CC"/>
    <w:rsid w:val="00DC70A9"/>
    <w:rsid w:val="00DD5B47"/>
    <w:rsid w:val="00DD5EA8"/>
    <w:rsid w:val="00DD75FC"/>
    <w:rsid w:val="00DD7761"/>
    <w:rsid w:val="00DD7AA1"/>
    <w:rsid w:val="00DE05E3"/>
    <w:rsid w:val="00DE20E8"/>
    <w:rsid w:val="00DE2F33"/>
    <w:rsid w:val="00DE42A1"/>
    <w:rsid w:val="00DE4FC3"/>
    <w:rsid w:val="00DE56F3"/>
    <w:rsid w:val="00DE5B4E"/>
    <w:rsid w:val="00DE6304"/>
    <w:rsid w:val="00DE69A5"/>
    <w:rsid w:val="00DF02A1"/>
    <w:rsid w:val="00DF5431"/>
    <w:rsid w:val="00DF66D0"/>
    <w:rsid w:val="00E00815"/>
    <w:rsid w:val="00E00CB8"/>
    <w:rsid w:val="00E0458A"/>
    <w:rsid w:val="00E05446"/>
    <w:rsid w:val="00E106B0"/>
    <w:rsid w:val="00E115FB"/>
    <w:rsid w:val="00E1193B"/>
    <w:rsid w:val="00E157E0"/>
    <w:rsid w:val="00E15CBB"/>
    <w:rsid w:val="00E20989"/>
    <w:rsid w:val="00E22B14"/>
    <w:rsid w:val="00E232E1"/>
    <w:rsid w:val="00E23353"/>
    <w:rsid w:val="00E23A7F"/>
    <w:rsid w:val="00E24B22"/>
    <w:rsid w:val="00E27977"/>
    <w:rsid w:val="00E31E5C"/>
    <w:rsid w:val="00E3288D"/>
    <w:rsid w:val="00E34E2A"/>
    <w:rsid w:val="00E36CE2"/>
    <w:rsid w:val="00E426E5"/>
    <w:rsid w:val="00E4605C"/>
    <w:rsid w:val="00E468DF"/>
    <w:rsid w:val="00E47F4C"/>
    <w:rsid w:val="00E51EAC"/>
    <w:rsid w:val="00E53036"/>
    <w:rsid w:val="00E56265"/>
    <w:rsid w:val="00E56AE7"/>
    <w:rsid w:val="00E571FD"/>
    <w:rsid w:val="00E57BA9"/>
    <w:rsid w:val="00E607CC"/>
    <w:rsid w:val="00E607DC"/>
    <w:rsid w:val="00E62666"/>
    <w:rsid w:val="00E63125"/>
    <w:rsid w:val="00E6538B"/>
    <w:rsid w:val="00E67815"/>
    <w:rsid w:val="00E73D3B"/>
    <w:rsid w:val="00E7647F"/>
    <w:rsid w:val="00E77879"/>
    <w:rsid w:val="00E83600"/>
    <w:rsid w:val="00E84569"/>
    <w:rsid w:val="00E85787"/>
    <w:rsid w:val="00E874E8"/>
    <w:rsid w:val="00E90DBC"/>
    <w:rsid w:val="00E95A60"/>
    <w:rsid w:val="00E95F0E"/>
    <w:rsid w:val="00E96C63"/>
    <w:rsid w:val="00E96C97"/>
    <w:rsid w:val="00E975B5"/>
    <w:rsid w:val="00E97FEA"/>
    <w:rsid w:val="00EA0301"/>
    <w:rsid w:val="00EA09B0"/>
    <w:rsid w:val="00EA18DC"/>
    <w:rsid w:val="00EA2981"/>
    <w:rsid w:val="00EA6EB0"/>
    <w:rsid w:val="00EB1572"/>
    <w:rsid w:val="00EB1641"/>
    <w:rsid w:val="00EB4F86"/>
    <w:rsid w:val="00EB5658"/>
    <w:rsid w:val="00EB7496"/>
    <w:rsid w:val="00EC0D1C"/>
    <w:rsid w:val="00EC1205"/>
    <w:rsid w:val="00EC1EDB"/>
    <w:rsid w:val="00EC2661"/>
    <w:rsid w:val="00EC3174"/>
    <w:rsid w:val="00EC3B7A"/>
    <w:rsid w:val="00EC4C73"/>
    <w:rsid w:val="00EC5009"/>
    <w:rsid w:val="00EC7DB9"/>
    <w:rsid w:val="00ED3851"/>
    <w:rsid w:val="00ED4BCA"/>
    <w:rsid w:val="00ED4EEC"/>
    <w:rsid w:val="00ED6A5C"/>
    <w:rsid w:val="00ED6E52"/>
    <w:rsid w:val="00ED7298"/>
    <w:rsid w:val="00EE175B"/>
    <w:rsid w:val="00EE38D7"/>
    <w:rsid w:val="00EE47EE"/>
    <w:rsid w:val="00EF24F6"/>
    <w:rsid w:val="00EF3584"/>
    <w:rsid w:val="00EF4B4D"/>
    <w:rsid w:val="00EF6CF7"/>
    <w:rsid w:val="00EF6E78"/>
    <w:rsid w:val="00F0023C"/>
    <w:rsid w:val="00F03A1B"/>
    <w:rsid w:val="00F05450"/>
    <w:rsid w:val="00F07E9A"/>
    <w:rsid w:val="00F07FDE"/>
    <w:rsid w:val="00F108FF"/>
    <w:rsid w:val="00F1101C"/>
    <w:rsid w:val="00F126B9"/>
    <w:rsid w:val="00F12A86"/>
    <w:rsid w:val="00F12D81"/>
    <w:rsid w:val="00F13025"/>
    <w:rsid w:val="00F150CF"/>
    <w:rsid w:val="00F178E4"/>
    <w:rsid w:val="00F256CC"/>
    <w:rsid w:val="00F27B2E"/>
    <w:rsid w:val="00F33D53"/>
    <w:rsid w:val="00F41EF0"/>
    <w:rsid w:val="00F43011"/>
    <w:rsid w:val="00F540C7"/>
    <w:rsid w:val="00F60900"/>
    <w:rsid w:val="00F61264"/>
    <w:rsid w:val="00F6245B"/>
    <w:rsid w:val="00F6584B"/>
    <w:rsid w:val="00F66477"/>
    <w:rsid w:val="00F66A09"/>
    <w:rsid w:val="00F70AFC"/>
    <w:rsid w:val="00F70FA1"/>
    <w:rsid w:val="00F73A60"/>
    <w:rsid w:val="00F74463"/>
    <w:rsid w:val="00F770C3"/>
    <w:rsid w:val="00F77ADD"/>
    <w:rsid w:val="00F81A96"/>
    <w:rsid w:val="00F81B81"/>
    <w:rsid w:val="00F8439E"/>
    <w:rsid w:val="00F856C2"/>
    <w:rsid w:val="00F90126"/>
    <w:rsid w:val="00F930FF"/>
    <w:rsid w:val="00F9349E"/>
    <w:rsid w:val="00F95B80"/>
    <w:rsid w:val="00F9707E"/>
    <w:rsid w:val="00FA6504"/>
    <w:rsid w:val="00FA7C7A"/>
    <w:rsid w:val="00FB19E1"/>
    <w:rsid w:val="00FB2410"/>
    <w:rsid w:val="00FB7B89"/>
    <w:rsid w:val="00FC2974"/>
    <w:rsid w:val="00FC4266"/>
    <w:rsid w:val="00FC4DF9"/>
    <w:rsid w:val="00FC610F"/>
    <w:rsid w:val="00FC74A5"/>
    <w:rsid w:val="00FD0D53"/>
    <w:rsid w:val="00FD25E4"/>
    <w:rsid w:val="00FD3155"/>
    <w:rsid w:val="00FE2AE0"/>
    <w:rsid w:val="00FE2EEC"/>
    <w:rsid w:val="00FE4A58"/>
    <w:rsid w:val="00FE4FE3"/>
    <w:rsid w:val="00FE56BE"/>
    <w:rsid w:val="00FF3151"/>
    <w:rsid w:val="00FF3677"/>
    <w:rsid w:val="00FF3ECD"/>
    <w:rsid w:val="00FF45FF"/>
    <w:rsid w:val="00FF4982"/>
    <w:rsid w:val="00FF548A"/>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1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95"/>
    <w:rPr>
      <w:rFonts w:eastAsia="Calibri"/>
      <w:sz w:val="24"/>
      <w:szCs w:val="24"/>
    </w:rPr>
  </w:style>
  <w:style w:type="paragraph" w:styleId="2">
    <w:name w:val="heading 2"/>
    <w:basedOn w:val="a"/>
    <w:next w:val="a"/>
    <w:link w:val="20"/>
    <w:qFormat/>
    <w:rsid w:val="00D94C95"/>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95"/>
    <w:pPr>
      <w:autoSpaceDE w:val="0"/>
      <w:autoSpaceDN w:val="0"/>
      <w:adjustRightInd w:val="0"/>
      <w:ind w:firstLine="720"/>
    </w:pPr>
    <w:rPr>
      <w:rFonts w:ascii="Arial" w:eastAsia="Calibri" w:hAnsi="Arial" w:cs="Arial"/>
      <w:sz w:val="26"/>
      <w:szCs w:val="26"/>
    </w:rPr>
  </w:style>
  <w:style w:type="paragraph" w:styleId="a3">
    <w:name w:val="Body Text"/>
    <w:basedOn w:val="a"/>
    <w:link w:val="a4"/>
    <w:rsid w:val="00D94C95"/>
    <w:pPr>
      <w:spacing w:after="120"/>
    </w:pPr>
  </w:style>
  <w:style w:type="character" w:customStyle="1" w:styleId="a4">
    <w:name w:val="Основной текст Знак"/>
    <w:link w:val="a3"/>
    <w:locked/>
    <w:rsid w:val="00D94C95"/>
    <w:rPr>
      <w:rFonts w:eastAsia="Calibri"/>
      <w:sz w:val="24"/>
      <w:szCs w:val="24"/>
      <w:lang w:val="ru-RU" w:eastAsia="ru-RU" w:bidi="ar-SA"/>
    </w:rPr>
  </w:style>
  <w:style w:type="paragraph" w:styleId="21">
    <w:name w:val="Body Text Indent 2"/>
    <w:basedOn w:val="a"/>
    <w:link w:val="22"/>
    <w:rsid w:val="00D94C95"/>
    <w:pPr>
      <w:spacing w:after="120" w:line="480" w:lineRule="auto"/>
      <w:ind w:left="283"/>
    </w:pPr>
    <w:rPr>
      <w:rFonts w:eastAsia="Times New Roman"/>
    </w:rPr>
  </w:style>
  <w:style w:type="character" w:customStyle="1" w:styleId="22">
    <w:name w:val="Основной текст с отступом 2 Знак"/>
    <w:link w:val="21"/>
    <w:locked/>
    <w:rsid w:val="00D94C95"/>
    <w:rPr>
      <w:sz w:val="24"/>
      <w:szCs w:val="24"/>
      <w:lang w:val="ru-RU" w:eastAsia="ru-RU" w:bidi="ar-SA"/>
    </w:rPr>
  </w:style>
  <w:style w:type="paragraph" w:styleId="a5">
    <w:name w:val="No Spacing"/>
    <w:link w:val="a6"/>
    <w:uiPriority w:val="1"/>
    <w:qFormat/>
    <w:rsid w:val="00D94C95"/>
    <w:rPr>
      <w:rFonts w:ascii="Calibri" w:eastAsia="Calibri" w:hAnsi="Calibri"/>
      <w:sz w:val="22"/>
      <w:szCs w:val="22"/>
      <w:lang w:eastAsia="en-US"/>
    </w:rPr>
  </w:style>
  <w:style w:type="character" w:customStyle="1" w:styleId="20">
    <w:name w:val="Заголовок 2 Знак"/>
    <w:link w:val="2"/>
    <w:semiHidden/>
    <w:locked/>
    <w:rsid w:val="00D94C95"/>
    <w:rPr>
      <w:rFonts w:ascii="Arial" w:hAnsi="Arial" w:cs="Arial"/>
      <w:b/>
      <w:bCs/>
      <w:i/>
      <w:iCs/>
      <w:sz w:val="28"/>
      <w:szCs w:val="28"/>
      <w:lang w:val="ru-RU" w:eastAsia="ru-RU" w:bidi="ar-SA"/>
    </w:rPr>
  </w:style>
  <w:style w:type="paragraph" w:styleId="a7">
    <w:name w:val="caption"/>
    <w:basedOn w:val="a"/>
    <w:qFormat/>
    <w:rsid w:val="00D94C95"/>
    <w:pPr>
      <w:jc w:val="center"/>
    </w:pPr>
    <w:rPr>
      <w:rFonts w:eastAsia="Times New Roman"/>
      <w:b/>
      <w:sz w:val="28"/>
      <w:szCs w:val="20"/>
    </w:rPr>
  </w:style>
  <w:style w:type="paragraph" w:styleId="3">
    <w:name w:val="Body Text Indent 3"/>
    <w:basedOn w:val="a"/>
    <w:rsid w:val="00D94C95"/>
    <w:pPr>
      <w:spacing w:after="120"/>
      <w:ind w:left="283"/>
    </w:pPr>
    <w:rPr>
      <w:sz w:val="16"/>
      <w:szCs w:val="16"/>
    </w:rPr>
  </w:style>
  <w:style w:type="character" w:customStyle="1" w:styleId="FontStyle12">
    <w:name w:val="Font Style12"/>
    <w:rsid w:val="00D94C95"/>
    <w:rPr>
      <w:rFonts w:ascii="Times New Roman" w:hAnsi="Times New Roman" w:cs="Times New Roman"/>
      <w:sz w:val="22"/>
      <w:szCs w:val="22"/>
    </w:rPr>
  </w:style>
  <w:style w:type="character" w:customStyle="1" w:styleId="FontStyle16">
    <w:name w:val="Font Style16"/>
    <w:rsid w:val="00D94C95"/>
    <w:rPr>
      <w:rFonts w:ascii="Times New Roman" w:hAnsi="Times New Roman" w:cs="Times New Roman"/>
      <w:sz w:val="22"/>
      <w:szCs w:val="22"/>
    </w:rPr>
  </w:style>
  <w:style w:type="paragraph" w:customStyle="1" w:styleId="maintext">
    <w:name w:val="maintext"/>
    <w:basedOn w:val="a"/>
    <w:rsid w:val="00D94C95"/>
    <w:pPr>
      <w:spacing w:before="100" w:beforeAutospacing="1" w:after="100" w:afterAutospacing="1"/>
      <w:ind w:left="300" w:right="300"/>
      <w:jc w:val="both"/>
    </w:pPr>
    <w:rPr>
      <w:rFonts w:ascii="Arial" w:eastAsia="Times New Roman" w:hAnsi="Arial" w:cs="Arial"/>
      <w:color w:val="000000"/>
      <w:sz w:val="18"/>
      <w:szCs w:val="18"/>
    </w:rPr>
  </w:style>
  <w:style w:type="paragraph" w:customStyle="1" w:styleId="ConsPlusTitle">
    <w:name w:val="ConsPlusTitle"/>
    <w:rsid w:val="00D94C95"/>
    <w:pPr>
      <w:widowControl w:val="0"/>
      <w:autoSpaceDE w:val="0"/>
      <w:autoSpaceDN w:val="0"/>
      <w:adjustRightInd w:val="0"/>
    </w:pPr>
    <w:rPr>
      <w:rFonts w:ascii="Arial" w:hAnsi="Arial" w:cs="Arial"/>
      <w:b/>
      <w:bCs/>
    </w:rPr>
  </w:style>
  <w:style w:type="paragraph" w:customStyle="1" w:styleId="ConsPlusNonformat">
    <w:name w:val="ConsPlusNonformat"/>
    <w:rsid w:val="00D94C95"/>
    <w:pPr>
      <w:widowControl w:val="0"/>
      <w:autoSpaceDE w:val="0"/>
      <w:autoSpaceDN w:val="0"/>
      <w:adjustRightInd w:val="0"/>
    </w:pPr>
    <w:rPr>
      <w:rFonts w:ascii="Courier New" w:hAnsi="Courier New" w:cs="Courier New"/>
    </w:rPr>
  </w:style>
  <w:style w:type="character" w:customStyle="1" w:styleId="FontStyle11">
    <w:name w:val="Font Style11"/>
    <w:rsid w:val="00D94C95"/>
    <w:rPr>
      <w:rFonts w:ascii="Times New Roman" w:hAnsi="Times New Roman" w:cs="Times New Roman"/>
      <w:sz w:val="26"/>
      <w:szCs w:val="26"/>
    </w:rPr>
  </w:style>
  <w:style w:type="paragraph" w:styleId="a8">
    <w:name w:val="Body Text Indent"/>
    <w:basedOn w:val="a"/>
    <w:rsid w:val="005A63FC"/>
    <w:pPr>
      <w:spacing w:after="120"/>
      <w:ind w:left="283"/>
    </w:pPr>
  </w:style>
  <w:style w:type="paragraph" w:styleId="a9">
    <w:name w:val="List Paragraph"/>
    <w:basedOn w:val="a"/>
    <w:link w:val="aa"/>
    <w:uiPriority w:val="99"/>
    <w:qFormat/>
    <w:rsid w:val="000A573B"/>
    <w:pPr>
      <w:spacing w:after="200" w:line="276" w:lineRule="auto"/>
      <w:ind w:left="720"/>
      <w:contextualSpacing/>
    </w:pPr>
    <w:rPr>
      <w:rFonts w:ascii="Calibri" w:eastAsia="Times New Roman" w:hAnsi="Calibri"/>
      <w:sz w:val="22"/>
      <w:szCs w:val="22"/>
    </w:rPr>
  </w:style>
  <w:style w:type="character" w:customStyle="1" w:styleId="FontStyle17">
    <w:name w:val="Font Style17"/>
    <w:rsid w:val="000A573B"/>
    <w:rPr>
      <w:rFonts w:ascii="Times New Roman" w:hAnsi="Times New Roman" w:cs="Times New Roman"/>
      <w:sz w:val="26"/>
      <w:szCs w:val="26"/>
    </w:rPr>
  </w:style>
  <w:style w:type="paragraph" w:customStyle="1" w:styleId="Style2">
    <w:name w:val="Style2"/>
    <w:basedOn w:val="a"/>
    <w:rsid w:val="000A573B"/>
    <w:pPr>
      <w:widowControl w:val="0"/>
      <w:autoSpaceDE w:val="0"/>
      <w:autoSpaceDN w:val="0"/>
      <w:adjustRightInd w:val="0"/>
    </w:pPr>
    <w:rPr>
      <w:rFonts w:eastAsia="Times New Roman"/>
    </w:rPr>
  </w:style>
  <w:style w:type="paragraph" w:customStyle="1" w:styleId="1">
    <w:name w:val="1.Текст"/>
    <w:link w:val="10"/>
    <w:qFormat/>
    <w:rsid w:val="008E3FFF"/>
    <w:pPr>
      <w:suppressLineNumbers/>
      <w:spacing w:before="60"/>
      <w:ind w:firstLine="851"/>
      <w:jc w:val="both"/>
    </w:pPr>
    <w:rPr>
      <w:rFonts w:ascii="Arial" w:hAnsi="Arial"/>
      <w:sz w:val="24"/>
    </w:rPr>
  </w:style>
  <w:style w:type="paragraph" w:customStyle="1" w:styleId="5-">
    <w:name w:val="5.Табл.-шапка"/>
    <w:basedOn w:val="a"/>
    <w:rsid w:val="008E3FFF"/>
    <w:pPr>
      <w:widowControl w:val="0"/>
      <w:spacing w:before="20" w:after="20"/>
      <w:jc w:val="center"/>
    </w:pPr>
    <w:rPr>
      <w:rFonts w:ascii="Arial" w:eastAsia="Times New Roman" w:hAnsi="Arial"/>
      <w:sz w:val="20"/>
      <w:szCs w:val="20"/>
    </w:rPr>
  </w:style>
  <w:style w:type="paragraph" w:customStyle="1" w:styleId="6-">
    <w:name w:val="6.Табл.-данные"/>
    <w:qFormat/>
    <w:rsid w:val="008E3FFF"/>
    <w:pPr>
      <w:widowControl w:val="0"/>
      <w:jc w:val="center"/>
    </w:pPr>
    <w:rPr>
      <w:noProof/>
    </w:rPr>
  </w:style>
  <w:style w:type="paragraph" w:customStyle="1" w:styleId="4">
    <w:name w:val="4.Заголовок таблицы"/>
    <w:basedOn w:val="a"/>
    <w:next w:val="1"/>
    <w:rsid w:val="008E3FFF"/>
    <w:pPr>
      <w:widowControl w:val="0"/>
      <w:suppressAutoHyphens/>
      <w:spacing w:before="120"/>
      <w:jc w:val="center"/>
    </w:pPr>
    <w:rPr>
      <w:rFonts w:eastAsia="Times New Roman"/>
      <w:b/>
      <w:sz w:val="32"/>
      <w:szCs w:val="20"/>
    </w:rPr>
  </w:style>
  <w:style w:type="paragraph" w:customStyle="1" w:styleId="Style6">
    <w:name w:val="Style6"/>
    <w:basedOn w:val="a"/>
    <w:rsid w:val="00706AAA"/>
    <w:pPr>
      <w:widowControl w:val="0"/>
      <w:autoSpaceDE w:val="0"/>
      <w:autoSpaceDN w:val="0"/>
      <w:adjustRightInd w:val="0"/>
      <w:spacing w:line="275" w:lineRule="exact"/>
      <w:ind w:firstLine="538"/>
    </w:pPr>
    <w:rPr>
      <w:rFonts w:eastAsia="Times New Roman"/>
    </w:rPr>
  </w:style>
  <w:style w:type="paragraph" w:customStyle="1" w:styleId="Style1">
    <w:name w:val="Style1"/>
    <w:basedOn w:val="a"/>
    <w:rsid w:val="00706AAA"/>
    <w:pPr>
      <w:widowControl w:val="0"/>
      <w:autoSpaceDE w:val="0"/>
      <w:autoSpaceDN w:val="0"/>
      <w:adjustRightInd w:val="0"/>
      <w:spacing w:line="230" w:lineRule="exact"/>
      <w:jc w:val="center"/>
    </w:pPr>
    <w:rPr>
      <w:rFonts w:eastAsia="Times New Roman"/>
    </w:rPr>
  </w:style>
  <w:style w:type="paragraph" w:customStyle="1" w:styleId="Style3">
    <w:name w:val="Style3"/>
    <w:basedOn w:val="a"/>
    <w:rsid w:val="00706AAA"/>
    <w:pPr>
      <w:widowControl w:val="0"/>
      <w:autoSpaceDE w:val="0"/>
      <w:autoSpaceDN w:val="0"/>
      <w:adjustRightInd w:val="0"/>
      <w:spacing w:line="302" w:lineRule="exact"/>
      <w:ind w:firstLine="691"/>
    </w:pPr>
    <w:rPr>
      <w:rFonts w:eastAsia="Times New Roman"/>
    </w:rPr>
  </w:style>
  <w:style w:type="paragraph" w:customStyle="1" w:styleId="Style4">
    <w:name w:val="Style4"/>
    <w:basedOn w:val="a"/>
    <w:rsid w:val="00706AAA"/>
    <w:pPr>
      <w:widowControl w:val="0"/>
      <w:autoSpaceDE w:val="0"/>
      <w:autoSpaceDN w:val="0"/>
      <w:adjustRightInd w:val="0"/>
    </w:pPr>
    <w:rPr>
      <w:rFonts w:eastAsia="Times New Roman"/>
    </w:rPr>
  </w:style>
  <w:style w:type="paragraph" w:customStyle="1" w:styleId="Style5">
    <w:name w:val="Style5"/>
    <w:basedOn w:val="a"/>
    <w:rsid w:val="00706AAA"/>
    <w:pPr>
      <w:widowControl w:val="0"/>
      <w:autoSpaceDE w:val="0"/>
      <w:autoSpaceDN w:val="0"/>
      <w:adjustRightInd w:val="0"/>
    </w:pPr>
    <w:rPr>
      <w:rFonts w:eastAsia="Times New Roman"/>
    </w:rPr>
  </w:style>
  <w:style w:type="paragraph" w:customStyle="1" w:styleId="style10">
    <w:name w:val="style1"/>
    <w:basedOn w:val="a"/>
    <w:rsid w:val="006A2BE5"/>
    <w:pPr>
      <w:autoSpaceDE w:val="0"/>
      <w:autoSpaceDN w:val="0"/>
      <w:spacing w:line="277" w:lineRule="atLeast"/>
      <w:ind w:firstLine="557"/>
      <w:jc w:val="both"/>
    </w:pPr>
    <w:rPr>
      <w:rFonts w:eastAsia="Times New Roman"/>
    </w:rPr>
  </w:style>
  <w:style w:type="character" w:customStyle="1" w:styleId="fontstyle120">
    <w:name w:val="fontstyle12"/>
    <w:rsid w:val="006A2BE5"/>
    <w:rPr>
      <w:rFonts w:ascii="Times New Roman" w:hAnsi="Times New Roman" w:cs="Times New Roman" w:hint="default"/>
    </w:rPr>
  </w:style>
  <w:style w:type="paragraph" w:customStyle="1" w:styleId="Style19">
    <w:name w:val="Style19"/>
    <w:basedOn w:val="a"/>
    <w:rsid w:val="00870E8F"/>
    <w:pPr>
      <w:widowControl w:val="0"/>
      <w:autoSpaceDE w:val="0"/>
      <w:autoSpaceDN w:val="0"/>
      <w:adjustRightInd w:val="0"/>
      <w:spacing w:line="274" w:lineRule="exact"/>
      <w:ind w:hanging="120"/>
    </w:pPr>
    <w:rPr>
      <w:rFonts w:eastAsia="Times New Roman"/>
    </w:rPr>
  </w:style>
  <w:style w:type="paragraph" w:customStyle="1" w:styleId="Style20">
    <w:name w:val="Style20"/>
    <w:basedOn w:val="a"/>
    <w:rsid w:val="00870E8F"/>
    <w:pPr>
      <w:widowControl w:val="0"/>
      <w:autoSpaceDE w:val="0"/>
      <w:autoSpaceDN w:val="0"/>
      <w:adjustRightInd w:val="0"/>
      <w:spacing w:line="281" w:lineRule="exact"/>
      <w:ind w:firstLine="120"/>
    </w:pPr>
    <w:rPr>
      <w:rFonts w:eastAsia="Times New Roman"/>
    </w:rPr>
  </w:style>
  <w:style w:type="paragraph" w:customStyle="1" w:styleId="Style22">
    <w:name w:val="Style22"/>
    <w:basedOn w:val="a"/>
    <w:rsid w:val="00870E8F"/>
    <w:pPr>
      <w:widowControl w:val="0"/>
      <w:autoSpaceDE w:val="0"/>
      <w:autoSpaceDN w:val="0"/>
      <w:adjustRightInd w:val="0"/>
      <w:spacing w:line="275" w:lineRule="exact"/>
      <w:ind w:firstLine="552"/>
      <w:jc w:val="both"/>
    </w:pPr>
    <w:rPr>
      <w:rFonts w:eastAsia="Times New Roman"/>
    </w:rPr>
  </w:style>
  <w:style w:type="paragraph" w:styleId="ab">
    <w:name w:val="Title"/>
    <w:basedOn w:val="a"/>
    <w:link w:val="ac"/>
    <w:qFormat/>
    <w:rsid w:val="00870E8F"/>
    <w:pPr>
      <w:jc w:val="center"/>
    </w:pPr>
    <w:rPr>
      <w:rFonts w:eastAsia="Times New Roman"/>
      <w:b/>
      <w:sz w:val="28"/>
      <w:szCs w:val="20"/>
      <w:lang w:val="x-none" w:eastAsia="x-none"/>
    </w:rPr>
  </w:style>
  <w:style w:type="character" w:customStyle="1" w:styleId="ac">
    <w:name w:val="Название Знак"/>
    <w:link w:val="ab"/>
    <w:rsid w:val="00870E8F"/>
    <w:rPr>
      <w:b/>
      <w:sz w:val="28"/>
    </w:rPr>
  </w:style>
  <w:style w:type="character" w:customStyle="1" w:styleId="highlighthighlightactive">
    <w:name w:val="highlight highlight_active"/>
    <w:basedOn w:val="a0"/>
    <w:rsid w:val="00CD0349"/>
  </w:style>
  <w:style w:type="paragraph" w:customStyle="1" w:styleId="ad">
    <w:name w:val="Знак"/>
    <w:basedOn w:val="a"/>
    <w:rsid w:val="004279F1"/>
    <w:pPr>
      <w:spacing w:after="160" w:line="240" w:lineRule="exact"/>
    </w:pPr>
    <w:rPr>
      <w:rFonts w:ascii="Verdana" w:eastAsia="Times New Roman" w:hAnsi="Verdana"/>
      <w:sz w:val="20"/>
      <w:szCs w:val="20"/>
      <w:lang w:val="en-US" w:eastAsia="en-US"/>
    </w:rPr>
  </w:style>
  <w:style w:type="paragraph" w:styleId="ae">
    <w:name w:val="header"/>
    <w:basedOn w:val="a"/>
    <w:link w:val="af"/>
    <w:rsid w:val="000F0951"/>
    <w:pPr>
      <w:tabs>
        <w:tab w:val="center" w:pos="4677"/>
        <w:tab w:val="right" w:pos="9355"/>
      </w:tabs>
    </w:pPr>
  </w:style>
  <w:style w:type="character" w:customStyle="1" w:styleId="af">
    <w:name w:val="Верхний колонтитул Знак"/>
    <w:link w:val="ae"/>
    <w:rsid w:val="000F0951"/>
    <w:rPr>
      <w:rFonts w:eastAsia="Calibri"/>
      <w:sz w:val="24"/>
      <w:szCs w:val="24"/>
    </w:rPr>
  </w:style>
  <w:style w:type="paragraph" w:styleId="af0">
    <w:name w:val="footer"/>
    <w:basedOn w:val="a"/>
    <w:link w:val="af1"/>
    <w:uiPriority w:val="99"/>
    <w:rsid w:val="000F0951"/>
    <w:pPr>
      <w:tabs>
        <w:tab w:val="center" w:pos="4677"/>
        <w:tab w:val="right" w:pos="9355"/>
      </w:tabs>
    </w:pPr>
  </w:style>
  <w:style w:type="character" w:customStyle="1" w:styleId="af1">
    <w:name w:val="Нижний колонтитул Знак"/>
    <w:link w:val="af0"/>
    <w:uiPriority w:val="99"/>
    <w:rsid w:val="000F0951"/>
    <w:rPr>
      <w:rFonts w:eastAsia="Calibri"/>
      <w:sz w:val="24"/>
      <w:szCs w:val="24"/>
    </w:rPr>
  </w:style>
  <w:style w:type="character" w:customStyle="1" w:styleId="style41">
    <w:name w:val="style41"/>
    <w:rsid w:val="00AF07EA"/>
    <w:rPr>
      <w:b/>
      <w:bCs/>
      <w:sz w:val="24"/>
      <w:szCs w:val="24"/>
    </w:rPr>
  </w:style>
  <w:style w:type="character" w:customStyle="1" w:styleId="a6">
    <w:name w:val="Без интервала Знак"/>
    <w:link w:val="a5"/>
    <w:uiPriority w:val="1"/>
    <w:rsid w:val="00E67815"/>
    <w:rPr>
      <w:rFonts w:ascii="Calibri" w:eastAsia="Calibri" w:hAnsi="Calibri"/>
      <w:sz w:val="22"/>
      <w:szCs w:val="22"/>
      <w:lang w:val="ru-RU" w:eastAsia="en-US" w:bidi="ar-SA"/>
    </w:rPr>
  </w:style>
  <w:style w:type="character" w:customStyle="1" w:styleId="text3">
    <w:name w:val="text3"/>
    <w:rsid w:val="00AD1589"/>
    <w:rPr>
      <w:rFonts w:ascii="Arial" w:hAnsi="Arial" w:cs="Arial" w:hint="default"/>
      <w:sz w:val="18"/>
      <w:szCs w:val="18"/>
    </w:rPr>
  </w:style>
  <w:style w:type="paragraph" w:styleId="af2">
    <w:name w:val="footnote text"/>
    <w:basedOn w:val="a"/>
    <w:semiHidden/>
    <w:rsid w:val="002F25E4"/>
    <w:rPr>
      <w:sz w:val="20"/>
      <w:szCs w:val="20"/>
    </w:rPr>
  </w:style>
  <w:style w:type="character" w:styleId="af3">
    <w:name w:val="footnote reference"/>
    <w:semiHidden/>
    <w:rsid w:val="002F25E4"/>
    <w:rPr>
      <w:vertAlign w:val="superscript"/>
    </w:rPr>
  </w:style>
  <w:style w:type="table" w:styleId="af4">
    <w:name w:val="Table Grid"/>
    <w:basedOn w:val="a1"/>
    <w:uiPriority w:val="59"/>
    <w:rsid w:val="003047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92E1D"/>
  </w:style>
  <w:style w:type="character" w:customStyle="1" w:styleId="FontStyle13">
    <w:name w:val="Font Style13"/>
    <w:rsid w:val="00280821"/>
    <w:rPr>
      <w:rFonts w:ascii="Times New Roman" w:hAnsi="Times New Roman" w:cs="Times New Roman"/>
      <w:sz w:val="22"/>
      <w:szCs w:val="22"/>
    </w:rPr>
  </w:style>
  <w:style w:type="paragraph" w:customStyle="1" w:styleId="ConsPlusCell">
    <w:name w:val="ConsPlusCell"/>
    <w:rsid w:val="00280821"/>
    <w:pPr>
      <w:widowControl w:val="0"/>
      <w:autoSpaceDE w:val="0"/>
      <w:autoSpaceDN w:val="0"/>
      <w:adjustRightInd w:val="0"/>
    </w:pPr>
    <w:rPr>
      <w:sz w:val="24"/>
      <w:szCs w:val="24"/>
    </w:rPr>
  </w:style>
  <w:style w:type="character" w:customStyle="1" w:styleId="af5">
    <w:name w:val="Заголовок сообщения (текст)"/>
    <w:rsid w:val="00280821"/>
    <w:rPr>
      <w:b/>
      <w:bCs w:val="0"/>
      <w:sz w:val="18"/>
    </w:rPr>
  </w:style>
  <w:style w:type="paragraph" w:customStyle="1" w:styleId="Textbody">
    <w:name w:val="Text body"/>
    <w:basedOn w:val="a"/>
    <w:rsid w:val="00822C35"/>
    <w:pPr>
      <w:widowControl w:val="0"/>
      <w:suppressAutoHyphens/>
      <w:autoSpaceDN w:val="0"/>
      <w:spacing w:after="120"/>
      <w:textAlignment w:val="baseline"/>
    </w:pPr>
    <w:rPr>
      <w:rFonts w:eastAsia="SimSun" w:cs="Mangal"/>
      <w:kern w:val="3"/>
      <w:lang w:eastAsia="zh-CN" w:bidi="hi-IN"/>
    </w:rPr>
  </w:style>
  <w:style w:type="character" w:styleId="af6">
    <w:name w:val="annotation reference"/>
    <w:rsid w:val="00E426E5"/>
    <w:rPr>
      <w:sz w:val="16"/>
      <w:szCs w:val="16"/>
    </w:rPr>
  </w:style>
  <w:style w:type="paragraph" w:styleId="af7">
    <w:name w:val="annotation text"/>
    <w:basedOn w:val="a"/>
    <w:link w:val="af8"/>
    <w:rsid w:val="00E426E5"/>
    <w:rPr>
      <w:sz w:val="20"/>
      <w:szCs w:val="20"/>
    </w:rPr>
  </w:style>
  <w:style w:type="character" w:customStyle="1" w:styleId="af8">
    <w:name w:val="Текст примечания Знак"/>
    <w:link w:val="af7"/>
    <w:rsid w:val="00E426E5"/>
    <w:rPr>
      <w:rFonts w:eastAsia="Calibri"/>
    </w:rPr>
  </w:style>
  <w:style w:type="paragraph" w:styleId="af9">
    <w:name w:val="annotation subject"/>
    <w:basedOn w:val="af7"/>
    <w:next w:val="af7"/>
    <w:link w:val="afa"/>
    <w:rsid w:val="00E426E5"/>
    <w:rPr>
      <w:b/>
      <w:bCs/>
    </w:rPr>
  </w:style>
  <w:style w:type="character" w:customStyle="1" w:styleId="afa">
    <w:name w:val="Тема примечания Знак"/>
    <w:link w:val="af9"/>
    <w:rsid w:val="00E426E5"/>
    <w:rPr>
      <w:rFonts w:eastAsia="Calibri"/>
      <w:b/>
      <w:bCs/>
    </w:rPr>
  </w:style>
  <w:style w:type="paragraph" w:styleId="afb">
    <w:name w:val="Balloon Text"/>
    <w:basedOn w:val="a"/>
    <w:link w:val="afc"/>
    <w:rsid w:val="00E426E5"/>
    <w:rPr>
      <w:rFonts w:ascii="Segoe UI" w:hAnsi="Segoe UI" w:cs="Segoe UI"/>
      <w:sz w:val="18"/>
      <w:szCs w:val="18"/>
    </w:rPr>
  </w:style>
  <w:style w:type="character" w:customStyle="1" w:styleId="afc">
    <w:name w:val="Текст выноски Знак"/>
    <w:link w:val="afb"/>
    <w:rsid w:val="00E426E5"/>
    <w:rPr>
      <w:rFonts w:ascii="Segoe UI" w:eastAsia="Calibri" w:hAnsi="Segoe UI" w:cs="Segoe UI"/>
      <w:sz w:val="18"/>
      <w:szCs w:val="18"/>
    </w:rPr>
  </w:style>
  <w:style w:type="paragraph" w:customStyle="1" w:styleId="afd">
    <w:name w:val="Документ"/>
    <w:basedOn w:val="a"/>
    <w:qFormat/>
    <w:rsid w:val="001F013D"/>
    <w:pPr>
      <w:jc w:val="both"/>
    </w:pPr>
    <w:rPr>
      <w:rFonts w:ascii="Arial" w:hAnsi="Arial" w:cs="Arial"/>
      <w:lang w:eastAsia="en-US"/>
    </w:rPr>
  </w:style>
  <w:style w:type="paragraph" w:styleId="afe">
    <w:name w:val="Revision"/>
    <w:hidden/>
    <w:uiPriority w:val="99"/>
    <w:semiHidden/>
    <w:rsid w:val="00C737DB"/>
    <w:rPr>
      <w:rFonts w:eastAsia="Calibri"/>
      <w:sz w:val="24"/>
      <w:szCs w:val="24"/>
    </w:rPr>
  </w:style>
  <w:style w:type="character" w:styleId="aff">
    <w:name w:val="Emphasis"/>
    <w:uiPriority w:val="20"/>
    <w:qFormat/>
    <w:rsid w:val="00B06B26"/>
    <w:rPr>
      <w:i/>
      <w:iCs/>
    </w:rPr>
  </w:style>
  <w:style w:type="character" w:customStyle="1" w:styleId="aa">
    <w:name w:val="Абзац списка Знак"/>
    <w:link w:val="a9"/>
    <w:uiPriority w:val="99"/>
    <w:rsid w:val="00D65C60"/>
    <w:rPr>
      <w:rFonts w:ascii="Calibri" w:hAnsi="Calibri"/>
      <w:sz w:val="22"/>
      <w:szCs w:val="22"/>
    </w:rPr>
  </w:style>
  <w:style w:type="character" w:customStyle="1" w:styleId="10">
    <w:name w:val="1.Текст Знак"/>
    <w:link w:val="1"/>
    <w:rsid w:val="00D65C6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95"/>
    <w:rPr>
      <w:rFonts w:eastAsia="Calibri"/>
      <w:sz w:val="24"/>
      <w:szCs w:val="24"/>
    </w:rPr>
  </w:style>
  <w:style w:type="paragraph" w:styleId="2">
    <w:name w:val="heading 2"/>
    <w:basedOn w:val="a"/>
    <w:next w:val="a"/>
    <w:link w:val="20"/>
    <w:qFormat/>
    <w:rsid w:val="00D94C95"/>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C95"/>
    <w:pPr>
      <w:autoSpaceDE w:val="0"/>
      <w:autoSpaceDN w:val="0"/>
      <w:adjustRightInd w:val="0"/>
      <w:ind w:firstLine="720"/>
    </w:pPr>
    <w:rPr>
      <w:rFonts w:ascii="Arial" w:eastAsia="Calibri" w:hAnsi="Arial" w:cs="Arial"/>
      <w:sz w:val="26"/>
      <w:szCs w:val="26"/>
    </w:rPr>
  </w:style>
  <w:style w:type="paragraph" w:styleId="a3">
    <w:name w:val="Body Text"/>
    <w:basedOn w:val="a"/>
    <w:link w:val="a4"/>
    <w:rsid w:val="00D94C95"/>
    <w:pPr>
      <w:spacing w:after="120"/>
    </w:pPr>
  </w:style>
  <w:style w:type="character" w:customStyle="1" w:styleId="a4">
    <w:name w:val="Основной текст Знак"/>
    <w:link w:val="a3"/>
    <w:locked/>
    <w:rsid w:val="00D94C95"/>
    <w:rPr>
      <w:rFonts w:eastAsia="Calibri"/>
      <w:sz w:val="24"/>
      <w:szCs w:val="24"/>
      <w:lang w:val="ru-RU" w:eastAsia="ru-RU" w:bidi="ar-SA"/>
    </w:rPr>
  </w:style>
  <w:style w:type="paragraph" w:styleId="21">
    <w:name w:val="Body Text Indent 2"/>
    <w:basedOn w:val="a"/>
    <w:link w:val="22"/>
    <w:rsid w:val="00D94C95"/>
    <w:pPr>
      <w:spacing w:after="120" w:line="480" w:lineRule="auto"/>
      <w:ind w:left="283"/>
    </w:pPr>
    <w:rPr>
      <w:rFonts w:eastAsia="Times New Roman"/>
    </w:rPr>
  </w:style>
  <w:style w:type="character" w:customStyle="1" w:styleId="22">
    <w:name w:val="Основной текст с отступом 2 Знак"/>
    <w:link w:val="21"/>
    <w:locked/>
    <w:rsid w:val="00D94C95"/>
    <w:rPr>
      <w:sz w:val="24"/>
      <w:szCs w:val="24"/>
      <w:lang w:val="ru-RU" w:eastAsia="ru-RU" w:bidi="ar-SA"/>
    </w:rPr>
  </w:style>
  <w:style w:type="paragraph" w:styleId="a5">
    <w:name w:val="No Spacing"/>
    <w:link w:val="a6"/>
    <w:uiPriority w:val="1"/>
    <w:qFormat/>
    <w:rsid w:val="00D94C95"/>
    <w:rPr>
      <w:rFonts w:ascii="Calibri" w:eastAsia="Calibri" w:hAnsi="Calibri"/>
      <w:sz w:val="22"/>
      <w:szCs w:val="22"/>
      <w:lang w:eastAsia="en-US"/>
    </w:rPr>
  </w:style>
  <w:style w:type="character" w:customStyle="1" w:styleId="20">
    <w:name w:val="Заголовок 2 Знак"/>
    <w:link w:val="2"/>
    <w:semiHidden/>
    <w:locked/>
    <w:rsid w:val="00D94C95"/>
    <w:rPr>
      <w:rFonts w:ascii="Arial" w:hAnsi="Arial" w:cs="Arial"/>
      <w:b/>
      <w:bCs/>
      <w:i/>
      <w:iCs/>
      <w:sz w:val="28"/>
      <w:szCs w:val="28"/>
      <w:lang w:val="ru-RU" w:eastAsia="ru-RU" w:bidi="ar-SA"/>
    </w:rPr>
  </w:style>
  <w:style w:type="paragraph" w:styleId="a7">
    <w:name w:val="caption"/>
    <w:basedOn w:val="a"/>
    <w:qFormat/>
    <w:rsid w:val="00D94C95"/>
    <w:pPr>
      <w:jc w:val="center"/>
    </w:pPr>
    <w:rPr>
      <w:rFonts w:eastAsia="Times New Roman"/>
      <w:b/>
      <w:sz w:val="28"/>
      <w:szCs w:val="20"/>
    </w:rPr>
  </w:style>
  <w:style w:type="paragraph" w:styleId="3">
    <w:name w:val="Body Text Indent 3"/>
    <w:basedOn w:val="a"/>
    <w:rsid w:val="00D94C95"/>
    <w:pPr>
      <w:spacing w:after="120"/>
      <w:ind w:left="283"/>
    </w:pPr>
    <w:rPr>
      <w:sz w:val="16"/>
      <w:szCs w:val="16"/>
    </w:rPr>
  </w:style>
  <w:style w:type="character" w:customStyle="1" w:styleId="FontStyle12">
    <w:name w:val="Font Style12"/>
    <w:rsid w:val="00D94C95"/>
    <w:rPr>
      <w:rFonts w:ascii="Times New Roman" w:hAnsi="Times New Roman" w:cs="Times New Roman"/>
      <w:sz w:val="22"/>
      <w:szCs w:val="22"/>
    </w:rPr>
  </w:style>
  <w:style w:type="character" w:customStyle="1" w:styleId="FontStyle16">
    <w:name w:val="Font Style16"/>
    <w:rsid w:val="00D94C95"/>
    <w:rPr>
      <w:rFonts w:ascii="Times New Roman" w:hAnsi="Times New Roman" w:cs="Times New Roman"/>
      <w:sz w:val="22"/>
      <w:szCs w:val="22"/>
    </w:rPr>
  </w:style>
  <w:style w:type="paragraph" w:customStyle="1" w:styleId="maintext">
    <w:name w:val="maintext"/>
    <w:basedOn w:val="a"/>
    <w:rsid w:val="00D94C95"/>
    <w:pPr>
      <w:spacing w:before="100" w:beforeAutospacing="1" w:after="100" w:afterAutospacing="1"/>
      <w:ind w:left="300" w:right="300"/>
      <w:jc w:val="both"/>
    </w:pPr>
    <w:rPr>
      <w:rFonts w:ascii="Arial" w:eastAsia="Times New Roman" w:hAnsi="Arial" w:cs="Arial"/>
      <w:color w:val="000000"/>
      <w:sz w:val="18"/>
      <w:szCs w:val="18"/>
    </w:rPr>
  </w:style>
  <w:style w:type="paragraph" w:customStyle="1" w:styleId="ConsPlusTitle">
    <w:name w:val="ConsPlusTitle"/>
    <w:rsid w:val="00D94C95"/>
    <w:pPr>
      <w:widowControl w:val="0"/>
      <w:autoSpaceDE w:val="0"/>
      <w:autoSpaceDN w:val="0"/>
      <w:adjustRightInd w:val="0"/>
    </w:pPr>
    <w:rPr>
      <w:rFonts w:ascii="Arial" w:hAnsi="Arial" w:cs="Arial"/>
      <w:b/>
      <w:bCs/>
    </w:rPr>
  </w:style>
  <w:style w:type="paragraph" w:customStyle="1" w:styleId="ConsPlusNonformat">
    <w:name w:val="ConsPlusNonformat"/>
    <w:rsid w:val="00D94C95"/>
    <w:pPr>
      <w:widowControl w:val="0"/>
      <w:autoSpaceDE w:val="0"/>
      <w:autoSpaceDN w:val="0"/>
      <w:adjustRightInd w:val="0"/>
    </w:pPr>
    <w:rPr>
      <w:rFonts w:ascii="Courier New" w:hAnsi="Courier New" w:cs="Courier New"/>
    </w:rPr>
  </w:style>
  <w:style w:type="character" w:customStyle="1" w:styleId="FontStyle11">
    <w:name w:val="Font Style11"/>
    <w:rsid w:val="00D94C95"/>
    <w:rPr>
      <w:rFonts w:ascii="Times New Roman" w:hAnsi="Times New Roman" w:cs="Times New Roman"/>
      <w:sz w:val="26"/>
      <w:szCs w:val="26"/>
    </w:rPr>
  </w:style>
  <w:style w:type="paragraph" w:styleId="a8">
    <w:name w:val="Body Text Indent"/>
    <w:basedOn w:val="a"/>
    <w:rsid w:val="005A63FC"/>
    <w:pPr>
      <w:spacing w:after="120"/>
      <w:ind w:left="283"/>
    </w:pPr>
  </w:style>
  <w:style w:type="paragraph" w:styleId="a9">
    <w:name w:val="List Paragraph"/>
    <w:basedOn w:val="a"/>
    <w:link w:val="aa"/>
    <w:uiPriority w:val="99"/>
    <w:qFormat/>
    <w:rsid w:val="000A573B"/>
    <w:pPr>
      <w:spacing w:after="200" w:line="276" w:lineRule="auto"/>
      <w:ind w:left="720"/>
      <w:contextualSpacing/>
    </w:pPr>
    <w:rPr>
      <w:rFonts w:ascii="Calibri" w:eastAsia="Times New Roman" w:hAnsi="Calibri"/>
      <w:sz w:val="22"/>
      <w:szCs w:val="22"/>
    </w:rPr>
  </w:style>
  <w:style w:type="character" w:customStyle="1" w:styleId="FontStyle17">
    <w:name w:val="Font Style17"/>
    <w:rsid w:val="000A573B"/>
    <w:rPr>
      <w:rFonts w:ascii="Times New Roman" w:hAnsi="Times New Roman" w:cs="Times New Roman"/>
      <w:sz w:val="26"/>
      <w:szCs w:val="26"/>
    </w:rPr>
  </w:style>
  <w:style w:type="paragraph" w:customStyle="1" w:styleId="Style2">
    <w:name w:val="Style2"/>
    <w:basedOn w:val="a"/>
    <w:rsid w:val="000A573B"/>
    <w:pPr>
      <w:widowControl w:val="0"/>
      <w:autoSpaceDE w:val="0"/>
      <w:autoSpaceDN w:val="0"/>
      <w:adjustRightInd w:val="0"/>
    </w:pPr>
    <w:rPr>
      <w:rFonts w:eastAsia="Times New Roman"/>
    </w:rPr>
  </w:style>
  <w:style w:type="paragraph" w:customStyle="1" w:styleId="1">
    <w:name w:val="1.Текст"/>
    <w:link w:val="10"/>
    <w:qFormat/>
    <w:rsid w:val="008E3FFF"/>
    <w:pPr>
      <w:suppressLineNumbers/>
      <w:spacing w:before="60"/>
      <w:ind w:firstLine="851"/>
      <w:jc w:val="both"/>
    </w:pPr>
    <w:rPr>
      <w:rFonts w:ascii="Arial" w:hAnsi="Arial"/>
      <w:sz w:val="24"/>
    </w:rPr>
  </w:style>
  <w:style w:type="paragraph" w:customStyle="1" w:styleId="5-">
    <w:name w:val="5.Табл.-шапка"/>
    <w:basedOn w:val="a"/>
    <w:rsid w:val="008E3FFF"/>
    <w:pPr>
      <w:widowControl w:val="0"/>
      <w:spacing w:before="20" w:after="20"/>
      <w:jc w:val="center"/>
    </w:pPr>
    <w:rPr>
      <w:rFonts w:ascii="Arial" w:eastAsia="Times New Roman" w:hAnsi="Arial"/>
      <w:sz w:val="20"/>
      <w:szCs w:val="20"/>
    </w:rPr>
  </w:style>
  <w:style w:type="paragraph" w:customStyle="1" w:styleId="6-">
    <w:name w:val="6.Табл.-данные"/>
    <w:qFormat/>
    <w:rsid w:val="008E3FFF"/>
    <w:pPr>
      <w:widowControl w:val="0"/>
      <w:jc w:val="center"/>
    </w:pPr>
    <w:rPr>
      <w:noProof/>
    </w:rPr>
  </w:style>
  <w:style w:type="paragraph" w:customStyle="1" w:styleId="4">
    <w:name w:val="4.Заголовок таблицы"/>
    <w:basedOn w:val="a"/>
    <w:next w:val="1"/>
    <w:rsid w:val="008E3FFF"/>
    <w:pPr>
      <w:widowControl w:val="0"/>
      <w:suppressAutoHyphens/>
      <w:spacing w:before="120"/>
      <w:jc w:val="center"/>
    </w:pPr>
    <w:rPr>
      <w:rFonts w:eastAsia="Times New Roman"/>
      <w:b/>
      <w:sz w:val="32"/>
      <w:szCs w:val="20"/>
    </w:rPr>
  </w:style>
  <w:style w:type="paragraph" w:customStyle="1" w:styleId="Style6">
    <w:name w:val="Style6"/>
    <w:basedOn w:val="a"/>
    <w:rsid w:val="00706AAA"/>
    <w:pPr>
      <w:widowControl w:val="0"/>
      <w:autoSpaceDE w:val="0"/>
      <w:autoSpaceDN w:val="0"/>
      <w:adjustRightInd w:val="0"/>
      <w:spacing w:line="275" w:lineRule="exact"/>
      <w:ind w:firstLine="538"/>
    </w:pPr>
    <w:rPr>
      <w:rFonts w:eastAsia="Times New Roman"/>
    </w:rPr>
  </w:style>
  <w:style w:type="paragraph" w:customStyle="1" w:styleId="Style1">
    <w:name w:val="Style1"/>
    <w:basedOn w:val="a"/>
    <w:rsid w:val="00706AAA"/>
    <w:pPr>
      <w:widowControl w:val="0"/>
      <w:autoSpaceDE w:val="0"/>
      <w:autoSpaceDN w:val="0"/>
      <w:adjustRightInd w:val="0"/>
      <w:spacing w:line="230" w:lineRule="exact"/>
      <w:jc w:val="center"/>
    </w:pPr>
    <w:rPr>
      <w:rFonts w:eastAsia="Times New Roman"/>
    </w:rPr>
  </w:style>
  <w:style w:type="paragraph" w:customStyle="1" w:styleId="Style3">
    <w:name w:val="Style3"/>
    <w:basedOn w:val="a"/>
    <w:rsid w:val="00706AAA"/>
    <w:pPr>
      <w:widowControl w:val="0"/>
      <w:autoSpaceDE w:val="0"/>
      <w:autoSpaceDN w:val="0"/>
      <w:adjustRightInd w:val="0"/>
      <w:spacing w:line="302" w:lineRule="exact"/>
      <w:ind w:firstLine="691"/>
    </w:pPr>
    <w:rPr>
      <w:rFonts w:eastAsia="Times New Roman"/>
    </w:rPr>
  </w:style>
  <w:style w:type="paragraph" w:customStyle="1" w:styleId="Style4">
    <w:name w:val="Style4"/>
    <w:basedOn w:val="a"/>
    <w:rsid w:val="00706AAA"/>
    <w:pPr>
      <w:widowControl w:val="0"/>
      <w:autoSpaceDE w:val="0"/>
      <w:autoSpaceDN w:val="0"/>
      <w:adjustRightInd w:val="0"/>
    </w:pPr>
    <w:rPr>
      <w:rFonts w:eastAsia="Times New Roman"/>
    </w:rPr>
  </w:style>
  <w:style w:type="paragraph" w:customStyle="1" w:styleId="Style5">
    <w:name w:val="Style5"/>
    <w:basedOn w:val="a"/>
    <w:rsid w:val="00706AAA"/>
    <w:pPr>
      <w:widowControl w:val="0"/>
      <w:autoSpaceDE w:val="0"/>
      <w:autoSpaceDN w:val="0"/>
      <w:adjustRightInd w:val="0"/>
    </w:pPr>
    <w:rPr>
      <w:rFonts w:eastAsia="Times New Roman"/>
    </w:rPr>
  </w:style>
  <w:style w:type="paragraph" w:customStyle="1" w:styleId="style10">
    <w:name w:val="style1"/>
    <w:basedOn w:val="a"/>
    <w:rsid w:val="006A2BE5"/>
    <w:pPr>
      <w:autoSpaceDE w:val="0"/>
      <w:autoSpaceDN w:val="0"/>
      <w:spacing w:line="277" w:lineRule="atLeast"/>
      <w:ind w:firstLine="557"/>
      <w:jc w:val="both"/>
    </w:pPr>
    <w:rPr>
      <w:rFonts w:eastAsia="Times New Roman"/>
    </w:rPr>
  </w:style>
  <w:style w:type="character" w:customStyle="1" w:styleId="fontstyle120">
    <w:name w:val="fontstyle12"/>
    <w:rsid w:val="006A2BE5"/>
    <w:rPr>
      <w:rFonts w:ascii="Times New Roman" w:hAnsi="Times New Roman" w:cs="Times New Roman" w:hint="default"/>
    </w:rPr>
  </w:style>
  <w:style w:type="paragraph" w:customStyle="1" w:styleId="Style19">
    <w:name w:val="Style19"/>
    <w:basedOn w:val="a"/>
    <w:rsid w:val="00870E8F"/>
    <w:pPr>
      <w:widowControl w:val="0"/>
      <w:autoSpaceDE w:val="0"/>
      <w:autoSpaceDN w:val="0"/>
      <w:adjustRightInd w:val="0"/>
      <w:spacing w:line="274" w:lineRule="exact"/>
      <w:ind w:hanging="120"/>
    </w:pPr>
    <w:rPr>
      <w:rFonts w:eastAsia="Times New Roman"/>
    </w:rPr>
  </w:style>
  <w:style w:type="paragraph" w:customStyle="1" w:styleId="Style20">
    <w:name w:val="Style20"/>
    <w:basedOn w:val="a"/>
    <w:rsid w:val="00870E8F"/>
    <w:pPr>
      <w:widowControl w:val="0"/>
      <w:autoSpaceDE w:val="0"/>
      <w:autoSpaceDN w:val="0"/>
      <w:adjustRightInd w:val="0"/>
      <w:spacing w:line="281" w:lineRule="exact"/>
      <w:ind w:firstLine="120"/>
    </w:pPr>
    <w:rPr>
      <w:rFonts w:eastAsia="Times New Roman"/>
    </w:rPr>
  </w:style>
  <w:style w:type="paragraph" w:customStyle="1" w:styleId="Style22">
    <w:name w:val="Style22"/>
    <w:basedOn w:val="a"/>
    <w:rsid w:val="00870E8F"/>
    <w:pPr>
      <w:widowControl w:val="0"/>
      <w:autoSpaceDE w:val="0"/>
      <w:autoSpaceDN w:val="0"/>
      <w:adjustRightInd w:val="0"/>
      <w:spacing w:line="275" w:lineRule="exact"/>
      <w:ind w:firstLine="552"/>
      <w:jc w:val="both"/>
    </w:pPr>
    <w:rPr>
      <w:rFonts w:eastAsia="Times New Roman"/>
    </w:rPr>
  </w:style>
  <w:style w:type="paragraph" w:styleId="ab">
    <w:name w:val="Title"/>
    <w:basedOn w:val="a"/>
    <w:link w:val="ac"/>
    <w:qFormat/>
    <w:rsid w:val="00870E8F"/>
    <w:pPr>
      <w:jc w:val="center"/>
    </w:pPr>
    <w:rPr>
      <w:rFonts w:eastAsia="Times New Roman"/>
      <w:b/>
      <w:sz w:val="28"/>
      <w:szCs w:val="20"/>
      <w:lang w:val="x-none" w:eastAsia="x-none"/>
    </w:rPr>
  </w:style>
  <w:style w:type="character" w:customStyle="1" w:styleId="ac">
    <w:name w:val="Название Знак"/>
    <w:link w:val="ab"/>
    <w:rsid w:val="00870E8F"/>
    <w:rPr>
      <w:b/>
      <w:sz w:val="28"/>
    </w:rPr>
  </w:style>
  <w:style w:type="character" w:customStyle="1" w:styleId="highlighthighlightactive">
    <w:name w:val="highlight highlight_active"/>
    <w:basedOn w:val="a0"/>
    <w:rsid w:val="00CD0349"/>
  </w:style>
  <w:style w:type="paragraph" w:customStyle="1" w:styleId="ad">
    <w:name w:val="Знак"/>
    <w:basedOn w:val="a"/>
    <w:rsid w:val="004279F1"/>
    <w:pPr>
      <w:spacing w:after="160" w:line="240" w:lineRule="exact"/>
    </w:pPr>
    <w:rPr>
      <w:rFonts w:ascii="Verdana" w:eastAsia="Times New Roman" w:hAnsi="Verdana"/>
      <w:sz w:val="20"/>
      <w:szCs w:val="20"/>
      <w:lang w:val="en-US" w:eastAsia="en-US"/>
    </w:rPr>
  </w:style>
  <w:style w:type="paragraph" w:styleId="ae">
    <w:name w:val="header"/>
    <w:basedOn w:val="a"/>
    <w:link w:val="af"/>
    <w:rsid w:val="000F0951"/>
    <w:pPr>
      <w:tabs>
        <w:tab w:val="center" w:pos="4677"/>
        <w:tab w:val="right" w:pos="9355"/>
      </w:tabs>
    </w:pPr>
  </w:style>
  <w:style w:type="character" w:customStyle="1" w:styleId="af">
    <w:name w:val="Верхний колонтитул Знак"/>
    <w:link w:val="ae"/>
    <w:rsid w:val="000F0951"/>
    <w:rPr>
      <w:rFonts w:eastAsia="Calibri"/>
      <w:sz w:val="24"/>
      <w:szCs w:val="24"/>
    </w:rPr>
  </w:style>
  <w:style w:type="paragraph" w:styleId="af0">
    <w:name w:val="footer"/>
    <w:basedOn w:val="a"/>
    <w:link w:val="af1"/>
    <w:uiPriority w:val="99"/>
    <w:rsid w:val="000F0951"/>
    <w:pPr>
      <w:tabs>
        <w:tab w:val="center" w:pos="4677"/>
        <w:tab w:val="right" w:pos="9355"/>
      </w:tabs>
    </w:pPr>
  </w:style>
  <w:style w:type="character" w:customStyle="1" w:styleId="af1">
    <w:name w:val="Нижний колонтитул Знак"/>
    <w:link w:val="af0"/>
    <w:uiPriority w:val="99"/>
    <w:rsid w:val="000F0951"/>
    <w:rPr>
      <w:rFonts w:eastAsia="Calibri"/>
      <w:sz w:val="24"/>
      <w:szCs w:val="24"/>
    </w:rPr>
  </w:style>
  <w:style w:type="character" w:customStyle="1" w:styleId="style41">
    <w:name w:val="style41"/>
    <w:rsid w:val="00AF07EA"/>
    <w:rPr>
      <w:b/>
      <w:bCs/>
      <w:sz w:val="24"/>
      <w:szCs w:val="24"/>
    </w:rPr>
  </w:style>
  <w:style w:type="character" w:customStyle="1" w:styleId="a6">
    <w:name w:val="Без интервала Знак"/>
    <w:link w:val="a5"/>
    <w:uiPriority w:val="1"/>
    <w:rsid w:val="00E67815"/>
    <w:rPr>
      <w:rFonts w:ascii="Calibri" w:eastAsia="Calibri" w:hAnsi="Calibri"/>
      <w:sz w:val="22"/>
      <w:szCs w:val="22"/>
      <w:lang w:val="ru-RU" w:eastAsia="en-US" w:bidi="ar-SA"/>
    </w:rPr>
  </w:style>
  <w:style w:type="character" w:customStyle="1" w:styleId="text3">
    <w:name w:val="text3"/>
    <w:rsid w:val="00AD1589"/>
    <w:rPr>
      <w:rFonts w:ascii="Arial" w:hAnsi="Arial" w:cs="Arial" w:hint="default"/>
      <w:sz w:val="18"/>
      <w:szCs w:val="18"/>
    </w:rPr>
  </w:style>
  <w:style w:type="paragraph" w:styleId="af2">
    <w:name w:val="footnote text"/>
    <w:basedOn w:val="a"/>
    <w:semiHidden/>
    <w:rsid w:val="002F25E4"/>
    <w:rPr>
      <w:sz w:val="20"/>
      <w:szCs w:val="20"/>
    </w:rPr>
  </w:style>
  <w:style w:type="character" w:styleId="af3">
    <w:name w:val="footnote reference"/>
    <w:semiHidden/>
    <w:rsid w:val="002F25E4"/>
    <w:rPr>
      <w:vertAlign w:val="superscript"/>
    </w:rPr>
  </w:style>
  <w:style w:type="table" w:styleId="af4">
    <w:name w:val="Table Grid"/>
    <w:basedOn w:val="a1"/>
    <w:uiPriority w:val="59"/>
    <w:rsid w:val="003047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92E1D"/>
  </w:style>
  <w:style w:type="character" w:customStyle="1" w:styleId="FontStyle13">
    <w:name w:val="Font Style13"/>
    <w:rsid w:val="00280821"/>
    <w:rPr>
      <w:rFonts w:ascii="Times New Roman" w:hAnsi="Times New Roman" w:cs="Times New Roman"/>
      <w:sz w:val="22"/>
      <w:szCs w:val="22"/>
    </w:rPr>
  </w:style>
  <w:style w:type="paragraph" w:customStyle="1" w:styleId="ConsPlusCell">
    <w:name w:val="ConsPlusCell"/>
    <w:rsid w:val="00280821"/>
    <w:pPr>
      <w:widowControl w:val="0"/>
      <w:autoSpaceDE w:val="0"/>
      <w:autoSpaceDN w:val="0"/>
      <w:adjustRightInd w:val="0"/>
    </w:pPr>
    <w:rPr>
      <w:sz w:val="24"/>
      <w:szCs w:val="24"/>
    </w:rPr>
  </w:style>
  <w:style w:type="character" w:customStyle="1" w:styleId="af5">
    <w:name w:val="Заголовок сообщения (текст)"/>
    <w:rsid w:val="00280821"/>
    <w:rPr>
      <w:b/>
      <w:bCs w:val="0"/>
      <w:sz w:val="18"/>
    </w:rPr>
  </w:style>
  <w:style w:type="paragraph" w:customStyle="1" w:styleId="Textbody">
    <w:name w:val="Text body"/>
    <w:basedOn w:val="a"/>
    <w:rsid w:val="00822C35"/>
    <w:pPr>
      <w:widowControl w:val="0"/>
      <w:suppressAutoHyphens/>
      <w:autoSpaceDN w:val="0"/>
      <w:spacing w:after="120"/>
      <w:textAlignment w:val="baseline"/>
    </w:pPr>
    <w:rPr>
      <w:rFonts w:eastAsia="SimSun" w:cs="Mangal"/>
      <w:kern w:val="3"/>
      <w:lang w:eastAsia="zh-CN" w:bidi="hi-IN"/>
    </w:rPr>
  </w:style>
  <w:style w:type="character" w:styleId="af6">
    <w:name w:val="annotation reference"/>
    <w:rsid w:val="00E426E5"/>
    <w:rPr>
      <w:sz w:val="16"/>
      <w:szCs w:val="16"/>
    </w:rPr>
  </w:style>
  <w:style w:type="paragraph" w:styleId="af7">
    <w:name w:val="annotation text"/>
    <w:basedOn w:val="a"/>
    <w:link w:val="af8"/>
    <w:rsid w:val="00E426E5"/>
    <w:rPr>
      <w:sz w:val="20"/>
      <w:szCs w:val="20"/>
    </w:rPr>
  </w:style>
  <w:style w:type="character" w:customStyle="1" w:styleId="af8">
    <w:name w:val="Текст примечания Знак"/>
    <w:link w:val="af7"/>
    <w:rsid w:val="00E426E5"/>
    <w:rPr>
      <w:rFonts w:eastAsia="Calibri"/>
    </w:rPr>
  </w:style>
  <w:style w:type="paragraph" w:styleId="af9">
    <w:name w:val="annotation subject"/>
    <w:basedOn w:val="af7"/>
    <w:next w:val="af7"/>
    <w:link w:val="afa"/>
    <w:rsid w:val="00E426E5"/>
    <w:rPr>
      <w:b/>
      <w:bCs/>
    </w:rPr>
  </w:style>
  <w:style w:type="character" w:customStyle="1" w:styleId="afa">
    <w:name w:val="Тема примечания Знак"/>
    <w:link w:val="af9"/>
    <w:rsid w:val="00E426E5"/>
    <w:rPr>
      <w:rFonts w:eastAsia="Calibri"/>
      <w:b/>
      <w:bCs/>
    </w:rPr>
  </w:style>
  <w:style w:type="paragraph" w:styleId="afb">
    <w:name w:val="Balloon Text"/>
    <w:basedOn w:val="a"/>
    <w:link w:val="afc"/>
    <w:rsid w:val="00E426E5"/>
    <w:rPr>
      <w:rFonts w:ascii="Segoe UI" w:hAnsi="Segoe UI" w:cs="Segoe UI"/>
      <w:sz w:val="18"/>
      <w:szCs w:val="18"/>
    </w:rPr>
  </w:style>
  <w:style w:type="character" w:customStyle="1" w:styleId="afc">
    <w:name w:val="Текст выноски Знак"/>
    <w:link w:val="afb"/>
    <w:rsid w:val="00E426E5"/>
    <w:rPr>
      <w:rFonts w:ascii="Segoe UI" w:eastAsia="Calibri" w:hAnsi="Segoe UI" w:cs="Segoe UI"/>
      <w:sz w:val="18"/>
      <w:szCs w:val="18"/>
    </w:rPr>
  </w:style>
  <w:style w:type="paragraph" w:customStyle="1" w:styleId="afd">
    <w:name w:val="Документ"/>
    <w:basedOn w:val="a"/>
    <w:qFormat/>
    <w:rsid w:val="001F013D"/>
    <w:pPr>
      <w:jc w:val="both"/>
    </w:pPr>
    <w:rPr>
      <w:rFonts w:ascii="Arial" w:hAnsi="Arial" w:cs="Arial"/>
      <w:lang w:eastAsia="en-US"/>
    </w:rPr>
  </w:style>
  <w:style w:type="paragraph" w:styleId="afe">
    <w:name w:val="Revision"/>
    <w:hidden/>
    <w:uiPriority w:val="99"/>
    <w:semiHidden/>
    <w:rsid w:val="00C737DB"/>
    <w:rPr>
      <w:rFonts w:eastAsia="Calibri"/>
      <w:sz w:val="24"/>
      <w:szCs w:val="24"/>
    </w:rPr>
  </w:style>
  <w:style w:type="character" w:styleId="aff">
    <w:name w:val="Emphasis"/>
    <w:uiPriority w:val="20"/>
    <w:qFormat/>
    <w:rsid w:val="00B06B26"/>
    <w:rPr>
      <w:i/>
      <w:iCs/>
    </w:rPr>
  </w:style>
  <w:style w:type="character" w:customStyle="1" w:styleId="aa">
    <w:name w:val="Абзац списка Знак"/>
    <w:link w:val="a9"/>
    <w:uiPriority w:val="99"/>
    <w:rsid w:val="00D65C60"/>
    <w:rPr>
      <w:rFonts w:ascii="Calibri" w:hAnsi="Calibri"/>
      <w:sz w:val="22"/>
      <w:szCs w:val="22"/>
    </w:rPr>
  </w:style>
  <w:style w:type="character" w:customStyle="1" w:styleId="10">
    <w:name w:val="1.Текст Знак"/>
    <w:link w:val="1"/>
    <w:rsid w:val="00D65C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234">
      <w:bodyDiv w:val="1"/>
      <w:marLeft w:val="0"/>
      <w:marRight w:val="0"/>
      <w:marTop w:val="0"/>
      <w:marBottom w:val="0"/>
      <w:divBdr>
        <w:top w:val="none" w:sz="0" w:space="0" w:color="auto"/>
        <w:left w:val="none" w:sz="0" w:space="0" w:color="auto"/>
        <w:bottom w:val="none" w:sz="0" w:space="0" w:color="auto"/>
        <w:right w:val="none" w:sz="0" w:space="0" w:color="auto"/>
      </w:divBdr>
    </w:div>
    <w:div w:id="387731615">
      <w:bodyDiv w:val="1"/>
      <w:marLeft w:val="0"/>
      <w:marRight w:val="0"/>
      <w:marTop w:val="0"/>
      <w:marBottom w:val="0"/>
      <w:divBdr>
        <w:top w:val="none" w:sz="0" w:space="0" w:color="auto"/>
        <w:left w:val="none" w:sz="0" w:space="0" w:color="auto"/>
        <w:bottom w:val="none" w:sz="0" w:space="0" w:color="auto"/>
        <w:right w:val="none" w:sz="0" w:space="0" w:color="auto"/>
      </w:divBdr>
    </w:div>
    <w:div w:id="735322524">
      <w:bodyDiv w:val="1"/>
      <w:marLeft w:val="0"/>
      <w:marRight w:val="0"/>
      <w:marTop w:val="0"/>
      <w:marBottom w:val="0"/>
      <w:divBdr>
        <w:top w:val="none" w:sz="0" w:space="0" w:color="auto"/>
        <w:left w:val="none" w:sz="0" w:space="0" w:color="auto"/>
        <w:bottom w:val="none" w:sz="0" w:space="0" w:color="auto"/>
        <w:right w:val="none" w:sz="0" w:space="0" w:color="auto"/>
      </w:divBdr>
    </w:div>
    <w:div w:id="1604535734">
      <w:bodyDiv w:val="1"/>
      <w:marLeft w:val="0"/>
      <w:marRight w:val="0"/>
      <w:marTop w:val="0"/>
      <w:marBottom w:val="0"/>
      <w:divBdr>
        <w:top w:val="none" w:sz="0" w:space="0" w:color="auto"/>
        <w:left w:val="none" w:sz="0" w:space="0" w:color="auto"/>
        <w:bottom w:val="none" w:sz="0" w:space="0" w:color="auto"/>
        <w:right w:val="none" w:sz="0" w:space="0" w:color="auto"/>
      </w:divBdr>
    </w:div>
    <w:div w:id="1832938887">
      <w:bodyDiv w:val="1"/>
      <w:marLeft w:val="0"/>
      <w:marRight w:val="0"/>
      <w:marTop w:val="0"/>
      <w:marBottom w:val="0"/>
      <w:divBdr>
        <w:top w:val="none" w:sz="0" w:space="0" w:color="auto"/>
        <w:left w:val="none" w:sz="0" w:space="0" w:color="auto"/>
        <w:bottom w:val="none" w:sz="0" w:space="0" w:color="auto"/>
        <w:right w:val="none" w:sz="0" w:space="0" w:color="auto"/>
      </w:divBdr>
    </w:div>
    <w:div w:id="2049335997">
      <w:bodyDiv w:val="1"/>
      <w:marLeft w:val="0"/>
      <w:marRight w:val="0"/>
      <w:marTop w:val="0"/>
      <w:marBottom w:val="0"/>
      <w:divBdr>
        <w:top w:val="none" w:sz="0" w:space="0" w:color="auto"/>
        <w:left w:val="none" w:sz="0" w:space="0" w:color="auto"/>
        <w:bottom w:val="none" w:sz="0" w:space="0" w:color="auto"/>
        <w:right w:val="none" w:sz="0" w:space="0" w:color="auto"/>
      </w:divBdr>
    </w:div>
    <w:div w:id="20988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6C6A-2D49-43AD-B1C4-A2095531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11925</Words>
  <Characters>67975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Текстовая часть доклада «Показатели эффективности деятельности органов местного самоуправления городского округа «Сыктывкар»</vt:lpstr>
    </vt:vector>
  </TitlesOfParts>
  <Company>Администрация МО ГО "Сыктывкар"</Company>
  <LinksUpToDate>false</LinksUpToDate>
  <CharactersWithSpaces>79741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Текстовая часть доклада «Показатели эффективности деятельности органов местного самоуправления городского округа «Сыктывкар»</dc:title>
  <dc:creator>Малышева</dc:creator>
  <cp:lastModifiedBy>Антоновская Наталья Ивановна</cp:lastModifiedBy>
  <cp:revision>3</cp:revision>
  <cp:lastPrinted>2022-04-28T08:24:00Z</cp:lastPrinted>
  <dcterms:created xsi:type="dcterms:W3CDTF">2024-02-13T07:45:00Z</dcterms:created>
  <dcterms:modified xsi:type="dcterms:W3CDTF">2024-02-13T07:46:00Z</dcterms:modified>
</cp:coreProperties>
</file>