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BC6E4F" w:rsidRPr="00BC6E4F" w:rsidTr="00421F3D">
        <w:trPr>
          <w:trHeight w:val="1138"/>
        </w:trPr>
        <w:tc>
          <w:tcPr>
            <w:tcW w:w="4210" w:type="dxa"/>
          </w:tcPr>
          <w:p w:rsidR="00BC6E4F" w:rsidRPr="00BC6E4F" w:rsidRDefault="00BC6E4F" w:rsidP="00BC6E4F">
            <w:pPr>
              <w:jc w:val="center"/>
              <w:rPr>
                <w:b/>
              </w:rPr>
            </w:pPr>
          </w:p>
          <w:p w:rsidR="00BC6E4F" w:rsidRPr="00BC6E4F" w:rsidRDefault="00BC6E4F" w:rsidP="00BC6E4F">
            <w:pPr>
              <w:jc w:val="center"/>
              <w:rPr>
                <w:b/>
              </w:rPr>
            </w:pPr>
            <w:r w:rsidRPr="00BC6E4F">
              <w:rPr>
                <w:b/>
              </w:rPr>
              <w:t>СОВЕТ</w:t>
            </w:r>
          </w:p>
          <w:p w:rsidR="00BC6E4F" w:rsidRPr="00BC6E4F" w:rsidRDefault="00BC6E4F" w:rsidP="00BC6E4F">
            <w:pPr>
              <w:jc w:val="center"/>
              <w:rPr>
                <w:b/>
              </w:rPr>
            </w:pPr>
            <w:r w:rsidRPr="00BC6E4F">
              <w:rPr>
                <w:b/>
              </w:rPr>
              <w:t>МУНИЦИПАЛЬНОГО ОБРАЗОВАНИЯ</w:t>
            </w:r>
          </w:p>
          <w:p w:rsidR="00BC6E4F" w:rsidRPr="00BC6E4F" w:rsidRDefault="00BC6E4F" w:rsidP="00BC6E4F">
            <w:pPr>
              <w:jc w:val="center"/>
              <w:rPr>
                <w:b/>
              </w:rPr>
            </w:pPr>
            <w:r w:rsidRPr="00BC6E4F">
              <w:rPr>
                <w:b/>
              </w:rPr>
              <w:t>ГОРОДСКОГО ОКРУГА «СЫКТЫВКАР»</w:t>
            </w:r>
          </w:p>
        </w:tc>
        <w:tc>
          <w:tcPr>
            <w:tcW w:w="1410" w:type="dxa"/>
          </w:tcPr>
          <w:p w:rsidR="00BC6E4F" w:rsidRPr="00BC6E4F" w:rsidRDefault="00BC6E4F" w:rsidP="00BC6E4F">
            <w:pPr>
              <w:jc w:val="center"/>
              <w:rPr>
                <w:b/>
              </w:rPr>
            </w:pPr>
            <w:r w:rsidRPr="00BC6E4F">
              <w:rPr>
                <w:b/>
                <w:noProof/>
              </w:rPr>
              <w:drawing>
                <wp:anchor distT="0" distB="0" distL="114300" distR="114300" simplePos="0" relativeHeight="251659264" behindDoc="0" locked="0" layoutInCell="1" allowOverlap="1" wp14:anchorId="78C12F17" wp14:editId="26388569">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BC6E4F" w:rsidRPr="00BC6E4F" w:rsidRDefault="00BC6E4F" w:rsidP="00BC6E4F">
            <w:pPr>
              <w:jc w:val="center"/>
              <w:rPr>
                <w:b/>
              </w:rPr>
            </w:pPr>
          </w:p>
          <w:p w:rsidR="00BC6E4F" w:rsidRPr="00BC6E4F" w:rsidRDefault="00BC6E4F" w:rsidP="00BC6E4F">
            <w:pPr>
              <w:jc w:val="center"/>
              <w:rPr>
                <w:b/>
              </w:rPr>
            </w:pPr>
            <w:r w:rsidRPr="00BC6E4F">
              <w:rPr>
                <w:b/>
              </w:rPr>
              <w:t xml:space="preserve">«СЫКТЫВКАР» КАР КЫТШЛÖН МУНИЦИПАЛЬНÖЙ ЮКÖНСА </w:t>
            </w:r>
            <w:proofErr w:type="gramStart"/>
            <w:r w:rsidRPr="00BC6E4F">
              <w:rPr>
                <w:b/>
              </w:rPr>
              <w:t>СÖВЕТ</w:t>
            </w:r>
            <w:proofErr w:type="gramEnd"/>
            <w:r w:rsidRPr="00BC6E4F">
              <w:rPr>
                <w:b/>
                <w:sz w:val="28"/>
                <w:szCs w:val="28"/>
              </w:rPr>
              <w:t xml:space="preserve"> </w:t>
            </w:r>
          </w:p>
          <w:p w:rsidR="00BC6E4F" w:rsidRPr="00BC6E4F" w:rsidRDefault="00BC6E4F" w:rsidP="00BC6E4F">
            <w:pPr>
              <w:jc w:val="center"/>
              <w:rPr>
                <w:b/>
              </w:rPr>
            </w:pPr>
          </w:p>
        </w:tc>
      </w:tr>
    </w:tbl>
    <w:p w:rsidR="00BC6E4F" w:rsidRPr="00BC6E4F" w:rsidRDefault="00BC6E4F" w:rsidP="00BC6E4F">
      <w:pPr>
        <w:jc w:val="right"/>
        <w:rPr>
          <w:sz w:val="27"/>
        </w:rPr>
      </w:pPr>
    </w:p>
    <w:p w:rsidR="00BC6E4F" w:rsidRPr="00BC6E4F" w:rsidRDefault="00BC6E4F" w:rsidP="00BC6E4F">
      <w:pPr>
        <w:keepNext/>
        <w:jc w:val="center"/>
        <w:outlineLvl w:val="0"/>
        <w:rPr>
          <w:b/>
          <w:sz w:val="27"/>
        </w:rPr>
      </w:pPr>
    </w:p>
    <w:p w:rsidR="00BC6E4F" w:rsidRPr="00BC6E4F" w:rsidRDefault="00BC6E4F" w:rsidP="00BC6E4F">
      <w:pPr>
        <w:keepNext/>
        <w:jc w:val="center"/>
        <w:outlineLvl w:val="0"/>
        <w:rPr>
          <w:b/>
          <w:sz w:val="27"/>
        </w:rPr>
      </w:pPr>
      <w:r w:rsidRPr="00BC6E4F">
        <w:rPr>
          <w:b/>
          <w:sz w:val="27"/>
        </w:rPr>
        <w:t>РЕШЕНИЕ</w:t>
      </w:r>
    </w:p>
    <w:p w:rsidR="00BC6E4F" w:rsidRPr="00BC6E4F" w:rsidRDefault="00BC6E4F" w:rsidP="00BC6E4F">
      <w:pPr>
        <w:spacing w:before="120"/>
        <w:jc w:val="center"/>
        <w:rPr>
          <w:b/>
          <w:sz w:val="27"/>
        </w:rPr>
      </w:pPr>
      <w:r w:rsidRPr="00BC6E4F">
        <w:rPr>
          <w:b/>
          <w:sz w:val="27"/>
        </w:rPr>
        <w:t>ПОМШУ</w:t>
      </w:r>
      <w:r w:rsidRPr="00BC6E4F">
        <w:rPr>
          <w:b/>
          <w:sz w:val="27"/>
          <w:lang w:val="de-DE"/>
        </w:rPr>
        <w:t>Ö</w:t>
      </w:r>
      <w:r w:rsidRPr="00BC6E4F">
        <w:rPr>
          <w:b/>
          <w:sz w:val="27"/>
        </w:rPr>
        <w:t>М</w:t>
      </w:r>
    </w:p>
    <w:p w:rsidR="00BC6E4F" w:rsidRPr="00BC6E4F" w:rsidRDefault="00BC6E4F" w:rsidP="00BC6E4F"/>
    <w:p w:rsidR="00BC6E4F" w:rsidRPr="00BC6E4F" w:rsidRDefault="00BC6E4F" w:rsidP="00BC6E4F">
      <w:pPr>
        <w:widowControl w:val="0"/>
        <w:rPr>
          <w:i/>
          <w:sz w:val="26"/>
          <w:szCs w:val="26"/>
        </w:rPr>
      </w:pPr>
    </w:p>
    <w:p w:rsidR="00BC6E4F" w:rsidRPr="00BC6E4F" w:rsidRDefault="00BC6E4F" w:rsidP="00BC6E4F">
      <w:pPr>
        <w:jc w:val="both"/>
        <w:rPr>
          <w:sz w:val="28"/>
          <w:szCs w:val="28"/>
        </w:rPr>
      </w:pPr>
      <w:r w:rsidRPr="00BC6E4F">
        <w:rPr>
          <w:sz w:val="28"/>
          <w:szCs w:val="28"/>
        </w:rPr>
        <w:t xml:space="preserve">от  28 марта 2024 г. № 29/2024 – </w:t>
      </w:r>
      <w:r w:rsidR="002F3533">
        <w:rPr>
          <w:sz w:val="28"/>
          <w:szCs w:val="28"/>
        </w:rPr>
        <w:t>4</w:t>
      </w:r>
      <w:r w:rsidR="00915994" w:rsidRPr="00901EE5">
        <w:rPr>
          <w:sz w:val="28"/>
          <w:szCs w:val="28"/>
        </w:rPr>
        <w:t>2</w:t>
      </w:r>
      <w:r w:rsidR="00FD2248">
        <w:rPr>
          <w:sz w:val="28"/>
          <w:szCs w:val="28"/>
        </w:rPr>
        <w:t>8</w:t>
      </w:r>
      <w:r w:rsidRPr="00BC6E4F">
        <w:rPr>
          <w:sz w:val="28"/>
          <w:szCs w:val="28"/>
        </w:rPr>
        <w:t xml:space="preserve"> </w:t>
      </w:r>
    </w:p>
    <w:p w:rsidR="00BC6E4F" w:rsidRPr="00BC6E4F" w:rsidRDefault="00BC6E4F" w:rsidP="00BC6E4F">
      <w:pPr>
        <w:rPr>
          <w:sz w:val="24"/>
          <w:szCs w:val="24"/>
        </w:rPr>
      </w:pPr>
    </w:p>
    <w:tbl>
      <w:tblPr>
        <w:tblW w:w="0" w:type="auto"/>
        <w:tblLook w:val="04A0" w:firstRow="1" w:lastRow="0" w:firstColumn="1" w:lastColumn="0" w:noHBand="0" w:noVBand="1"/>
      </w:tblPr>
      <w:tblGrid>
        <w:gridCol w:w="4786"/>
      </w:tblGrid>
      <w:tr w:rsidR="00AA0C3F" w:rsidRPr="004D7A85" w:rsidTr="00901EE5">
        <w:trPr>
          <w:trHeight w:val="3182"/>
        </w:trPr>
        <w:tc>
          <w:tcPr>
            <w:tcW w:w="4786" w:type="dxa"/>
            <w:shd w:val="clear" w:color="auto" w:fill="auto"/>
          </w:tcPr>
          <w:p w:rsidR="00AA0C3F" w:rsidRDefault="00B738E3" w:rsidP="008D3CE3">
            <w:pPr>
              <w:pStyle w:val="a3"/>
              <w:tabs>
                <w:tab w:val="left" w:pos="6413"/>
              </w:tabs>
              <w:jc w:val="both"/>
              <w:rPr>
                <w:b w:val="0"/>
                <w:szCs w:val="28"/>
              </w:rPr>
            </w:pPr>
            <w:r w:rsidRPr="00B738E3">
              <w:rPr>
                <w:b w:val="0"/>
                <w:szCs w:val="28"/>
              </w:rPr>
              <w:t xml:space="preserve">О внесении изменений в решение Совета муниципального образования городского округа «Сыктывкар» от 14.07.2009 № 23/07-425 </w:t>
            </w:r>
            <w:r w:rsidR="008D3CE3">
              <w:rPr>
                <w:b w:val="0"/>
                <w:szCs w:val="28"/>
              </w:rPr>
              <w:t>«</w:t>
            </w:r>
            <w:r w:rsidR="008D3CE3" w:rsidRPr="008D3CE3">
              <w:rPr>
                <w:b w:val="0"/>
                <w:szCs w:val="28"/>
              </w:rPr>
              <w:t>Об утверждении Положения о Департаменте финансов администрации муниципального образования городского округа «Сыктывкар»</w:t>
            </w:r>
            <w:r w:rsidR="008D3CE3">
              <w:rPr>
                <w:b w:val="0"/>
                <w:szCs w:val="28"/>
              </w:rPr>
              <w:t>»</w:t>
            </w:r>
            <w:r w:rsidR="004B41A5">
              <w:rPr>
                <w:b w:val="0"/>
                <w:szCs w:val="28"/>
              </w:rPr>
              <w:t xml:space="preserve">                            </w:t>
            </w:r>
          </w:p>
          <w:p w:rsidR="00B738E3" w:rsidRDefault="00B738E3" w:rsidP="008D3CE3">
            <w:pPr>
              <w:pStyle w:val="a3"/>
              <w:tabs>
                <w:tab w:val="left" w:pos="6413"/>
              </w:tabs>
              <w:jc w:val="both"/>
              <w:rPr>
                <w:b w:val="0"/>
                <w:szCs w:val="28"/>
              </w:rPr>
            </w:pPr>
          </w:p>
          <w:p w:rsidR="00A727C9" w:rsidRPr="009740B6" w:rsidRDefault="00A727C9" w:rsidP="008D3CE3">
            <w:pPr>
              <w:pStyle w:val="a3"/>
              <w:tabs>
                <w:tab w:val="left" w:pos="6413"/>
              </w:tabs>
              <w:jc w:val="both"/>
              <w:rPr>
                <w:b w:val="0"/>
                <w:szCs w:val="28"/>
              </w:rPr>
            </w:pPr>
            <w:bookmarkStart w:id="0" w:name="_GoBack"/>
            <w:bookmarkEnd w:id="0"/>
          </w:p>
        </w:tc>
      </w:tr>
    </w:tbl>
    <w:p w:rsidR="00B738E3" w:rsidRPr="00302441" w:rsidRDefault="00B738E3" w:rsidP="008D3CE3">
      <w:pPr>
        <w:pStyle w:val="ConsPlusNormal"/>
        <w:ind w:firstLine="709"/>
        <w:jc w:val="both"/>
        <w:rPr>
          <w:b/>
        </w:rPr>
      </w:pPr>
      <w:r w:rsidRPr="00302441">
        <w:t xml:space="preserve">Руководствуясь </w:t>
      </w:r>
      <w:r>
        <w:t xml:space="preserve">Федеральным законом от 06.10.2003 № 131-ФЗ </w:t>
      </w:r>
      <w:r w:rsidR="004B41A5">
        <w:t xml:space="preserve">                 </w:t>
      </w:r>
      <w:r>
        <w:t xml:space="preserve">«Об общих принципах организации местного самоуправления в Российской Федерации», </w:t>
      </w:r>
      <w:r w:rsidRPr="00302441">
        <w:t>статьей 33 Устава муниципального образовани</w:t>
      </w:r>
      <w:r w:rsidR="001A2FCF">
        <w:t>я городского округа «Сыктывкар»</w:t>
      </w:r>
      <w:r w:rsidR="00A727C9">
        <w:t>,</w:t>
      </w:r>
    </w:p>
    <w:p w:rsidR="00AA0C3F" w:rsidRPr="004D7A85" w:rsidRDefault="00AA0C3F" w:rsidP="008D3CE3">
      <w:pPr>
        <w:autoSpaceDE w:val="0"/>
        <w:autoSpaceDN w:val="0"/>
        <w:adjustRightInd w:val="0"/>
        <w:ind w:firstLine="539"/>
        <w:jc w:val="both"/>
        <w:rPr>
          <w:sz w:val="28"/>
          <w:szCs w:val="28"/>
        </w:rPr>
      </w:pPr>
      <w:r w:rsidRPr="004D7A85">
        <w:rPr>
          <w:sz w:val="28"/>
          <w:szCs w:val="28"/>
        </w:rPr>
        <w:t xml:space="preserve"> </w:t>
      </w:r>
    </w:p>
    <w:p w:rsidR="00AA0C3F" w:rsidRPr="004D7A85" w:rsidRDefault="00AA0C3F" w:rsidP="008D3CE3">
      <w:pPr>
        <w:pStyle w:val="a3"/>
        <w:tabs>
          <w:tab w:val="left" w:pos="709"/>
          <w:tab w:val="left" w:pos="993"/>
        </w:tabs>
        <w:spacing w:line="360" w:lineRule="auto"/>
        <w:rPr>
          <w:bCs/>
          <w:szCs w:val="28"/>
        </w:rPr>
      </w:pPr>
      <w:r w:rsidRPr="004D7A85">
        <w:rPr>
          <w:bCs/>
          <w:szCs w:val="28"/>
        </w:rPr>
        <w:t xml:space="preserve">Совет муниципального образования городского округа </w:t>
      </w:r>
      <w:r w:rsidR="0098428B">
        <w:rPr>
          <w:szCs w:val="28"/>
        </w:rPr>
        <w:t>«</w:t>
      </w:r>
      <w:r w:rsidR="008F2A01" w:rsidRPr="004D7A85">
        <w:rPr>
          <w:bCs/>
          <w:szCs w:val="28"/>
        </w:rPr>
        <w:t>Сыктывкар</w:t>
      </w:r>
      <w:r w:rsidR="0098428B">
        <w:rPr>
          <w:bCs/>
          <w:szCs w:val="28"/>
        </w:rPr>
        <w:t>»</w:t>
      </w:r>
    </w:p>
    <w:p w:rsidR="00AA0C3F" w:rsidRDefault="00AA0C3F" w:rsidP="008D3CE3">
      <w:pPr>
        <w:pStyle w:val="a3"/>
        <w:tabs>
          <w:tab w:val="left" w:pos="709"/>
          <w:tab w:val="left" w:pos="993"/>
        </w:tabs>
        <w:spacing w:line="360" w:lineRule="auto"/>
        <w:rPr>
          <w:bCs/>
          <w:szCs w:val="28"/>
        </w:rPr>
      </w:pPr>
      <w:r w:rsidRPr="004D7A85">
        <w:rPr>
          <w:bCs/>
          <w:szCs w:val="28"/>
        </w:rPr>
        <w:t>РЕШИЛ:</w:t>
      </w:r>
    </w:p>
    <w:p w:rsidR="00901EE5" w:rsidRPr="00901EE5" w:rsidRDefault="00901EE5" w:rsidP="00901EE5">
      <w:pPr>
        <w:ind w:firstLine="709"/>
        <w:jc w:val="both"/>
        <w:rPr>
          <w:sz w:val="28"/>
          <w:szCs w:val="28"/>
        </w:rPr>
      </w:pPr>
      <w:r w:rsidRPr="00901EE5">
        <w:rPr>
          <w:sz w:val="28"/>
          <w:szCs w:val="28"/>
        </w:rPr>
        <w:t>1. Внести в решение Совета муниципального образования городского округа «Сыктывкар» от 14.07.2009 № 23/07-425 «Об утверждении Положения о Департаменте финансов администрации муниципального образования городского округа «Сыктывкар» следующие изменения:</w:t>
      </w:r>
    </w:p>
    <w:p w:rsidR="00901EE5" w:rsidRPr="00901EE5" w:rsidRDefault="00901EE5" w:rsidP="00901EE5">
      <w:pPr>
        <w:ind w:firstLine="709"/>
        <w:jc w:val="both"/>
        <w:rPr>
          <w:sz w:val="28"/>
          <w:szCs w:val="28"/>
        </w:rPr>
      </w:pPr>
      <w:r w:rsidRPr="00901EE5">
        <w:rPr>
          <w:sz w:val="28"/>
          <w:szCs w:val="28"/>
        </w:rPr>
        <w:t>в приложении к решению:</w:t>
      </w:r>
    </w:p>
    <w:p w:rsidR="00901EE5" w:rsidRPr="00901EE5" w:rsidRDefault="00901EE5" w:rsidP="00901EE5">
      <w:pPr>
        <w:ind w:firstLine="709"/>
        <w:jc w:val="both"/>
        <w:rPr>
          <w:sz w:val="28"/>
          <w:szCs w:val="28"/>
        </w:rPr>
      </w:pPr>
      <w:r w:rsidRPr="00901EE5">
        <w:rPr>
          <w:sz w:val="28"/>
          <w:szCs w:val="28"/>
        </w:rPr>
        <w:t>1.1. Пункт 2.8 изложить в следующей редакции:</w:t>
      </w:r>
    </w:p>
    <w:p w:rsidR="00901EE5" w:rsidRPr="00901EE5" w:rsidRDefault="00901EE5" w:rsidP="00901EE5">
      <w:pPr>
        <w:ind w:firstLine="709"/>
        <w:jc w:val="both"/>
        <w:rPr>
          <w:sz w:val="28"/>
          <w:szCs w:val="28"/>
        </w:rPr>
      </w:pPr>
      <w:r w:rsidRPr="00901EE5">
        <w:rPr>
          <w:sz w:val="28"/>
          <w:szCs w:val="28"/>
        </w:rPr>
        <w:t xml:space="preserve">«2.8. </w:t>
      </w:r>
      <w:proofErr w:type="gramStart"/>
      <w:r w:rsidRPr="00901EE5">
        <w:rPr>
          <w:sz w:val="28"/>
          <w:szCs w:val="28"/>
        </w:rPr>
        <w:t>Определение поставщиков (подрядчиков, исполнителей) для обеспечения нужд заказчиков муниципального образования городского округа «Сыктывкар», за исключением полномочий по определению поставщиков (подрядчиков, исполнителей), возложенных на государственное казенное учреждение Республики Коми «Центр обеспечения организации и проведения торгов» в соответствии с постановлением Правительства Республики Коми от 04.02.2022 № 45 «О централизации закупок товаров, работ, услуг для нужд Республики Коми».».</w:t>
      </w:r>
      <w:proofErr w:type="gramEnd"/>
    </w:p>
    <w:p w:rsidR="00901EE5" w:rsidRPr="00901EE5" w:rsidRDefault="00901EE5" w:rsidP="00901EE5">
      <w:pPr>
        <w:ind w:firstLine="709"/>
        <w:jc w:val="both"/>
        <w:rPr>
          <w:sz w:val="28"/>
          <w:szCs w:val="28"/>
        </w:rPr>
      </w:pPr>
      <w:r w:rsidRPr="00901EE5">
        <w:rPr>
          <w:sz w:val="28"/>
          <w:szCs w:val="28"/>
        </w:rPr>
        <w:lastRenderedPageBreak/>
        <w:t>1.2. Дополнить пунктом 3.1</w:t>
      </w:r>
      <w:r w:rsidRPr="00901EE5">
        <w:rPr>
          <w:sz w:val="28"/>
          <w:szCs w:val="28"/>
          <w:vertAlign w:val="superscript"/>
        </w:rPr>
        <w:t>1</w:t>
      </w:r>
      <w:r w:rsidRPr="00901EE5">
        <w:rPr>
          <w:sz w:val="28"/>
          <w:szCs w:val="28"/>
        </w:rPr>
        <w:t xml:space="preserve"> следующего содержания:</w:t>
      </w:r>
    </w:p>
    <w:p w:rsidR="00901EE5" w:rsidRPr="00901EE5" w:rsidRDefault="00901EE5" w:rsidP="00901EE5">
      <w:pPr>
        <w:ind w:firstLine="709"/>
        <w:jc w:val="both"/>
        <w:rPr>
          <w:sz w:val="28"/>
          <w:szCs w:val="28"/>
        </w:rPr>
      </w:pPr>
      <w:r w:rsidRPr="00901EE5">
        <w:rPr>
          <w:sz w:val="28"/>
          <w:szCs w:val="28"/>
        </w:rPr>
        <w:t>«3.1</w:t>
      </w:r>
      <w:r w:rsidRPr="00901EE5">
        <w:rPr>
          <w:sz w:val="28"/>
          <w:szCs w:val="28"/>
          <w:vertAlign w:val="superscript"/>
        </w:rPr>
        <w:t>1</w:t>
      </w:r>
      <w:r w:rsidRPr="00901EE5">
        <w:rPr>
          <w:sz w:val="28"/>
          <w:szCs w:val="28"/>
        </w:rPr>
        <w:t>. Осуществляет мероприятия, направленные на повышение открытости (прозрачности) бюджета МО ГО «Сыктывкар» в соответствии с бюджетным законодательством</w:t>
      </w:r>
      <w:proofErr w:type="gramStart"/>
      <w:r w:rsidRPr="00901EE5">
        <w:rPr>
          <w:sz w:val="28"/>
          <w:szCs w:val="28"/>
        </w:rPr>
        <w:t>.».</w:t>
      </w:r>
      <w:proofErr w:type="gramEnd"/>
    </w:p>
    <w:p w:rsidR="00901EE5" w:rsidRPr="00901EE5" w:rsidRDefault="00901EE5" w:rsidP="00901EE5">
      <w:pPr>
        <w:ind w:firstLine="709"/>
        <w:jc w:val="both"/>
        <w:rPr>
          <w:sz w:val="28"/>
          <w:szCs w:val="28"/>
        </w:rPr>
      </w:pPr>
      <w:r w:rsidRPr="00901EE5">
        <w:rPr>
          <w:sz w:val="28"/>
          <w:szCs w:val="28"/>
        </w:rPr>
        <w:t>1.3. В пункте 3.4 слова «и дополнений» исключить.</w:t>
      </w:r>
    </w:p>
    <w:p w:rsidR="00901EE5" w:rsidRPr="00901EE5" w:rsidRDefault="00901EE5" w:rsidP="00901EE5">
      <w:pPr>
        <w:ind w:firstLine="709"/>
        <w:jc w:val="both"/>
        <w:rPr>
          <w:sz w:val="28"/>
          <w:szCs w:val="28"/>
        </w:rPr>
      </w:pPr>
      <w:r w:rsidRPr="00901EE5">
        <w:rPr>
          <w:sz w:val="28"/>
          <w:szCs w:val="28"/>
        </w:rPr>
        <w:t>1.4. Дополнить пунктом 3.42 следующего содержания:</w:t>
      </w:r>
    </w:p>
    <w:p w:rsidR="00901EE5" w:rsidRPr="00901EE5" w:rsidRDefault="00901EE5" w:rsidP="00901EE5">
      <w:pPr>
        <w:ind w:firstLine="709"/>
        <w:jc w:val="both"/>
        <w:rPr>
          <w:sz w:val="28"/>
          <w:szCs w:val="28"/>
        </w:rPr>
      </w:pPr>
      <w:r w:rsidRPr="00901EE5">
        <w:rPr>
          <w:sz w:val="28"/>
          <w:szCs w:val="28"/>
        </w:rPr>
        <w:t>«3.42. Формирует перечень налоговых расходов МО ГО «Сыктывкар», проводит оценку налоговых расходов МО ГО «Сыктывкар</w:t>
      </w:r>
      <w:proofErr w:type="gramStart"/>
      <w:r w:rsidRPr="00901EE5">
        <w:rPr>
          <w:sz w:val="28"/>
          <w:szCs w:val="28"/>
        </w:rPr>
        <w:t>.».</w:t>
      </w:r>
      <w:proofErr w:type="gramEnd"/>
    </w:p>
    <w:p w:rsidR="00901EE5" w:rsidRPr="00901EE5" w:rsidRDefault="00901EE5" w:rsidP="00901EE5">
      <w:pPr>
        <w:ind w:firstLine="709"/>
        <w:jc w:val="both"/>
        <w:rPr>
          <w:sz w:val="28"/>
          <w:szCs w:val="28"/>
        </w:rPr>
      </w:pPr>
      <w:r w:rsidRPr="00901EE5">
        <w:rPr>
          <w:sz w:val="28"/>
          <w:szCs w:val="28"/>
        </w:rPr>
        <w:t xml:space="preserve">          </w:t>
      </w:r>
    </w:p>
    <w:p w:rsidR="002A13A0" w:rsidRPr="002A13A0" w:rsidRDefault="00566315" w:rsidP="008D3CE3">
      <w:pPr>
        <w:ind w:firstLine="709"/>
        <w:jc w:val="both"/>
        <w:rPr>
          <w:sz w:val="28"/>
          <w:szCs w:val="28"/>
        </w:rPr>
      </w:pPr>
      <w:r>
        <w:rPr>
          <w:sz w:val="28"/>
          <w:szCs w:val="28"/>
        </w:rPr>
        <w:t xml:space="preserve">2. </w:t>
      </w:r>
      <w:r w:rsidR="00D47821" w:rsidRPr="00ED2E72">
        <w:rPr>
          <w:sz w:val="28"/>
          <w:szCs w:val="28"/>
        </w:rPr>
        <w:t>Настоящее решение вступает в силу со дня его принятия.</w:t>
      </w:r>
    </w:p>
    <w:p w:rsidR="00C4385D" w:rsidRDefault="00AA0C3F" w:rsidP="008D3CE3">
      <w:pPr>
        <w:shd w:val="clear" w:color="auto" w:fill="FFFFFF"/>
        <w:tabs>
          <w:tab w:val="left" w:pos="7797"/>
        </w:tabs>
        <w:jc w:val="both"/>
        <w:rPr>
          <w:spacing w:val="-2"/>
          <w:sz w:val="28"/>
          <w:szCs w:val="28"/>
        </w:rPr>
      </w:pPr>
      <w:r w:rsidRPr="004D7A85">
        <w:rPr>
          <w:spacing w:val="-2"/>
          <w:sz w:val="28"/>
          <w:szCs w:val="28"/>
        </w:rPr>
        <w:t xml:space="preserve">          </w:t>
      </w:r>
    </w:p>
    <w:p w:rsidR="005074B0" w:rsidRDefault="005074B0" w:rsidP="008D3CE3">
      <w:pPr>
        <w:shd w:val="clear" w:color="auto" w:fill="FFFFFF"/>
        <w:tabs>
          <w:tab w:val="left" w:pos="7797"/>
        </w:tabs>
        <w:jc w:val="both"/>
        <w:rPr>
          <w:spacing w:val="-2"/>
          <w:sz w:val="28"/>
          <w:szCs w:val="28"/>
        </w:rPr>
      </w:pPr>
    </w:p>
    <w:p w:rsidR="008D3CE3" w:rsidRDefault="008D3CE3" w:rsidP="008D3CE3">
      <w:pPr>
        <w:shd w:val="clear" w:color="auto" w:fill="FFFFFF"/>
        <w:tabs>
          <w:tab w:val="left" w:pos="7797"/>
        </w:tabs>
        <w:jc w:val="both"/>
        <w:rPr>
          <w:spacing w:val="-2"/>
          <w:sz w:val="28"/>
          <w:szCs w:val="28"/>
        </w:rPr>
      </w:pPr>
    </w:p>
    <w:p w:rsidR="00C4385D" w:rsidRDefault="00C4385D" w:rsidP="008D3CE3">
      <w:pPr>
        <w:shd w:val="clear" w:color="auto" w:fill="FFFFFF"/>
        <w:tabs>
          <w:tab w:val="left" w:pos="7371"/>
        </w:tabs>
        <w:rPr>
          <w:spacing w:val="-2"/>
          <w:sz w:val="28"/>
          <w:szCs w:val="28"/>
        </w:rPr>
      </w:pPr>
    </w:p>
    <w:p w:rsidR="00BC6E4F" w:rsidRDefault="00211FA7" w:rsidP="008D3CE3">
      <w:pPr>
        <w:shd w:val="clear" w:color="auto" w:fill="FFFFFF"/>
        <w:tabs>
          <w:tab w:val="left" w:pos="7371"/>
        </w:tabs>
        <w:rPr>
          <w:spacing w:val="-2"/>
          <w:sz w:val="28"/>
          <w:szCs w:val="28"/>
        </w:rPr>
      </w:pPr>
      <w:r w:rsidRPr="004D7A85">
        <w:rPr>
          <w:spacing w:val="-2"/>
          <w:sz w:val="28"/>
          <w:szCs w:val="28"/>
        </w:rPr>
        <w:t>Председатель Совета</w:t>
      </w:r>
    </w:p>
    <w:p w:rsidR="00211FA7" w:rsidRPr="004D7A85" w:rsidRDefault="00211FA7" w:rsidP="008D3CE3">
      <w:pPr>
        <w:shd w:val="clear" w:color="auto" w:fill="FFFFFF"/>
        <w:tabs>
          <w:tab w:val="left" w:pos="7371"/>
        </w:tabs>
        <w:rPr>
          <w:sz w:val="28"/>
          <w:szCs w:val="28"/>
        </w:rPr>
      </w:pPr>
      <w:r w:rsidRPr="004D7A85">
        <w:rPr>
          <w:spacing w:val="-2"/>
          <w:sz w:val="28"/>
          <w:szCs w:val="28"/>
        </w:rPr>
        <w:t xml:space="preserve">МО ГО </w:t>
      </w:r>
      <w:r w:rsidR="008F2A01" w:rsidRPr="004D7A85">
        <w:rPr>
          <w:spacing w:val="-2"/>
          <w:sz w:val="28"/>
          <w:szCs w:val="28"/>
        </w:rPr>
        <w:t>«Сыктывкар»</w:t>
      </w:r>
      <w:r w:rsidRPr="004D7A85">
        <w:rPr>
          <w:sz w:val="28"/>
          <w:szCs w:val="28"/>
        </w:rPr>
        <w:t xml:space="preserve">                               </w:t>
      </w:r>
      <w:r w:rsidR="009855FB" w:rsidRPr="004D7A85">
        <w:rPr>
          <w:sz w:val="28"/>
          <w:szCs w:val="28"/>
        </w:rPr>
        <w:t xml:space="preserve">       </w:t>
      </w:r>
      <w:r w:rsidRPr="004D7A85">
        <w:rPr>
          <w:sz w:val="28"/>
          <w:szCs w:val="28"/>
        </w:rPr>
        <w:t xml:space="preserve">  </w:t>
      </w:r>
      <w:r w:rsidR="00BC6E4F">
        <w:rPr>
          <w:sz w:val="28"/>
          <w:szCs w:val="28"/>
        </w:rPr>
        <w:tab/>
      </w:r>
      <w:r w:rsidRPr="004D7A85">
        <w:rPr>
          <w:sz w:val="28"/>
          <w:szCs w:val="28"/>
        </w:rPr>
        <w:t xml:space="preserve">     А.Ф.</w:t>
      </w:r>
      <w:r w:rsidR="00834F68" w:rsidRPr="004D7A85">
        <w:rPr>
          <w:sz w:val="28"/>
          <w:szCs w:val="28"/>
        </w:rPr>
        <w:t xml:space="preserve"> </w:t>
      </w:r>
      <w:r w:rsidRPr="004D7A85">
        <w:rPr>
          <w:sz w:val="28"/>
          <w:szCs w:val="28"/>
        </w:rPr>
        <w:t>Дю</w:t>
      </w:r>
    </w:p>
    <w:p w:rsidR="000A4DCA" w:rsidRDefault="000A4DCA" w:rsidP="008D3CE3">
      <w:pPr>
        <w:pStyle w:val="a3"/>
        <w:tabs>
          <w:tab w:val="left" w:pos="6413"/>
        </w:tabs>
        <w:ind w:left="3969"/>
        <w:jc w:val="both"/>
        <w:rPr>
          <w:b w:val="0"/>
          <w:szCs w:val="28"/>
        </w:rPr>
      </w:pPr>
    </w:p>
    <w:p w:rsidR="000A4DCA" w:rsidRDefault="000A4DCA" w:rsidP="008D3CE3">
      <w:pPr>
        <w:pStyle w:val="a3"/>
        <w:tabs>
          <w:tab w:val="left" w:pos="6413"/>
        </w:tabs>
        <w:ind w:left="3969"/>
        <w:jc w:val="both"/>
        <w:rPr>
          <w:b w:val="0"/>
          <w:szCs w:val="28"/>
        </w:rPr>
      </w:pPr>
    </w:p>
    <w:p w:rsidR="000A4DCA" w:rsidRDefault="000A4DCA" w:rsidP="007C3968">
      <w:pPr>
        <w:pStyle w:val="a3"/>
        <w:tabs>
          <w:tab w:val="left" w:pos="6413"/>
        </w:tabs>
        <w:spacing w:line="346" w:lineRule="auto"/>
        <w:ind w:left="3969"/>
        <w:jc w:val="both"/>
        <w:rPr>
          <w:b w:val="0"/>
          <w:szCs w:val="28"/>
        </w:rPr>
      </w:pPr>
    </w:p>
    <w:p w:rsidR="000A4DCA" w:rsidRDefault="000A4DCA" w:rsidP="007C3968">
      <w:pPr>
        <w:pStyle w:val="a3"/>
        <w:tabs>
          <w:tab w:val="left" w:pos="6413"/>
        </w:tabs>
        <w:spacing w:line="346" w:lineRule="auto"/>
        <w:ind w:left="3969"/>
        <w:jc w:val="both"/>
        <w:rPr>
          <w:b w:val="0"/>
          <w:szCs w:val="28"/>
        </w:rPr>
      </w:pPr>
    </w:p>
    <w:p w:rsidR="000A4DCA" w:rsidRDefault="000A4DCA" w:rsidP="007C3968">
      <w:pPr>
        <w:pStyle w:val="a3"/>
        <w:tabs>
          <w:tab w:val="left" w:pos="6413"/>
        </w:tabs>
        <w:spacing w:line="346" w:lineRule="auto"/>
        <w:ind w:left="3969"/>
        <w:jc w:val="both"/>
        <w:rPr>
          <w:b w:val="0"/>
          <w:szCs w:val="28"/>
        </w:rPr>
      </w:pPr>
    </w:p>
    <w:p w:rsidR="000A4DCA" w:rsidRDefault="000A4DCA" w:rsidP="007C3968">
      <w:pPr>
        <w:pStyle w:val="a3"/>
        <w:tabs>
          <w:tab w:val="left" w:pos="6413"/>
        </w:tabs>
        <w:spacing w:line="346" w:lineRule="auto"/>
        <w:ind w:left="3969"/>
        <w:jc w:val="both"/>
        <w:rPr>
          <w:b w:val="0"/>
          <w:szCs w:val="28"/>
        </w:rPr>
      </w:pPr>
    </w:p>
    <w:p w:rsidR="005074B0" w:rsidRDefault="005074B0" w:rsidP="007C3968">
      <w:pPr>
        <w:pStyle w:val="a3"/>
        <w:tabs>
          <w:tab w:val="left" w:pos="6413"/>
        </w:tabs>
        <w:spacing w:line="346" w:lineRule="auto"/>
        <w:ind w:left="3969"/>
        <w:jc w:val="both"/>
        <w:rPr>
          <w:b w:val="0"/>
          <w:szCs w:val="28"/>
        </w:rPr>
      </w:pPr>
    </w:p>
    <w:p w:rsidR="005074B0" w:rsidRDefault="005074B0" w:rsidP="007C3968">
      <w:pPr>
        <w:pStyle w:val="a3"/>
        <w:tabs>
          <w:tab w:val="left" w:pos="6413"/>
        </w:tabs>
        <w:spacing w:line="346" w:lineRule="auto"/>
        <w:ind w:left="3969"/>
        <w:jc w:val="both"/>
        <w:rPr>
          <w:b w:val="0"/>
          <w:szCs w:val="28"/>
        </w:rPr>
      </w:pPr>
    </w:p>
    <w:p w:rsidR="005074B0" w:rsidRDefault="005074B0" w:rsidP="007C3968">
      <w:pPr>
        <w:pStyle w:val="a3"/>
        <w:tabs>
          <w:tab w:val="left" w:pos="6413"/>
        </w:tabs>
        <w:spacing w:line="346" w:lineRule="auto"/>
        <w:ind w:left="3969"/>
        <w:jc w:val="both"/>
        <w:rPr>
          <w:b w:val="0"/>
          <w:szCs w:val="28"/>
        </w:rPr>
      </w:pPr>
    </w:p>
    <w:p w:rsidR="005074B0" w:rsidRDefault="005074B0" w:rsidP="007C3968">
      <w:pPr>
        <w:pStyle w:val="a3"/>
        <w:tabs>
          <w:tab w:val="left" w:pos="6413"/>
        </w:tabs>
        <w:spacing w:line="346" w:lineRule="auto"/>
        <w:ind w:left="3969"/>
        <w:jc w:val="both"/>
        <w:rPr>
          <w:b w:val="0"/>
          <w:szCs w:val="28"/>
        </w:rPr>
      </w:pPr>
    </w:p>
    <w:p w:rsidR="005074B0" w:rsidRDefault="005074B0" w:rsidP="007C3968">
      <w:pPr>
        <w:pStyle w:val="a3"/>
        <w:tabs>
          <w:tab w:val="left" w:pos="6413"/>
        </w:tabs>
        <w:spacing w:line="346" w:lineRule="auto"/>
        <w:ind w:left="3969"/>
        <w:jc w:val="both"/>
        <w:rPr>
          <w:b w:val="0"/>
          <w:szCs w:val="28"/>
        </w:rPr>
      </w:pPr>
    </w:p>
    <w:p w:rsidR="005074B0" w:rsidRDefault="005074B0" w:rsidP="007C3968">
      <w:pPr>
        <w:pStyle w:val="a3"/>
        <w:tabs>
          <w:tab w:val="left" w:pos="6413"/>
        </w:tabs>
        <w:spacing w:line="346" w:lineRule="auto"/>
        <w:ind w:left="3969"/>
        <w:jc w:val="both"/>
        <w:rPr>
          <w:b w:val="0"/>
          <w:szCs w:val="28"/>
        </w:rPr>
      </w:pPr>
    </w:p>
    <w:p w:rsidR="000A4DCA" w:rsidRDefault="000A4DCA" w:rsidP="007C3968">
      <w:pPr>
        <w:pStyle w:val="a3"/>
        <w:tabs>
          <w:tab w:val="left" w:pos="6413"/>
        </w:tabs>
        <w:spacing w:line="346" w:lineRule="auto"/>
        <w:ind w:left="3969"/>
        <w:jc w:val="both"/>
        <w:rPr>
          <w:b w:val="0"/>
          <w:szCs w:val="28"/>
        </w:rPr>
      </w:pPr>
    </w:p>
    <w:p w:rsidR="000A4DCA" w:rsidRDefault="000A4DCA" w:rsidP="007C3968">
      <w:pPr>
        <w:pStyle w:val="a3"/>
        <w:tabs>
          <w:tab w:val="left" w:pos="6413"/>
        </w:tabs>
        <w:spacing w:line="346" w:lineRule="auto"/>
        <w:ind w:left="3969"/>
        <w:jc w:val="both"/>
        <w:rPr>
          <w:b w:val="0"/>
          <w:szCs w:val="28"/>
        </w:rPr>
      </w:pPr>
    </w:p>
    <w:sectPr w:rsidR="000A4DCA" w:rsidSect="00D47821">
      <w:headerReference w:type="default" r:id="rId10"/>
      <w:footerReference w:type="even" r:id="rId11"/>
      <w:foot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B9" w:rsidRDefault="002C77B9">
      <w:r>
        <w:separator/>
      </w:r>
    </w:p>
  </w:endnote>
  <w:endnote w:type="continuationSeparator" w:id="0">
    <w:p w:rsidR="002C77B9" w:rsidRDefault="002C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EE" w:rsidRDefault="00401B45" w:rsidP="0008222A">
    <w:pPr>
      <w:pStyle w:val="a4"/>
      <w:framePr w:wrap="around" w:vAnchor="text" w:hAnchor="margin" w:xAlign="right" w:y="1"/>
      <w:rPr>
        <w:rStyle w:val="a6"/>
      </w:rPr>
    </w:pPr>
    <w:r>
      <w:rPr>
        <w:rStyle w:val="a6"/>
      </w:rPr>
      <w:fldChar w:fldCharType="begin"/>
    </w:r>
    <w:r w:rsidR="004F6AEE">
      <w:rPr>
        <w:rStyle w:val="a6"/>
      </w:rPr>
      <w:instrText xml:space="preserve">PAGE  </w:instrText>
    </w:r>
    <w:r>
      <w:rPr>
        <w:rStyle w:val="a6"/>
      </w:rPr>
      <w:fldChar w:fldCharType="end"/>
    </w:r>
  </w:p>
  <w:p w:rsidR="004F6AEE" w:rsidRDefault="004F6AEE" w:rsidP="0008222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EE" w:rsidRDefault="004F6AEE">
    <w:pPr>
      <w:pStyle w:val="a4"/>
      <w:jc w:val="right"/>
    </w:pPr>
  </w:p>
  <w:p w:rsidR="004F6AEE" w:rsidRDefault="004F6AEE" w:rsidP="0008222A">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B9" w:rsidRDefault="002C77B9">
      <w:r>
        <w:separator/>
      </w:r>
    </w:p>
  </w:footnote>
  <w:footnote w:type="continuationSeparator" w:id="0">
    <w:p w:rsidR="002C77B9" w:rsidRDefault="002C7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EE" w:rsidRDefault="004F6AEE">
    <w:pPr>
      <w:pStyle w:val="ab"/>
      <w:jc w:val="center"/>
    </w:pPr>
  </w:p>
  <w:p w:rsidR="004F6AEE" w:rsidRDefault="004F6AE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943"/>
    <w:multiLevelType w:val="multilevel"/>
    <w:tmpl w:val="F952483E"/>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F5D2550"/>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146"/>
        </w:tabs>
        <w:ind w:left="823"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2">
    <w:nsid w:val="13D50E68"/>
    <w:multiLevelType w:val="multilevel"/>
    <w:tmpl w:val="3F3C40BE"/>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146"/>
        </w:tabs>
        <w:ind w:left="823" w:hanging="397"/>
      </w:pPr>
      <w:rPr>
        <w:rFonts w:hint="default"/>
        <w:color w:val="auto"/>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3">
    <w:nsid w:val="182B6FE0"/>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287"/>
        </w:tabs>
        <w:ind w:left="964"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4">
    <w:nsid w:val="1EA37C98"/>
    <w:multiLevelType w:val="hybridMultilevel"/>
    <w:tmpl w:val="584CE34C"/>
    <w:lvl w:ilvl="0" w:tplc="C2BC33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C8342B"/>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146"/>
        </w:tabs>
        <w:ind w:left="823"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6">
    <w:nsid w:val="46DA643B"/>
    <w:multiLevelType w:val="hybridMultilevel"/>
    <w:tmpl w:val="F7A656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00637E"/>
    <w:multiLevelType w:val="hybridMultilevel"/>
    <w:tmpl w:val="508C9F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F529A8"/>
    <w:multiLevelType w:val="hybridMultilevel"/>
    <w:tmpl w:val="F362BEBC"/>
    <w:lvl w:ilvl="0" w:tplc="C0227FE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8501A2"/>
    <w:multiLevelType w:val="multilevel"/>
    <w:tmpl w:val="B972DE1E"/>
    <w:lvl w:ilvl="0">
      <w:start w:val="1"/>
      <w:numFmt w:val="decimal"/>
      <w:lvlText w:val="%1."/>
      <w:lvlJc w:val="left"/>
      <w:pPr>
        <w:ind w:left="450" w:hanging="450"/>
      </w:pPr>
      <w:rPr>
        <w:rFonts w:hint="default"/>
      </w:rPr>
    </w:lvl>
    <w:lvl w:ilvl="1">
      <w:start w:val="4"/>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0">
    <w:nsid w:val="6EAD3766"/>
    <w:multiLevelType w:val="multilevel"/>
    <w:tmpl w:val="3ABA6806"/>
    <w:lvl w:ilvl="0">
      <w:start w:val="1"/>
      <w:numFmt w:val="decimal"/>
      <w:lvlText w:val="%1."/>
      <w:lvlJc w:val="left"/>
      <w:pPr>
        <w:ind w:left="3905" w:hanging="360"/>
      </w:pPr>
      <w:rPr>
        <w:rFonts w:hint="default"/>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4657" w:hanging="720"/>
      </w:pPr>
      <w:rPr>
        <w:rFonts w:hint="default"/>
      </w:rPr>
    </w:lvl>
    <w:lvl w:ilvl="3">
      <w:start w:val="1"/>
      <w:numFmt w:val="decimal"/>
      <w:isLgl/>
      <w:lvlText w:val="%1.%2.%3.%4."/>
      <w:lvlJc w:val="left"/>
      <w:pPr>
        <w:ind w:left="5213" w:hanging="1080"/>
      </w:pPr>
      <w:rPr>
        <w:rFonts w:hint="default"/>
      </w:rPr>
    </w:lvl>
    <w:lvl w:ilvl="4">
      <w:start w:val="1"/>
      <w:numFmt w:val="decimal"/>
      <w:isLgl/>
      <w:lvlText w:val="%1.%2.%3.%4.%5."/>
      <w:lvlJc w:val="left"/>
      <w:pPr>
        <w:ind w:left="5409" w:hanging="1080"/>
      </w:pPr>
      <w:rPr>
        <w:rFonts w:hint="default"/>
      </w:rPr>
    </w:lvl>
    <w:lvl w:ilvl="5">
      <w:start w:val="1"/>
      <w:numFmt w:val="decimal"/>
      <w:isLgl/>
      <w:lvlText w:val="%1.%2.%3.%4.%5.%6."/>
      <w:lvlJc w:val="left"/>
      <w:pPr>
        <w:ind w:left="5965" w:hanging="1440"/>
      </w:pPr>
      <w:rPr>
        <w:rFonts w:hint="default"/>
      </w:rPr>
    </w:lvl>
    <w:lvl w:ilvl="6">
      <w:start w:val="1"/>
      <w:numFmt w:val="decimal"/>
      <w:isLgl/>
      <w:lvlText w:val="%1.%2.%3.%4.%5.%6.%7."/>
      <w:lvlJc w:val="left"/>
      <w:pPr>
        <w:ind w:left="6521" w:hanging="1800"/>
      </w:pPr>
      <w:rPr>
        <w:rFonts w:hint="default"/>
      </w:rPr>
    </w:lvl>
    <w:lvl w:ilvl="7">
      <w:start w:val="1"/>
      <w:numFmt w:val="decimal"/>
      <w:isLgl/>
      <w:lvlText w:val="%1.%2.%3.%4.%5.%6.%7.%8."/>
      <w:lvlJc w:val="left"/>
      <w:pPr>
        <w:ind w:left="6717" w:hanging="1800"/>
      </w:pPr>
      <w:rPr>
        <w:rFonts w:hint="default"/>
      </w:rPr>
    </w:lvl>
    <w:lvl w:ilvl="8">
      <w:start w:val="1"/>
      <w:numFmt w:val="decimal"/>
      <w:isLgl/>
      <w:lvlText w:val="%1.%2.%3.%4.%5.%6.%7.%8.%9."/>
      <w:lvlJc w:val="left"/>
      <w:pPr>
        <w:ind w:left="7273" w:hanging="216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10"/>
  </w:num>
  <w:num w:numId="7">
    <w:abstractNumId w:val="7"/>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F"/>
    <w:rsid w:val="00005EA3"/>
    <w:rsid w:val="00010BCC"/>
    <w:rsid w:val="00026326"/>
    <w:rsid w:val="00032045"/>
    <w:rsid w:val="00034958"/>
    <w:rsid w:val="0007162A"/>
    <w:rsid w:val="0007582B"/>
    <w:rsid w:val="00075CCA"/>
    <w:rsid w:val="0007728B"/>
    <w:rsid w:val="0008222A"/>
    <w:rsid w:val="00087D5E"/>
    <w:rsid w:val="00094918"/>
    <w:rsid w:val="000A0C7C"/>
    <w:rsid w:val="000A4DCA"/>
    <w:rsid w:val="000B3AC5"/>
    <w:rsid w:val="000C3358"/>
    <w:rsid w:val="000C4523"/>
    <w:rsid w:val="000D0493"/>
    <w:rsid w:val="000D060D"/>
    <w:rsid w:val="000D3F5E"/>
    <w:rsid w:val="000D53FF"/>
    <w:rsid w:val="000D75E2"/>
    <w:rsid w:val="000E21EA"/>
    <w:rsid w:val="000E534F"/>
    <w:rsid w:val="000E7FAC"/>
    <w:rsid w:val="000F2006"/>
    <w:rsid w:val="000F2EB9"/>
    <w:rsid w:val="001048B3"/>
    <w:rsid w:val="001210A7"/>
    <w:rsid w:val="00133CD1"/>
    <w:rsid w:val="0013474B"/>
    <w:rsid w:val="0013698F"/>
    <w:rsid w:val="001472D6"/>
    <w:rsid w:val="001472E1"/>
    <w:rsid w:val="00147ED7"/>
    <w:rsid w:val="0016265F"/>
    <w:rsid w:val="0016409E"/>
    <w:rsid w:val="001719A7"/>
    <w:rsid w:val="00175297"/>
    <w:rsid w:val="00182451"/>
    <w:rsid w:val="001946BB"/>
    <w:rsid w:val="00195447"/>
    <w:rsid w:val="001A2FCF"/>
    <w:rsid w:val="001A5A9D"/>
    <w:rsid w:val="001A6349"/>
    <w:rsid w:val="001B2764"/>
    <w:rsid w:val="001B50C9"/>
    <w:rsid w:val="001D700B"/>
    <w:rsid w:val="001F495A"/>
    <w:rsid w:val="002040E8"/>
    <w:rsid w:val="00205835"/>
    <w:rsid w:val="00207834"/>
    <w:rsid w:val="00211FA7"/>
    <w:rsid w:val="00213597"/>
    <w:rsid w:val="00213D1E"/>
    <w:rsid w:val="00220071"/>
    <w:rsid w:val="0022344C"/>
    <w:rsid w:val="0023273C"/>
    <w:rsid w:val="00250C15"/>
    <w:rsid w:val="0025333B"/>
    <w:rsid w:val="0025387F"/>
    <w:rsid w:val="00254746"/>
    <w:rsid w:val="00257347"/>
    <w:rsid w:val="00257C99"/>
    <w:rsid w:val="002655E0"/>
    <w:rsid w:val="002747E2"/>
    <w:rsid w:val="00287DFB"/>
    <w:rsid w:val="00290B0F"/>
    <w:rsid w:val="0029201D"/>
    <w:rsid w:val="002A13A0"/>
    <w:rsid w:val="002A5A10"/>
    <w:rsid w:val="002B091C"/>
    <w:rsid w:val="002B6B98"/>
    <w:rsid w:val="002C1154"/>
    <w:rsid w:val="002C39DB"/>
    <w:rsid w:val="002C421F"/>
    <w:rsid w:val="002C60DE"/>
    <w:rsid w:val="002C77B9"/>
    <w:rsid w:val="002D209B"/>
    <w:rsid w:val="002E36E5"/>
    <w:rsid w:val="002E6729"/>
    <w:rsid w:val="002F3533"/>
    <w:rsid w:val="00305356"/>
    <w:rsid w:val="00307481"/>
    <w:rsid w:val="003125D7"/>
    <w:rsid w:val="0031453F"/>
    <w:rsid w:val="00314E6A"/>
    <w:rsid w:val="00333A71"/>
    <w:rsid w:val="00337E07"/>
    <w:rsid w:val="00337E9D"/>
    <w:rsid w:val="00346C1A"/>
    <w:rsid w:val="003535DD"/>
    <w:rsid w:val="003724A0"/>
    <w:rsid w:val="00374B3E"/>
    <w:rsid w:val="0037554F"/>
    <w:rsid w:val="003767C9"/>
    <w:rsid w:val="00380E1D"/>
    <w:rsid w:val="003923C6"/>
    <w:rsid w:val="0039787E"/>
    <w:rsid w:val="00397E09"/>
    <w:rsid w:val="003A11F4"/>
    <w:rsid w:val="003A121C"/>
    <w:rsid w:val="003A133C"/>
    <w:rsid w:val="003A7193"/>
    <w:rsid w:val="003C3713"/>
    <w:rsid w:val="003C41BD"/>
    <w:rsid w:val="003C6A7E"/>
    <w:rsid w:val="003D3271"/>
    <w:rsid w:val="003E7CAF"/>
    <w:rsid w:val="003F03F4"/>
    <w:rsid w:val="00401B45"/>
    <w:rsid w:val="004113AB"/>
    <w:rsid w:val="00412016"/>
    <w:rsid w:val="004158FF"/>
    <w:rsid w:val="00417AD3"/>
    <w:rsid w:val="0042368A"/>
    <w:rsid w:val="004550EA"/>
    <w:rsid w:val="00465150"/>
    <w:rsid w:val="004658C6"/>
    <w:rsid w:val="00474A96"/>
    <w:rsid w:val="0048628C"/>
    <w:rsid w:val="00487B01"/>
    <w:rsid w:val="00491077"/>
    <w:rsid w:val="00492467"/>
    <w:rsid w:val="004A0902"/>
    <w:rsid w:val="004A651B"/>
    <w:rsid w:val="004B41A5"/>
    <w:rsid w:val="004B481C"/>
    <w:rsid w:val="004B6DA0"/>
    <w:rsid w:val="004C6E1E"/>
    <w:rsid w:val="004D0972"/>
    <w:rsid w:val="004D1A36"/>
    <w:rsid w:val="004D6409"/>
    <w:rsid w:val="004D7A85"/>
    <w:rsid w:val="004D7EA7"/>
    <w:rsid w:val="004E69D5"/>
    <w:rsid w:val="004F2652"/>
    <w:rsid w:val="004F6AEE"/>
    <w:rsid w:val="00501CF8"/>
    <w:rsid w:val="005074B0"/>
    <w:rsid w:val="00524D66"/>
    <w:rsid w:val="00537D5F"/>
    <w:rsid w:val="00556C06"/>
    <w:rsid w:val="0056390C"/>
    <w:rsid w:val="00566315"/>
    <w:rsid w:val="00570512"/>
    <w:rsid w:val="005736A4"/>
    <w:rsid w:val="00581D26"/>
    <w:rsid w:val="00585867"/>
    <w:rsid w:val="0058750C"/>
    <w:rsid w:val="005923C6"/>
    <w:rsid w:val="00595C0B"/>
    <w:rsid w:val="005A240A"/>
    <w:rsid w:val="005B1140"/>
    <w:rsid w:val="005B2945"/>
    <w:rsid w:val="005B420B"/>
    <w:rsid w:val="005B6618"/>
    <w:rsid w:val="005C6CE6"/>
    <w:rsid w:val="005D2222"/>
    <w:rsid w:val="005E1731"/>
    <w:rsid w:val="005E6DB0"/>
    <w:rsid w:val="005F1E40"/>
    <w:rsid w:val="005F2B2D"/>
    <w:rsid w:val="005F45EE"/>
    <w:rsid w:val="005F5444"/>
    <w:rsid w:val="005F6837"/>
    <w:rsid w:val="00604AC3"/>
    <w:rsid w:val="00605221"/>
    <w:rsid w:val="00610A32"/>
    <w:rsid w:val="0062381A"/>
    <w:rsid w:val="00632BA7"/>
    <w:rsid w:val="00640FD9"/>
    <w:rsid w:val="00641115"/>
    <w:rsid w:val="00646615"/>
    <w:rsid w:val="00655610"/>
    <w:rsid w:val="0067430C"/>
    <w:rsid w:val="00681B71"/>
    <w:rsid w:val="00696E17"/>
    <w:rsid w:val="006A0367"/>
    <w:rsid w:val="006A20C7"/>
    <w:rsid w:val="006A6A20"/>
    <w:rsid w:val="006A6E1A"/>
    <w:rsid w:val="006A77C5"/>
    <w:rsid w:val="006B06D5"/>
    <w:rsid w:val="006B5724"/>
    <w:rsid w:val="006C0B68"/>
    <w:rsid w:val="006C11A7"/>
    <w:rsid w:val="006C4CF6"/>
    <w:rsid w:val="006E54B0"/>
    <w:rsid w:val="006F296D"/>
    <w:rsid w:val="006F35ED"/>
    <w:rsid w:val="00703882"/>
    <w:rsid w:val="0072070F"/>
    <w:rsid w:val="00721EFC"/>
    <w:rsid w:val="007300A5"/>
    <w:rsid w:val="00741767"/>
    <w:rsid w:val="00747B00"/>
    <w:rsid w:val="00750BE7"/>
    <w:rsid w:val="007601D4"/>
    <w:rsid w:val="0077535D"/>
    <w:rsid w:val="007758CD"/>
    <w:rsid w:val="00782136"/>
    <w:rsid w:val="00790AA1"/>
    <w:rsid w:val="007A2640"/>
    <w:rsid w:val="007B099A"/>
    <w:rsid w:val="007B418B"/>
    <w:rsid w:val="007C3968"/>
    <w:rsid w:val="007D4635"/>
    <w:rsid w:val="007E7A65"/>
    <w:rsid w:val="007F46E4"/>
    <w:rsid w:val="00802764"/>
    <w:rsid w:val="00802B5E"/>
    <w:rsid w:val="0080349F"/>
    <w:rsid w:val="00806BB0"/>
    <w:rsid w:val="00807283"/>
    <w:rsid w:val="00807340"/>
    <w:rsid w:val="00826CE1"/>
    <w:rsid w:val="00831196"/>
    <w:rsid w:val="00834F68"/>
    <w:rsid w:val="0083777E"/>
    <w:rsid w:val="00842D91"/>
    <w:rsid w:val="00843A6B"/>
    <w:rsid w:val="00853CC9"/>
    <w:rsid w:val="00855382"/>
    <w:rsid w:val="00866AB2"/>
    <w:rsid w:val="008722D7"/>
    <w:rsid w:val="008759EF"/>
    <w:rsid w:val="00877CEC"/>
    <w:rsid w:val="00882246"/>
    <w:rsid w:val="008B6749"/>
    <w:rsid w:val="008D08C4"/>
    <w:rsid w:val="008D3CE3"/>
    <w:rsid w:val="008D7D0F"/>
    <w:rsid w:val="008E1543"/>
    <w:rsid w:val="008E3B3B"/>
    <w:rsid w:val="008E4207"/>
    <w:rsid w:val="008F2A01"/>
    <w:rsid w:val="008F6568"/>
    <w:rsid w:val="00901EE5"/>
    <w:rsid w:val="00902936"/>
    <w:rsid w:val="0090588E"/>
    <w:rsid w:val="00912FFA"/>
    <w:rsid w:val="00915994"/>
    <w:rsid w:val="009164D6"/>
    <w:rsid w:val="009244E4"/>
    <w:rsid w:val="009258AF"/>
    <w:rsid w:val="00930518"/>
    <w:rsid w:val="00942777"/>
    <w:rsid w:val="0094640F"/>
    <w:rsid w:val="0095208C"/>
    <w:rsid w:val="009740B6"/>
    <w:rsid w:val="009747BA"/>
    <w:rsid w:val="0098428B"/>
    <w:rsid w:val="009855FB"/>
    <w:rsid w:val="00986745"/>
    <w:rsid w:val="00992778"/>
    <w:rsid w:val="0099277F"/>
    <w:rsid w:val="0099292C"/>
    <w:rsid w:val="009932CA"/>
    <w:rsid w:val="00993FC0"/>
    <w:rsid w:val="0099671D"/>
    <w:rsid w:val="009A0DC4"/>
    <w:rsid w:val="009B0863"/>
    <w:rsid w:val="009C3701"/>
    <w:rsid w:val="009D30C2"/>
    <w:rsid w:val="00A04F0E"/>
    <w:rsid w:val="00A104AB"/>
    <w:rsid w:val="00A2191D"/>
    <w:rsid w:val="00A244F0"/>
    <w:rsid w:val="00A275A3"/>
    <w:rsid w:val="00A27F52"/>
    <w:rsid w:val="00A30704"/>
    <w:rsid w:val="00A32365"/>
    <w:rsid w:val="00A41924"/>
    <w:rsid w:val="00A6388F"/>
    <w:rsid w:val="00A63C93"/>
    <w:rsid w:val="00A64DC0"/>
    <w:rsid w:val="00A727C9"/>
    <w:rsid w:val="00A80551"/>
    <w:rsid w:val="00A817E9"/>
    <w:rsid w:val="00A844A9"/>
    <w:rsid w:val="00A84B7E"/>
    <w:rsid w:val="00A8672E"/>
    <w:rsid w:val="00A91CDF"/>
    <w:rsid w:val="00A91EF6"/>
    <w:rsid w:val="00A9630A"/>
    <w:rsid w:val="00AA0B80"/>
    <w:rsid w:val="00AA0C3F"/>
    <w:rsid w:val="00AA13D9"/>
    <w:rsid w:val="00AB324A"/>
    <w:rsid w:val="00AB4973"/>
    <w:rsid w:val="00AC75AF"/>
    <w:rsid w:val="00AE1AEA"/>
    <w:rsid w:val="00AE380E"/>
    <w:rsid w:val="00AE6C43"/>
    <w:rsid w:val="00AF73A0"/>
    <w:rsid w:val="00B003BF"/>
    <w:rsid w:val="00B11B60"/>
    <w:rsid w:val="00B15BB5"/>
    <w:rsid w:val="00B25732"/>
    <w:rsid w:val="00B43EA8"/>
    <w:rsid w:val="00B51124"/>
    <w:rsid w:val="00B564AB"/>
    <w:rsid w:val="00B60AF6"/>
    <w:rsid w:val="00B644AE"/>
    <w:rsid w:val="00B73834"/>
    <w:rsid w:val="00B738E3"/>
    <w:rsid w:val="00B81D76"/>
    <w:rsid w:val="00B86CC0"/>
    <w:rsid w:val="00B910A8"/>
    <w:rsid w:val="00B94DF0"/>
    <w:rsid w:val="00B955E0"/>
    <w:rsid w:val="00B975E3"/>
    <w:rsid w:val="00BA1214"/>
    <w:rsid w:val="00BA34F2"/>
    <w:rsid w:val="00BB6D67"/>
    <w:rsid w:val="00BC170B"/>
    <w:rsid w:val="00BC57E6"/>
    <w:rsid w:val="00BC5A0E"/>
    <w:rsid w:val="00BC6E4F"/>
    <w:rsid w:val="00BD689F"/>
    <w:rsid w:val="00BD72F7"/>
    <w:rsid w:val="00BF7301"/>
    <w:rsid w:val="00C05CCB"/>
    <w:rsid w:val="00C16907"/>
    <w:rsid w:val="00C21889"/>
    <w:rsid w:val="00C248A0"/>
    <w:rsid w:val="00C4385D"/>
    <w:rsid w:val="00C52D92"/>
    <w:rsid w:val="00C56CCE"/>
    <w:rsid w:val="00C636EB"/>
    <w:rsid w:val="00C8236B"/>
    <w:rsid w:val="00C9107E"/>
    <w:rsid w:val="00CA260D"/>
    <w:rsid w:val="00CA314B"/>
    <w:rsid w:val="00CA3DA4"/>
    <w:rsid w:val="00CB1FAE"/>
    <w:rsid w:val="00CC00C5"/>
    <w:rsid w:val="00CC4DAA"/>
    <w:rsid w:val="00CD0138"/>
    <w:rsid w:val="00CF1698"/>
    <w:rsid w:val="00D0062F"/>
    <w:rsid w:val="00D1483D"/>
    <w:rsid w:val="00D24371"/>
    <w:rsid w:val="00D30D81"/>
    <w:rsid w:val="00D31CAD"/>
    <w:rsid w:val="00D363DD"/>
    <w:rsid w:val="00D40780"/>
    <w:rsid w:val="00D44699"/>
    <w:rsid w:val="00D451AC"/>
    <w:rsid w:val="00D46F28"/>
    <w:rsid w:val="00D47821"/>
    <w:rsid w:val="00D47925"/>
    <w:rsid w:val="00D50172"/>
    <w:rsid w:val="00D55AD2"/>
    <w:rsid w:val="00D7562B"/>
    <w:rsid w:val="00D95FF9"/>
    <w:rsid w:val="00D96A84"/>
    <w:rsid w:val="00DB18C5"/>
    <w:rsid w:val="00DC28DF"/>
    <w:rsid w:val="00DC790C"/>
    <w:rsid w:val="00DD032D"/>
    <w:rsid w:val="00DD120D"/>
    <w:rsid w:val="00DD157F"/>
    <w:rsid w:val="00DE2099"/>
    <w:rsid w:val="00E04317"/>
    <w:rsid w:val="00E0573A"/>
    <w:rsid w:val="00E10B7E"/>
    <w:rsid w:val="00E20A32"/>
    <w:rsid w:val="00E22874"/>
    <w:rsid w:val="00E23554"/>
    <w:rsid w:val="00E313B8"/>
    <w:rsid w:val="00E316D5"/>
    <w:rsid w:val="00E32918"/>
    <w:rsid w:val="00E34C69"/>
    <w:rsid w:val="00E4710C"/>
    <w:rsid w:val="00E51F99"/>
    <w:rsid w:val="00E60FCC"/>
    <w:rsid w:val="00E71F26"/>
    <w:rsid w:val="00E76B1C"/>
    <w:rsid w:val="00E80753"/>
    <w:rsid w:val="00E80BD1"/>
    <w:rsid w:val="00E87D34"/>
    <w:rsid w:val="00E91BC0"/>
    <w:rsid w:val="00E972D7"/>
    <w:rsid w:val="00EA0153"/>
    <w:rsid w:val="00EA0B76"/>
    <w:rsid w:val="00EB3FFB"/>
    <w:rsid w:val="00EB5AD1"/>
    <w:rsid w:val="00EB6219"/>
    <w:rsid w:val="00ED7D7F"/>
    <w:rsid w:val="00EE1079"/>
    <w:rsid w:val="00EE2FE8"/>
    <w:rsid w:val="00EF0FFF"/>
    <w:rsid w:val="00EF449D"/>
    <w:rsid w:val="00F117FC"/>
    <w:rsid w:val="00F1515E"/>
    <w:rsid w:val="00F17973"/>
    <w:rsid w:val="00F22999"/>
    <w:rsid w:val="00F232F5"/>
    <w:rsid w:val="00F25E8A"/>
    <w:rsid w:val="00F30F86"/>
    <w:rsid w:val="00F44760"/>
    <w:rsid w:val="00F45E84"/>
    <w:rsid w:val="00F60AA5"/>
    <w:rsid w:val="00F60B5F"/>
    <w:rsid w:val="00F610C7"/>
    <w:rsid w:val="00F64038"/>
    <w:rsid w:val="00F65C4E"/>
    <w:rsid w:val="00F73C70"/>
    <w:rsid w:val="00F771F7"/>
    <w:rsid w:val="00F776FA"/>
    <w:rsid w:val="00F81BCE"/>
    <w:rsid w:val="00F84EBF"/>
    <w:rsid w:val="00F90481"/>
    <w:rsid w:val="00F91D14"/>
    <w:rsid w:val="00F92BF2"/>
    <w:rsid w:val="00F945E2"/>
    <w:rsid w:val="00FA701C"/>
    <w:rsid w:val="00FB017D"/>
    <w:rsid w:val="00FD218D"/>
    <w:rsid w:val="00FD2248"/>
    <w:rsid w:val="00FD3B19"/>
    <w:rsid w:val="00FD3F04"/>
    <w:rsid w:val="00FE11BC"/>
    <w:rsid w:val="00FE12C8"/>
    <w:rsid w:val="00FF2160"/>
    <w:rsid w:val="00FF2789"/>
    <w:rsid w:val="00FF3FE9"/>
    <w:rsid w:val="00FF44EB"/>
    <w:rsid w:val="00FF5FF1"/>
    <w:rsid w:val="00FF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A0C3F"/>
    <w:pPr>
      <w:jc w:val="center"/>
    </w:pPr>
    <w:rPr>
      <w:b/>
      <w:sz w:val="28"/>
    </w:rPr>
  </w:style>
  <w:style w:type="paragraph" w:styleId="a4">
    <w:name w:val="footer"/>
    <w:basedOn w:val="a"/>
    <w:link w:val="a5"/>
    <w:uiPriority w:val="99"/>
    <w:rsid w:val="00AA0C3F"/>
    <w:pPr>
      <w:tabs>
        <w:tab w:val="center" w:pos="4677"/>
        <w:tab w:val="right" w:pos="9355"/>
      </w:tabs>
    </w:pPr>
  </w:style>
  <w:style w:type="character" w:customStyle="1" w:styleId="a5">
    <w:name w:val="Нижний колонтитул Знак"/>
    <w:basedOn w:val="a0"/>
    <w:link w:val="a4"/>
    <w:uiPriority w:val="99"/>
    <w:rsid w:val="00AA0C3F"/>
    <w:rPr>
      <w:rFonts w:ascii="Times New Roman" w:eastAsia="Times New Roman" w:hAnsi="Times New Roman" w:cs="Times New Roman"/>
      <w:sz w:val="20"/>
      <w:szCs w:val="20"/>
      <w:lang w:eastAsia="ru-RU"/>
    </w:rPr>
  </w:style>
  <w:style w:type="character" w:styleId="a6">
    <w:name w:val="page number"/>
    <w:basedOn w:val="a0"/>
    <w:rsid w:val="00AA0C3F"/>
  </w:style>
  <w:style w:type="paragraph" w:styleId="2">
    <w:name w:val="Body Text 2"/>
    <w:basedOn w:val="a"/>
    <w:link w:val="20"/>
    <w:rsid w:val="00AA0C3F"/>
    <w:pPr>
      <w:spacing w:after="120" w:line="480" w:lineRule="auto"/>
    </w:pPr>
  </w:style>
  <w:style w:type="character" w:customStyle="1" w:styleId="20">
    <w:name w:val="Основной текст 2 Знак"/>
    <w:basedOn w:val="a0"/>
    <w:link w:val="2"/>
    <w:rsid w:val="00AA0C3F"/>
    <w:rPr>
      <w:rFonts w:ascii="Times New Roman" w:eastAsia="Times New Roman" w:hAnsi="Times New Roman" w:cs="Times New Roman"/>
      <w:sz w:val="20"/>
      <w:szCs w:val="20"/>
      <w:lang w:eastAsia="ru-RU"/>
    </w:rPr>
  </w:style>
  <w:style w:type="paragraph" w:customStyle="1" w:styleId="ConsPlusNormal">
    <w:name w:val="ConsPlusNormal"/>
    <w:rsid w:val="001472D6"/>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A844A9"/>
    <w:rPr>
      <w:rFonts w:ascii="Tahoma" w:hAnsi="Tahoma" w:cs="Tahoma"/>
      <w:sz w:val="16"/>
      <w:szCs w:val="16"/>
    </w:rPr>
  </w:style>
  <w:style w:type="character" w:customStyle="1" w:styleId="a8">
    <w:name w:val="Текст выноски Знак"/>
    <w:basedOn w:val="a0"/>
    <w:link w:val="a7"/>
    <w:uiPriority w:val="99"/>
    <w:semiHidden/>
    <w:rsid w:val="00A844A9"/>
    <w:rPr>
      <w:rFonts w:ascii="Tahoma" w:eastAsia="Times New Roman" w:hAnsi="Tahoma" w:cs="Tahoma"/>
      <w:sz w:val="16"/>
      <w:szCs w:val="16"/>
      <w:lang w:eastAsia="ru-RU"/>
    </w:rPr>
  </w:style>
  <w:style w:type="paragraph" w:styleId="a9">
    <w:name w:val="List Paragraph"/>
    <w:basedOn w:val="a"/>
    <w:uiPriority w:val="34"/>
    <w:qFormat/>
    <w:rsid w:val="00CF1698"/>
    <w:pPr>
      <w:ind w:left="720"/>
      <w:contextualSpacing/>
    </w:pPr>
  </w:style>
  <w:style w:type="character" w:styleId="aa">
    <w:name w:val="Hyperlink"/>
    <w:basedOn w:val="a0"/>
    <w:uiPriority w:val="99"/>
    <w:unhideWhenUsed/>
    <w:rsid w:val="007D4635"/>
    <w:rPr>
      <w:color w:val="0000FF" w:themeColor="hyperlink"/>
      <w:u w:val="single"/>
    </w:rPr>
  </w:style>
  <w:style w:type="paragraph" w:customStyle="1" w:styleId="ConsPlusTitle">
    <w:name w:val="ConsPlusTitle"/>
    <w:rsid w:val="0022344C"/>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1">
    <w:name w:val="itemtext1"/>
    <w:basedOn w:val="a0"/>
    <w:rsid w:val="0016409E"/>
    <w:rPr>
      <w:rFonts w:ascii="Tahoma" w:hAnsi="Tahoma" w:cs="Tahoma" w:hint="default"/>
      <w:color w:val="000000"/>
      <w:sz w:val="20"/>
      <w:szCs w:val="20"/>
    </w:rPr>
  </w:style>
  <w:style w:type="paragraph" w:styleId="ab">
    <w:name w:val="header"/>
    <w:basedOn w:val="a"/>
    <w:link w:val="ac"/>
    <w:uiPriority w:val="99"/>
    <w:unhideWhenUsed/>
    <w:rsid w:val="00D47821"/>
    <w:pPr>
      <w:tabs>
        <w:tab w:val="center" w:pos="4677"/>
        <w:tab w:val="right" w:pos="9355"/>
      </w:tabs>
    </w:pPr>
  </w:style>
  <w:style w:type="character" w:customStyle="1" w:styleId="ac">
    <w:name w:val="Верхний колонтитул Знак"/>
    <w:basedOn w:val="a0"/>
    <w:link w:val="ab"/>
    <w:uiPriority w:val="99"/>
    <w:rsid w:val="00D4782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A0C3F"/>
    <w:pPr>
      <w:jc w:val="center"/>
    </w:pPr>
    <w:rPr>
      <w:b/>
      <w:sz w:val="28"/>
    </w:rPr>
  </w:style>
  <w:style w:type="paragraph" w:styleId="a4">
    <w:name w:val="footer"/>
    <w:basedOn w:val="a"/>
    <w:link w:val="a5"/>
    <w:uiPriority w:val="99"/>
    <w:rsid w:val="00AA0C3F"/>
    <w:pPr>
      <w:tabs>
        <w:tab w:val="center" w:pos="4677"/>
        <w:tab w:val="right" w:pos="9355"/>
      </w:tabs>
    </w:pPr>
  </w:style>
  <w:style w:type="character" w:customStyle="1" w:styleId="a5">
    <w:name w:val="Нижний колонтитул Знак"/>
    <w:basedOn w:val="a0"/>
    <w:link w:val="a4"/>
    <w:uiPriority w:val="99"/>
    <w:rsid w:val="00AA0C3F"/>
    <w:rPr>
      <w:rFonts w:ascii="Times New Roman" w:eastAsia="Times New Roman" w:hAnsi="Times New Roman" w:cs="Times New Roman"/>
      <w:sz w:val="20"/>
      <w:szCs w:val="20"/>
      <w:lang w:eastAsia="ru-RU"/>
    </w:rPr>
  </w:style>
  <w:style w:type="character" w:styleId="a6">
    <w:name w:val="page number"/>
    <w:basedOn w:val="a0"/>
    <w:rsid w:val="00AA0C3F"/>
  </w:style>
  <w:style w:type="paragraph" w:styleId="2">
    <w:name w:val="Body Text 2"/>
    <w:basedOn w:val="a"/>
    <w:link w:val="20"/>
    <w:rsid w:val="00AA0C3F"/>
    <w:pPr>
      <w:spacing w:after="120" w:line="480" w:lineRule="auto"/>
    </w:pPr>
  </w:style>
  <w:style w:type="character" w:customStyle="1" w:styleId="20">
    <w:name w:val="Основной текст 2 Знак"/>
    <w:basedOn w:val="a0"/>
    <w:link w:val="2"/>
    <w:rsid w:val="00AA0C3F"/>
    <w:rPr>
      <w:rFonts w:ascii="Times New Roman" w:eastAsia="Times New Roman" w:hAnsi="Times New Roman" w:cs="Times New Roman"/>
      <w:sz w:val="20"/>
      <w:szCs w:val="20"/>
      <w:lang w:eastAsia="ru-RU"/>
    </w:rPr>
  </w:style>
  <w:style w:type="paragraph" w:customStyle="1" w:styleId="ConsPlusNormal">
    <w:name w:val="ConsPlusNormal"/>
    <w:rsid w:val="001472D6"/>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A844A9"/>
    <w:rPr>
      <w:rFonts w:ascii="Tahoma" w:hAnsi="Tahoma" w:cs="Tahoma"/>
      <w:sz w:val="16"/>
      <w:szCs w:val="16"/>
    </w:rPr>
  </w:style>
  <w:style w:type="character" w:customStyle="1" w:styleId="a8">
    <w:name w:val="Текст выноски Знак"/>
    <w:basedOn w:val="a0"/>
    <w:link w:val="a7"/>
    <w:uiPriority w:val="99"/>
    <w:semiHidden/>
    <w:rsid w:val="00A844A9"/>
    <w:rPr>
      <w:rFonts w:ascii="Tahoma" w:eastAsia="Times New Roman" w:hAnsi="Tahoma" w:cs="Tahoma"/>
      <w:sz w:val="16"/>
      <w:szCs w:val="16"/>
      <w:lang w:eastAsia="ru-RU"/>
    </w:rPr>
  </w:style>
  <w:style w:type="paragraph" w:styleId="a9">
    <w:name w:val="List Paragraph"/>
    <w:basedOn w:val="a"/>
    <w:uiPriority w:val="34"/>
    <w:qFormat/>
    <w:rsid w:val="00CF1698"/>
    <w:pPr>
      <w:ind w:left="720"/>
      <w:contextualSpacing/>
    </w:pPr>
  </w:style>
  <w:style w:type="character" w:styleId="aa">
    <w:name w:val="Hyperlink"/>
    <w:basedOn w:val="a0"/>
    <w:uiPriority w:val="99"/>
    <w:unhideWhenUsed/>
    <w:rsid w:val="007D4635"/>
    <w:rPr>
      <w:color w:val="0000FF" w:themeColor="hyperlink"/>
      <w:u w:val="single"/>
    </w:rPr>
  </w:style>
  <w:style w:type="paragraph" w:customStyle="1" w:styleId="ConsPlusTitle">
    <w:name w:val="ConsPlusTitle"/>
    <w:rsid w:val="0022344C"/>
    <w:pPr>
      <w:widowControl w:val="0"/>
      <w:autoSpaceDE w:val="0"/>
      <w:autoSpaceDN w:val="0"/>
      <w:spacing w:after="0" w:line="240" w:lineRule="auto"/>
    </w:pPr>
    <w:rPr>
      <w:rFonts w:ascii="Calibri" w:eastAsia="Times New Roman" w:hAnsi="Calibri" w:cs="Calibri"/>
      <w:b/>
      <w:szCs w:val="20"/>
      <w:lang w:eastAsia="ru-RU"/>
    </w:rPr>
  </w:style>
  <w:style w:type="character" w:customStyle="1" w:styleId="itemtext1">
    <w:name w:val="itemtext1"/>
    <w:basedOn w:val="a0"/>
    <w:rsid w:val="0016409E"/>
    <w:rPr>
      <w:rFonts w:ascii="Tahoma" w:hAnsi="Tahoma" w:cs="Tahoma" w:hint="default"/>
      <w:color w:val="000000"/>
      <w:sz w:val="20"/>
      <w:szCs w:val="20"/>
    </w:rPr>
  </w:style>
  <w:style w:type="paragraph" w:styleId="ab">
    <w:name w:val="header"/>
    <w:basedOn w:val="a"/>
    <w:link w:val="ac"/>
    <w:uiPriority w:val="99"/>
    <w:unhideWhenUsed/>
    <w:rsid w:val="00D47821"/>
    <w:pPr>
      <w:tabs>
        <w:tab w:val="center" w:pos="4677"/>
        <w:tab w:val="right" w:pos="9355"/>
      </w:tabs>
    </w:pPr>
  </w:style>
  <w:style w:type="character" w:customStyle="1" w:styleId="ac">
    <w:name w:val="Верхний колонтитул Знак"/>
    <w:basedOn w:val="a0"/>
    <w:link w:val="ab"/>
    <w:uiPriority w:val="99"/>
    <w:rsid w:val="00D4782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71719">
      <w:bodyDiv w:val="1"/>
      <w:marLeft w:val="0"/>
      <w:marRight w:val="0"/>
      <w:marTop w:val="0"/>
      <w:marBottom w:val="0"/>
      <w:divBdr>
        <w:top w:val="none" w:sz="0" w:space="0" w:color="auto"/>
        <w:left w:val="none" w:sz="0" w:space="0" w:color="auto"/>
        <w:bottom w:val="none" w:sz="0" w:space="0" w:color="auto"/>
        <w:right w:val="none" w:sz="0" w:space="0" w:color="auto"/>
      </w:divBdr>
    </w:div>
    <w:div w:id="1423717054">
      <w:bodyDiv w:val="1"/>
      <w:marLeft w:val="0"/>
      <w:marRight w:val="0"/>
      <w:marTop w:val="0"/>
      <w:marBottom w:val="0"/>
      <w:divBdr>
        <w:top w:val="none" w:sz="0" w:space="0" w:color="auto"/>
        <w:left w:val="none" w:sz="0" w:space="0" w:color="auto"/>
        <w:bottom w:val="none" w:sz="0" w:space="0" w:color="auto"/>
        <w:right w:val="none" w:sz="0" w:space="0" w:color="auto"/>
      </w:divBdr>
    </w:div>
    <w:div w:id="1903103946">
      <w:bodyDiv w:val="1"/>
      <w:marLeft w:val="0"/>
      <w:marRight w:val="0"/>
      <w:marTop w:val="0"/>
      <w:marBottom w:val="0"/>
      <w:divBdr>
        <w:top w:val="none" w:sz="0" w:space="0" w:color="auto"/>
        <w:left w:val="none" w:sz="0" w:space="0" w:color="auto"/>
        <w:bottom w:val="none" w:sz="0" w:space="0" w:color="auto"/>
        <w:right w:val="none" w:sz="0" w:space="0" w:color="auto"/>
      </w:divBdr>
    </w:div>
    <w:div w:id="1921405795">
      <w:bodyDiv w:val="1"/>
      <w:marLeft w:val="0"/>
      <w:marRight w:val="0"/>
      <w:marTop w:val="0"/>
      <w:marBottom w:val="0"/>
      <w:divBdr>
        <w:top w:val="none" w:sz="0" w:space="0" w:color="auto"/>
        <w:left w:val="none" w:sz="0" w:space="0" w:color="auto"/>
        <w:bottom w:val="none" w:sz="0" w:space="0" w:color="auto"/>
        <w:right w:val="none" w:sz="0" w:space="0" w:color="auto"/>
      </w:divBdr>
    </w:div>
    <w:div w:id="1950045135">
      <w:bodyDiv w:val="1"/>
      <w:marLeft w:val="0"/>
      <w:marRight w:val="0"/>
      <w:marTop w:val="0"/>
      <w:marBottom w:val="0"/>
      <w:divBdr>
        <w:top w:val="none" w:sz="0" w:space="0" w:color="auto"/>
        <w:left w:val="none" w:sz="0" w:space="0" w:color="auto"/>
        <w:bottom w:val="none" w:sz="0" w:space="0" w:color="auto"/>
        <w:right w:val="none" w:sz="0" w:space="0" w:color="auto"/>
      </w:divBdr>
    </w:div>
    <w:div w:id="19744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8ADD-0EB8-4B80-9BAF-D2642BD0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Равильевич Сюняев</dc:creator>
  <cp:lastModifiedBy>Антоновская Наталья Ивановна</cp:lastModifiedBy>
  <cp:revision>7</cp:revision>
  <cp:lastPrinted>2024-03-27T13:47:00Z</cp:lastPrinted>
  <dcterms:created xsi:type="dcterms:W3CDTF">2024-03-19T09:04:00Z</dcterms:created>
  <dcterms:modified xsi:type="dcterms:W3CDTF">2024-03-27T13:47:00Z</dcterms:modified>
</cp:coreProperties>
</file>