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E2F89" w:rsidRPr="00EE2F89" w:rsidTr="00422937">
        <w:trPr>
          <w:trHeight w:val="1138"/>
        </w:trPr>
        <w:tc>
          <w:tcPr>
            <w:tcW w:w="4210" w:type="dxa"/>
          </w:tcPr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СОВЕТ</w:t>
            </w:r>
          </w:p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МУНИЦИПАЛЬНОГО ОБРАЗОВАНИЯ</w:t>
            </w:r>
          </w:p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«СЫКТЫВКАР» КАР КЫТШЛÖН М</w:t>
            </w:r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У</w:t>
            </w:r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НИЦИПАЛЬНÖЙ ЮКÖНСА </w:t>
            </w:r>
            <w:proofErr w:type="gramStart"/>
            <w:r w:rsidRPr="00EE2F89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СÖВЕТ</w:t>
            </w:r>
            <w:proofErr w:type="gramEnd"/>
            <w:r w:rsidRPr="00EE2F8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EE2F89" w:rsidRPr="00EE2F89" w:rsidRDefault="00EE2F89" w:rsidP="00EE2F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EE2F89" w:rsidRPr="00EE2F89" w:rsidRDefault="00EE2F89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7"/>
          <w:szCs w:val="20"/>
          <w:lang w:eastAsia="ru-RU" w:bidi="ar-SA"/>
        </w:rPr>
      </w:pPr>
    </w:p>
    <w:p w:rsidR="00EE2F89" w:rsidRPr="00EE2F89" w:rsidRDefault="00EE2F89" w:rsidP="00EE2F89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</w:p>
    <w:p w:rsidR="00EE2F89" w:rsidRPr="00EE2F89" w:rsidRDefault="00EE2F89" w:rsidP="00EE2F89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EE2F89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РЕШЕНИЕ</w:t>
      </w:r>
    </w:p>
    <w:p w:rsidR="00EE2F89" w:rsidRPr="00EE2F89" w:rsidRDefault="00EE2F89" w:rsidP="00EE2F89">
      <w:pPr>
        <w:widowControl/>
        <w:suppressAutoHyphens w:val="0"/>
        <w:autoSpaceDN/>
        <w:spacing w:before="120"/>
        <w:jc w:val="center"/>
        <w:textAlignment w:val="auto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EE2F89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ПОМШУ</w:t>
      </w:r>
      <w:r w:rsidRPr="00EE2F89">
        <w:rPr>
          <w:rFonts w:eastAsia="Times New Roman" w:cs="Times New Roman"/>
          <w:b/>
          <w:kern w:val="0"/>
          <w:sz w:val="27"/>
          <w:szCs w:val="20"/>
          <w:lang w:val="de-DE" w:eastAsia="ru-RU" w:bidi="ar-SA"/>
        </w:rPr>
        <w:t>Ö</w:t>
      </w:r>
      <w:r w:rsidRPr="00EE2F89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М</w:t>
      </w:r>
    </w:p>
    <w:p w:rsidR="00EE2F89" w:rsidRPr="00EE2F89" w:rsidRDefault="00EE2F89" w:rsidP="00EE2F8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EE2F89" w:rsidRPr="00EE2F89" w:rsidRDefault="00EE2F89" w:rsidP="00EE2F8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30 мая 2024 г. № 31/2024 – </w:t>
      </w:r>
      <w:r w:rsidR="0089566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EE2F89" w:rsidRDefault="00EE2F89" w:rsidP="00EE2F89">
      <w:pPr>
        <w:pStyle w:val="ConsPlusTitle"/>
        <w:spacing w:line="276" w:lineRule="auto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EE2F89" w:rsidRDefault="00EE2F89" w:rsidP="00EE2F89">
      <w:pPr>
        <w:pStyle w:val="ConsPlusTitle"/>
        <w:spacing w:line="276" w:lineRule="auto"/>
        <w:ind w:right="5244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Об осуществлении перевозок внутренним водным транспортом на территории муниципального образования городского округа «Сыктывкар» в 2024 году</w:t>
      </w:r>
    </w:p>
    <w:p w:rsidR="009D3F60" w:rsidRDefault="009D3F60" w:rsidP="00EE2F89">
      <w:pPr>
        <w:pStyle w:val="Standard"/>
        <w:widowControl w:val="0"/>
        <w:spacing w:after="0"/>
        <w:ind w:right="5244"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3F60" w:rsidRDefault="005D7C7A">
      <w:pPr>
        <w:pStyle w:val="Standard"/>
        <w:widowControl w:val="0"/>
        <w:spacing w:after="0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hyperlink r:id="rId9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статьями 26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10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33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Устава муниципального образования городского округа «Сыктывкар»</w:t>
      </w:r>
      <w:r w:rsidR="00EE2F8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целях обеспечения доступности транспортных услуг для населения и организации пассажирских и грузовых перевозок внутренним водным транспортом через реки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Сысола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Вычегда</w:t>
      </w:r>
      <w:proofErr w:type="spellEnd"/>
    </w:p>
    <w:p w:rsidR="009D3F60" w:rsidRDefault="009D3F6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Совет муниципального образования городского округа «Сыктывкар»</w:t>
      </w:r>
    </w:p>
    <w:p w:rsidR="009D3F60" w:rsidRDefault="005D7C7A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РЕШИЛ:</w:t>
      </w:r>
    </w:p>
    <w:p w:rsidR="00EE2F89" w:rsidRDefault="00EE2F89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3F60" w:rsidRDefault="005D7C7A">
      <w:pPr>
        <w:pStyle w:val="Standard"/>
        <w:widowControl w:val="0"/>
        <w:spacing w:after="0"/>
        <w:ind w:firstLine="68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 Осуществлять перевозки пассажиров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внутренним водным транспортом в 2024 году по маршрутам согласно </w:t>
      </w:r>
      <w:hyperlink w:anchor="Par35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приложению № 1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настоящему решению.</w:t>
      </w:r>
    </w:p>
    <w:p w:rsidR="009D3F60" w:rsidRDefault="005D7C7A">
      <w:pPr>
        <w:pStyle w:val="Standard"/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Осуществлять в 2024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году без взимания платы за перевозку внутренним водным транспортом населения и их багажа, зарегистрированного в установленном порядке на территории населенных пунктов, согласно </w:t>
      </w:r>
      <w:hyperlink w:anchor="Par52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приложению № 2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решению.</w:t>
      </w:r>
    </w:p>
    <w:p w:rsidR="009D3F60" w:rsidRDefault="005D7C7A">
      <w:pPr>
        <w:pStyle w:val="Standard"/>
        <w:widowControl w:val="0"/>
        <w:spacing w:after="0"/>
        <w:jc w:val="both"/>
      </w:pPr>
      <w:bookmarkStart w:id="0" w:name="Par14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3. Осуществлять грузовые перевозки внутренним водным транспортом в 2024 году по маршрутам согласно </w:t>
      </w:r>
      <w:hyperlink w:anchor="Par69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приложению № 3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настоящему решению.</w:t>
      </w: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4. Осуществлять в 2024 году без взимания платы перевозку внутренним водным транспортом транспортных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средств, сотрудников организаций при исполнении служебных обязанностей согласно </w:t>
      </w:r>
      <w:hyperlink w:anchor="Par84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приложению № 4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решению.</w:t>
      </w: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5. Рекомендовать организациям, осуществляющим грузовые перевозки внутренним водным транспортом, в 2024 году организовать дежурство в ночное время по маршрутам, указанным в </w:t>
      </w:r>
      <w:hyperlink w:anchor="Par14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решения.</w:t>
      </w: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Осуществлять в 2024 году расчеты с населением, зарегистрированным в установленном порядке на территории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Трёхозерка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м. Заречье, за перевозку грузов (транспортных средств), осуществляемых по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маршрутам, указанным в </w:t>
      </w:r>
      <w:hyperlink w:anchor="Par14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решения, по стоимости согласно приложению № 5 к настоящему решению.</w:t>
      </w: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перевозке грузов (транспортных средств) по маршруту «г. Сыктывкар (проезд Геологов) —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взимается провозная плата, указанная в разделах 2 и 3 приложения № 5 к настоящему решению, в зависимости от маршрута следования.</w:t>
      </w:r>
    </w:p>
    <w:p w:rsidR="009D3F60" w:rsidRDefault="005D7C7A">
      <w:pPr>
        <w:pStyle w:val="Standard"/>
        <w:widowControl w:val="0"/>
        <w:spacing w:after="0"/>
        <w:ind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Осуществлять перевозку экстренных оперативных служб (полиция, пожарно-спасательные подразделения, скорая помощь), больных при экстренной госпитализации, а также работников организаций, осуществляющих деятельность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сфере жилищно-коммунального хозяйства, образования, медицины и обеспечивающих жизнедеятельность населения в данных населенных пунктах,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населения, экстренно нуждающихся в перевозке судами на воздушной подушке «Кайман — 10» и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Хивус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10» с момента официального закрытия пешеходной ледовой переправы через р.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Алешино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 начала речных перевозок, с момента официального прекращения речных перевозок через р.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 открытия пешеходной ледовой переправы.</w:t>
      </w:r>
    </w:p>
    <w:p w:rsidR="009D3F60" w:rsidRDefault="005D7C7A">
      <w:pPr>
        <w:pStyle w:val="Standard"/>
        <w:widowControl w:val="0"/>
        <w:spacing w:after="0"/>
        <w:ind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Перечень объектов внутреннего водного транспорта, переданных из казны МО ГО «Сыктывкар» в оперативное управление МКП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Жилкомсервис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указан в приложении № 6 к настоящему решению.</w:t>
      </w: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8. Поручить администрации муниципального образования городского округа «Сыктывкар» обеспечить предоставление субсидии на возмещение недополученных доходов и затрат организациям в связи с реализацией настоящего решения.</w:t>
      </w:r>
    </w:p>
    <w:p w:rsidR="009D3F60" w:rsidRDefault="005D7C7A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 Финансирование осуществлять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2024 год.</w:t>
      </w:r>
    </w:p>
    <w:p w:rsidR="009D3F60" w:rsidRDefault="00B92852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852">
        <w:rPr>
          <w:rFonts w:ascii="Times New Roman" w:hAnsi="Times New Roman" w:cs="Times New Roman"/>
          <w:color w:val="000000"/>
          <w:sz w:val="26"/>
          <w:szCs w:val="26"/>
        </w:rPr>
        <w:t xml:space="preserve">10. Настоящее решение </w:t>
      </w:r>
      <w:proofErr w:type="gramStart"/>
      <w:r w:rsidRPr="00B92852">
        <w:rPr>
          <w:rFonts w:ascii="Times New Roman" w:hAnsi="Times New Roman" w:cs="Times New Roman"/>
          <w:color w:val="000000"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Pr="00B92852">
        <w:rPr>
          <w:rFonts w:ascii="Times New Roman" w:hAnsi="Times New Roman" w:cs="Times New Roman"/>
          <w:color w:val="000000"/>
          <w:sz w:val="26"/>
          <w:szCs w:val="26"/>
        </w:rPr>
        <w:t xml:space="preserve"> на правоотношения, возникшие с 15.04.2024, за исключением пункта 6 настоящего решения, который вступает в силу со дня официального опубликования настоящего решения.</w:t>
      </w:r>
    </w:p>
    <w:p w:rsidR="009D3F60" w:rsidRDefault="009D3F60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2852" w:rsidRDefault="00B92852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5"/>
        <w:gridCol w:w="4190"/>
      </w:tblGrid>
      <w:tr w:rsidR="009D3F60">
        <w:trPr>
          <w:trHeight w:val="725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60" w:rsidRDefault="005D7C7A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МО ГО «Сыктывкар» -</w:t>
            </w:r>
          </w:p>
          <w:p w:rsidR="009D3F60" w:rsidRDefault="005D7C7A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администрации                     </w:t>
            </w:r>
          </w:p>
          <w:p w:rsidR="009D3F60" w:rsidRDefault="009D3F60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D3F60" w:rsidRDefault="009D3F60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60" w:rsidRDefault="009D3F60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D3F60" w:rsidRDefault="005D7C7A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В.Б. Голдин</w:t>
            </w:r>
          </w:p>
          <w:p w:rsidR="009D3F60" w:rsidRDefault="009D3F60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3F60">
        <w:trPr>
          <w:trHeight w:val="839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60" w:rsidRDefault="005D7C7A">
            <w:pPr>
              <w:pStyle w:val="Standard"/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</w:t>
            </w:r>
          </w:p>
          <w:p w:rsidR="009D3F60" w:rsidRDefault="005D7C7A">
            <w:pPr>
              <w:pStyle w:val="Standard"/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 ГО «Сыктывкар»</w:t>
            </w: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60" w:rsidRDefault="009D3F60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/>
              <w:ind w:right="20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D3F60" w:rsidRDefault="005D7C7A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А.Ф. Дю</w:t>
            </w:r>
          </w:p>
        </w:tc>
      </w:tr>
    </w:tbl>
    <w:p w:rsidR="009D3F60" w:rsidRDefault="009D3F60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9D3F60" w:rsidRDefault="005D7C7A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Совета МО ГО «Сыктывкар»</w:t>
      </w:r>
    </w:p>
    <w:p w:rsidR="00EE2F89" w:rsidRPr="00EE2F89" w:rsidRDefault="0089566E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 30 мая 2024 г. № 31/2024 – 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</w:p>
    <w:p w:rsidR="009D3F60" w:rsidRDefault="009D3F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9D3F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1" w:name="Par35"/>
      <w:bookmarkEnd w:id="1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МАРШРУТЫ ПЕРЕВОЗКИ ПАССАЖИРОВ</w:t>
      </w:r>
    </w:p>
    <w:p w:rsidR="009D3F60" w:rsidRDefault="005D7C7A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ВНУТРЕННИМ ВОДНЫМ ТРАНСПОРТОМ в 2024 году</w:t>
      </w:r>
    </w:p>
    <w:p w:rsidR="009D3F60" w:rsidRDefault="009D3F6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>I. Постоянные маршруты в навигацию:</w:t>
      </w: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color w:val="000000"/>
          <w:sz w:val="26"/>
          <w:szCs w:val="26"/>
        </w:rPr>
        <w:t xml:space="preserve">1. г. Сыктывкар (м. Алешино) — </w:t>
      </w:r>
      <w:proofErr w:type="spellStart"/>
      <w:r>
        <w:rPr>
          <w:rFonts w:eastAsia="Times New Roman"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Седкыркещ</w:t>
      </w:r>
      <w:proofErr w:type="spellEnd"/>
      <w:r>
        <w:rPr>
          <w:rFonts w:eastAsia="Times New Roman"/>
          <w:color w:val="000000"/>
          <w:sz w:val="26"/>
          <w:szCs w:val="26"/>
        </w:rPr>
        <w:t>;</w:t>
      </w: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color w:val="000000"/>
          <w:sz w:val="26"/>
          <w:szCs w:val="26"/>
        </w:rPr>
        <w:t xml:space="preserve">2. г. Сыктывкар (р-н ул. Кутузова) —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>;</w:t>
      </w: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— м. </w:t>
      </w:r>
      <w:proofErr w:type="spellStart"/>
      <w:r>
        <w:rPr>
          <w:rFonts w:eastAsia="Times New Roman"/>
          <w:color w:val="000000"/>
          <w:sz w:val="26"/>
          <w:szCs w:val="26"/>
        </w:rPr>
        <w:t>Сидорполой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9D3F60" w:rsidRDefault="009D3F60">
      <w:pPr>
        <w:pStyle w:val="ConsPlusNormal"/>
        <w:widowControl w:val="0"/>
        <w:autoSpaceDE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II. Временные маршруты в навигацию (на период невозможности осуществления перевозок по постоянным маршрутам):</w:t>
      </w: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 г. Сыктывкар (ул. Пушкина) — </w:t>
      </w:r>
      <w:proofErr w:type="spellStart"/>
      <w:r>
        <w:rPr>
          <w:rFonts w:eastAsia="Times New Roman"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Седкыркещ</w:t>
      </w:r>
      <w:proofErr w:type="spellEnd"/>
      <w:r>
        <w:rPr>
          <w:rFonts w:eastAsia="Times New Roman"/>
          <w:color w:val="000000"/>
          <w:sz w:val="26"/>
          <w:szCs w:val="26"/>
        </w:rPr>
        <w:t>;</w:t>
      </w: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color w:val="000000"/>
          <w:sz w:val="26"/>
          <w:szCs w:val="26"/>
        </w:rPr>
        <w:t>2. г. Сыктывкар (гостиница «</w:t>
      </w:r>
      <w:proofErr w:type="spellStart"/>
      <w:r>
        <w:rPr>
          <w:rFonts w:eastAsia="Times New Roman"/>
          <w:color w:val="000000"/>
          <w:sz w:val="26"/>
          <w:szCs w:val="26"/>
        </w:rPr>
        <w:t>Югор</w:t>
      </w:r>
      <w:proofErr w:type="spellEnd"/>
      <w:r>
        <w:rPr>
          <w:rFonts w:eastAsia="Times New Roman"/>
          <w:color w:val="000000"/>
          <w:sz w:val="26"/>
          <w:szCs w:val="26"/>
        </w:rPr>
        <w:t>») — м. Заречье;</w:t>
      </w:r>
    </w:p>
    <w:p w:rsidR="009D3F60" w:rsidRDefault="005D7C7A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 г. Сыктывкар (проезд Геологов) —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9D3F60" w:rsidRDefault="009D3F6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Примечание: Навигационный период (навигация) — промежуток времени, в течение которого данный водный путь доступен для движения судов (свободен ото льда, имеет достаточную глубину судового хода)</w:t>
      </w:r>
    </w:p>
    <w:p w:rsidR="00EE2F89" w:rsidRDefault="00EE2F89" w:rsidP="00EE2F89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EE2F89" w:rsidRDefault="00EE2F89" w:rsidP="00EE2F89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Совета МО ГО «Сыктывкар»</w:t>
      </w:r>
    </w:p>
    <w:p w:rsidR="00EE2F89" w:rsidRPr="00EE2F89" w:rsidRDefault="00EE2F89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30 мая 2024 г. № 31/2024 – </w:t>
      </w:r>
      <w:r w:rsidR="0089566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EE2F89" w:rsidRDefault="00EE2F89" w:rsidP="00EE2F89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E2F89" w:rsidRDefault="00EE2F89" w:rsidP="00EE2F89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E2F89" w:rsidRDefault="00EE2F89" w:rsidP="00EE2F89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ar52"/>
      <w:bookmarkEnd w:id="2"/>
      <w:r>
        <w:rPr>
          <w:rFonts w:ascii="Times New Roman" w:hAnsi="Times New Roman" w:cs="Times New Roman"/>
          <w:color w:val="000000"/>
          <w:sz w:val="26"/>
          <w:szCs w:val="26"/>
        </w:rPr>
        <w:t>ПЕРЕЧЕНЬ НАСЕЛЕННЫХ ПУНКТОВ</w:t>
      </w:r>
    </w:p>
    <w:p w:rsidR="00EE2F89" w:rsidRDefault="00EE2F89" w:rsidP="00EE2F89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2F89" w:rsidRDefault="00EE2F89" w:rsidP="00EE2F89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м. Заречье (на период половодья и ледостава)</w:t>
      </w:r>
    </w:p>
    <w:p w:rsidR="00EE2F89" w:rsidRDefault="00EE2F89" w:rsidP="00EE2F89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м. </w:t>
      </w:r>
      <w:proofErr w:type="spellStart"/>
      <w:r>
        <w:rPr>
          <w:rFonts w:eastAsia="Times New Roman"/>
          <w:color w:val="000000"/>
          <w:sz w:val="26"/>
          <w:szCs w:val="26"/>
        </w:rPr>
        <w:t>Сидорполой</w:t>
      </w:r>
      <w:proofErr w:type="spellEnd"/>
    </w:p>
    <w:p w:rsidR="00EE2F89" w:rsidRDefault="00EE2F89" w:rsidP="00EE2F89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Седкыркещ</w:t>
      </w:r>
      <w:proofErr w:type="spellEnd"/>
    </w:p>
    <w:p w:rsidR="00EE2F89" w:rsidRDefault="00EE2F89" w:rsidP="00EE2F89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</w:p>
    <w:p w:rsidR="00EE2F89" w:rsidRDefault="00EE2F89" w:rsidP="00EE2F89">
      <w:pPr>
        <w:pStyle w:val="a8"/>
        <w:spacing w:before="0" w:after="0" w:line="276" w:lineRule="auto"/>
        <w:rPr>
          <w:color w:val="000000"/>
          <w:sz w:val="26"/>
          <w:szCs w:val="26"/>
        </w:rPr>
      </w:pPr>
    </w:p>
    <w:p w:rsidR="00EE2F89" w:rsidRDefault="00EE2F89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3</w:t>
      </w:r>
    </w:p>
    <w:p w:rsidR="009D3F60" w:rsidRDefault="005D7C7A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Совета МО ГО «Сыктывкар»</w:t>
      </w:r>
    </w:p>
    <w:p w:rsidR="00EE2F89" w:rsidRPr="00EE2F89" w:rsidRDefault="00EE2F89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30 мая 2024 г. № 31/2024 – </w:t>
      </w:r>
      <w:r w:rsidR="0089566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</w:p>
    <w:p w:rsidR="009D3F60" w:rsidRDefault="009D3F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9D3F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3" w:name="Par69"/>
      <w:bookmarkEnd w:id="3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МАРШРУТЫ ГРУЗОВЫХ ПЕРЕВОЗОК</w:t>
      </w:r>
    </w:p>
    <w:p w:rsidR="009D3F60" w:rsidRDefault="005D7C7A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ВНУТРЕННИМ ВОДНЫМ ТРАНСПОРТОМ в 2024 году</w:t>
      </w:r>
    </w:p>
    <w:p w:rsidR="009D3F60" w:rsidRDefault="009D3F6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>I. Постоянный маршрут в навигацию:</w:t>
      </w:r>
    </w:p>
    <w:p w:rsidR="009D3F60" w:rsidRDefault="005D7C7A">
      <w:pPr>
        <w:pStyle w:val="ConsPlusNormal"/>
        <w:widowControl w:val="0"/>
        <w:autoSpaceDE w:val="0"/>
        <w:spacing w:line="276" w:lineRule="auto"/>
        <w:ind w:firstLine="540"/>
        <w:jc w:val="both"/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1. г. Сыктывкар (м. Алешино) —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</w:p>
    <w:p w:rsidR="009D3F60" w:rsidRDefault="009D3F60">
      <w:pPr>
        <w:pStyle w:val="ConsPlusNormal"/>
        <w:widowControl w:val="0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>II. Временные маршруты в навигацию (на период невозможности осуществления перевозок по постоянным маршрутам):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>1. г. Сыктывкар (</w:t>
      </w:r>
      <w:r>
        <w:rPr>
          <w:rFonts w:eastAsia="Times New Roman"/>
          <w:color w:val="000000"/>
          <w:sz w:val="26"/>
          <w:szCs w:val="26"/>
        </w:rPr>
        <w:t>р-н ул. Кутузова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>) — м. Заречье;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2. г. Сыктывкар (проезд Геологов) —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>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>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4. г. Сыктывкар (проезд Геологов) —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</w:p>
    <w:p w:rsidR="009D3F60" w:rsidRDefault="009D3F60">
      <w:pPr>
        <w:pStyle w:val="ConsPlusNormal"/>
        <w:autoSpaceDE w:val="0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9D3F60" w:rsidRDefault="005D7C7A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4</w:t>
      </w:r>
    </w:p>
    <w:p w:rsidR="009D3F60" w:rsidRDefault="005D7C7A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Совета МО ГО «Сыктывкар»</w:t>
      </w:r>
    </w:p>
    <w:p w:rsidR="00EE2F89" w:rsidRPr="00EE2F89" w:rsidRDefault="00EE2F89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30 мая 2024 г. № 31/2024 – </w:t>
      </w:r>
      <w:r w:rsidR="0089566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D3F60" w:rsidRDefault="009D3F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9D3F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ar84"/>
      <w:bookmarkEnd w:id="4"/>
    </w:p>
    <w:p w:rsidR="009D3F60" w:rsidRDefault="005D7C7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ОРГАНИЗАЦИЙ,</w:t>
      </w:r>
    </w:p>
    <w:p w:rsidR="009D3F60" w:rsidRDefault="005D7C7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ИМЕЮЩИХ ПРАВО НА ПЕРЕВОЗКУ ВНУТРЕННИМ ВОДНЫМ ТРАНСПОРТОМ ТРАНСПОРТНЫХ СРЕДСТВ</w:t>
      </w:r>
    </w:p>
    <w:p w:rsidR="009D3F60" w:rsidRDefault="005D7C7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БЕЗ ВЗИМАНИЯ ПЛАТЫ в 2024 году</w:t>
      </w:r>
    </w:p>
    <w:p w:rsidR="009D3F60" w:rsidRDefault="009D3F6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9D3F60" w:rsidRDefault="005D7C7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1. ПРИ ИСПОЛНЕНИИ СЛУЖЕБНЫХ ОБЯЗАННОСТЕЙ: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Главное управление МЧС России по Республике Коми и ГКУ Республики Коми «Управление противопожарной службы и гражданской защиты» (01, 112);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>- Управление Министерства внутренних дел России по г. Сыктывкару (02, 112);</w:t>
      </w:r>
    </w:p>
    <w:p w:rsidR="009D3F60" w:rsidRDefault="005D7C7A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>- ГБУ РК «Территориальный центр медицины катастроф Республики Коми» «Отделение скорой медицинской помощи в г. Сыктывкаре» (03, 112);</w:t>
      </w:r>
    </w:p>
    <w:p w:rsidR="009D3F60" w:rsidRDefault="005D7C7A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>- ГБУ РК «Сыктывкарская городская больница» и поликлиники г. Сыктывкара;</w:t>
      </w:r>
    </w:p>
    <w:p w:rsidR="009D3F60" w:rsidRDefault="005D7C7A">
      <w:pPr>
        <w:pStyle w:val="ConsPlusNormal"/>
        <w:autoSpaceDE w:val="0"/>
        <w:spacing w:line="276" w:lineRule="auto"/>
        <w:ind w:firstLine="567"/>
        <w:jc w:val="both"/>
      </w:pPr>
      <w:r>
        <w:rPr>
          <w:rFonts w:eastAsia="Times New Roman"/>
          <w:color w:val="000000"/>
          <w:sz w:val="26"/>
          <w:szCs w:val="26"/>
          <w:shd w:val="clear" w:color="auto" w:fill="FFFFFF"/>
        </w:rPr>
        <w:t>- Газовая аварийная служба (04, 1</w:t>
      </w:r>
      <w:r>
        <w:rPr>
          <w:rFonts w:eastAsia="Times New Roman"/>
          <w:color w:val="000000"/>
          <w:sz w:val="26"/>
          <w:szCs w:val="26"/>
        </w:rPr>
        <w:t>12);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Аварийная служба управления ГО и ЧС г. Сыктывкара (05, 112);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Аварийно-спасательные службы;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Прокуратура г. Сыктывкара;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Прокуратура Республики Коми;</w:t>
      </w:r>
    </w:p>
    <w:p w:rsidR="009D3F60" w:rsidRDefault="005D7C7A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Следственное управление Следственного комитета Российской Федерации по Республике Коми и его территориальные органы;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Управление по </w:t>
      </w:r>
      <w:proofErr w:type="gramStart"/>
      <w:r>
        <w:rPr>
          <w:rFonts w:eastAsia="Times New Roman"/>
          <w:color w:val="000000"/>
          <w:sz w:val="26"/>
          <w:szCs w:val="26"/>
        </w:rPr>
        <w:t>контролю за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оборотом наркотиков МВД по Республике Коми;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Органы Федеральной службы безопасности.</w:t>
      </w:r>
    </w:p>
    <w:p w:rsidR="009D3F60" w:rsidRDefault="009D3F6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2. ПРИ ВЫВОЗЕ ЖИДКИХ БЫТОВЫХ ОТХОДОВ: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proofErr w:type="gramStart"/>
      <w:r>
        <w:rPr>
          <w:rFonts w:eastAsia="Times New Roman"/>
          <w:color w:val="000000"/>
          <w:sz w:val="26"/>
          <w:szCs w:val="26"/>
        </w:rPr>
        <w:t xml:space="preserve">- организации, осуществляющие вывоз ЖБО (образованных в текущем году) с объектов жилищного фонда, расположенных на территории </w:t>
      </w:r>
      <w:proofErr w:type="spellStart"/>
      <w:r>
        <w:rPr>
          <w:rFonts w:eastAsia="Times New Roman"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Седкыркещ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9D3F60" w:rsidRDefault="009D3F6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3. ПРИ ПРИНУДИТЕЛЬНОЙ ЭВАКУАЦИИ ТРАНСПОРТНЫХ СРЕДСТВ:</w:t>
      </w: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организации, осуществляющие перемещение задержанных транспортных средств на территории </w:t>
      </w:r>
      <w:proofErr w:type="spellStart"/>
      <w:r>
        <w:rPr>
          <w:rFonts w:eastAsia="Times New Roman"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Седкыркещ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9D3F60" w:rsidRDefault="009D3F6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5D7C7A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5</w:t>
      </w:r>
    </w:p>
    <w:p w:rsidR="009D3F60" w:rsidRDefault="005D7C7A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МО ГО «Сыктывкар»</w:t>
      </w:r>
    </w:p>
    <w:p w:rsidR="00EE2F89" w:rsidRPr="00EE2F89" w:rsidRDefault="00EE2F89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30 мая 2024 г. № 31/2024 – </w:t>
      </w:r>
      <w:r w:rsidR="0089566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D3F60" w:rsidRDefault="009D3F6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D3F60" w:rsidRDefault="009D3F60">
      <w:pPr>
        <w:pStyle w:val="ConsPlusNormal"/>
        <w:autoSpaceDE w:val="0"/>
        <w:spacing w:line="276" w:lineRule="auto"/>
        <w:jc w:val="center"/>
        <w:rPr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Раздел 1. ПРОВОЗНАЯ ПЛАТА НА ПЕРЕВОЗКУ ГРУЗОВ</w:t>
      </w:r>
    </w:p>
    <w:p w:rsidR="009D3F60" w:rsidRDefault="005D7C7A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(ТРАНСПОРТНЫХ СРЕДСТВ) ПО МАРШРУТУ:</w:t>
      </w:r>
    </w:p>
    <w:p w:rsidR="009D3F60" w:rsidRDefault="005D7C7A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 xml:space="preserve">г. Сыктывкар (м. Алешино) —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Седкыркещ</w:t>
      </w:r>
      <w:proofErr w:type="spellEnd"/>
    </w:p>
    <w:p w:rsidR="009D3F60" w:rsidRDefault="009D3F60">
      <w:pPr>
        <w:pStyle w:val="ConsPlusNormal"/>
        <w:autoSpaceDE w:val="0"/>
        <w:spacing w:line="276" w:lineRule="auto"/>
        <w:rPr>
          <w:rFonts w:eastAsia="Times New Roman"/>
          <w:color w:val="000000"/>
          <w:sz w:val="26"/>
          <w:szCs w:val="26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598"/>
      </w:tblGrid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п.г.т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Седкыркещ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п.с.т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Трехозерка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(руб.)</w:t>
            </w:r>
          </w:p>
        </w:tc>
      </w:tr>
      <w:tr w:rsidR="009D3F6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Мопед, скутер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Мотоцикл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Прицеп легковой массой до 1,0 тонны и длиной до 4,5 м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1,0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Pr="0037197C" w:rsidRDefault="0037197C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1,5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37197C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28</w:t>
            </w:r>
            <w:r w:rsidR="005D7C7A">
              <w:rPr>
                <w:color w:val="000000"/>
                <w:sz w:val="26"/>
                <w:szCs w:val="26"/>
              </w:rPr>
              <w:t>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2,0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2,5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3,0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710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5,0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940</w:t>
            </w:r>
          </w:p>
        </w:tc>
      </w:tr>
      <w:tr w:rsidR="009D3F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Автомобиль массой до 8,0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1890</w:t>
            </w:r>
          </w:p>
        </w:tc>
      </w:tr>
    </w:tbl>
    <w:p w:rsidR="009D3F60" w:rsidRDefault="009D3F6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9D3F60" w:rsidRDefault="009D3F60">
      <w:pPr>
        <w:pStyle w:val="ConsPlusNormal"/>
        <w:autoSpaceDE w:val="0"/>
        <w:spacing w:line="276" w:lineRule="auto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lastRenderedPageBreak/>
        <w:t>Раздел 2. ПРОВОЗНАЯ ПЛАТА НА ПЕРЕВОЗКУ ГРУЗОВ</w:t>
      </w:r>
    </w:p>
    <w:p w:rsidR="009D3F60" w:rsidRDefault="005D7C7A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(ТРАНСПОРТНЫХ СРЕДСТВ) ПО МАРШРУТУ:</w:t>
      </w:r>
    </w:p>
    <w:p w:rsidR="009D3F60" w:rsidRDefault="005D7C7A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 xml:space="preserve">г. Сыктывкар (проезд Геологов) —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Трехозерка</w:t>
      </w:r>
      <w:proofErr w:type="spellEnd"/>
    </w:p>
    <w:p w:rsidR="009D3F60" w:rsidRDefault="009D3F60">
      <w:pPr>
        <w:pStyle w:val="ConsPlusNormal"/>
        <w:autoSpaceDE w:val="0"/>
        <w:spacing w:line="276" w:lineRule="auto"/>
        <w:rPr>
          <w:rFonts w:eastAsia="Times New Roman"/>
          <w:color w:val="000000"/>
          <w:sz w:val="26"/>
          <w:szCs w:val="26"/>
        </w:rPr>
      </w:pPr>
    </w:p>
    <w:tbl>
      <w:tblPr>
        <w:tblW w:w="9281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178"/>
        <w:gridCol w:w="4646"/>
      </w:tblGrid>
      <w:tr w:rsidR="009D3F60">
        <w:trPr>
          <w:trHeight w:val="1755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9D3F60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78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Мопед, скутер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Мотоцикл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Прицеп легковой массой до 1,0 тонны и длиной до 4,5 м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1,0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 w:rsidP="0037197C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7197C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1,5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37197C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  <w:bookmarkStart w:id="5" w:name="_GoBack"/>
            <w:bookmarkEnd w:id="5"/>
            <w:r w:rsidR="005D7C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2,0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2,5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3,0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880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5,0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1470</w:t>
            </w:r>
          </w:p>
        </w:tc>
      </w:tr>
      <w:tr w:rsidR="009D3F6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8,0 т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2340</w:t>
            </w:r>
          </w:p>
        </w:tc>
      </w:tr>
    </w:tbl>
    <w:p w:rsidR="009D3F60" w:rsidRDefault="009D3F60">
      <w:pPr>
        <w:pStyle w:val="ConsPlusNormal"/>
        <w:autoSpaceDE w:val="0"/>
        <w:spacing w:line="276" w:lineRule="auto"/>
        <w:rPr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9D3F60" w:rsidRDefault="009D3F60">
      <w:pPr>
        <w:pStyle w:val="ConsPlusNormal"/>
        <w:autoSpaceDE w:val="0"/>
        <w:spacing w:line="276" w:lineRule="auto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lastRenderedPageBreak/>
        <w:t>Раздел 3. ПРОВОЗНАЯ ПЛАТА НА ПЕРЕВОЗКУ ГРУЗОВ</w:t>
      </w:r>
    </w:p>
    <w:p w:rsidR="009D3F60" w:rsidRDefault="005D7C7A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(ТРАНСПОРТНЫХ СРЕДСТВ) ПО МАРШРУТУ:</w:t>
      </w:r>
    </w:p>
    <w:p w:rsidR="009D3F60" w:rsidRDefault="005D7C7A">
      <w:pPr>
        <w:pStyle w:val="ConsPlusNormal"/>
        <w:autoSpaceDE w:val="0"/>
        <w:spacing w:line="276" w:lineRule="auto"/>
        <w:jc w:val="center"/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—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п.г.т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Седкыркещ</w:t>
      </w:r>
      <w:proofErr w:type="spellEnd"/>
    </w:p>
    <w:p w:rsidR="009D3F60" w:rsidRDefault="009D3F60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tbl>
      <w:tblPr>
        <w:tblW w:w="935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245"/>
        <w:gridCol w:w="4661"/>
      </w:tblGrid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Мотоцикл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Легковой автомобиль: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9D3F60">
            <w:pPr>
              <w:pStyle w:val="Standard"/>
              <w:widowControl w:val="0"/>
              <w:spacing w:after="1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массой без нагрузки до 1,4 тонны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массой без нагрузки от 1,4 до 2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массой без нагрузки от 2 до 2,6 тонны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массой без нагрузки свыше 2,6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Прицеп легковой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Грузовой автомобиль: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9D3F60">
            <w:pPr>
              <w:pStyle w:val="Standard"/>
              <w:widowControl w:val="0"/>
              <w:spacing w:after="1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массой без нагрузки до 5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массой без нагрузки от 5 до 10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</w:tbl>
    <w:p w:rsidR="009D3F60" w:rsidRDefault="009D3F60">
      <w:pPr>
        <w:pStyle w:val="Standard"/>
        <w:autoSpaceDE w:val="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9D3F60" w:rsidRDefault="009D3F6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lastRenderedPageBreak/>
        <w:t>Раздел 4. ПРОВОЗНАЯ ПЛАТА НА ПЕРЕВОЗКУ ГРУЗОВ</w:t>
      </w:r>
    </w:p>
    <w:p w:rsidR="009D3F60" w:rsidRDefault="005D7C7A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(ТРАНСПОРТНЫХ СРЕДСТВ) ПО МАРШРУТУ:</w:t>
      </w:r>
    </w:p>
    <w:p w:rsidR="009D3F60" w:rsidRDefault="005D7C7A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>г. Сыктывкар (</w:t>
      </w:r>
      <w:r>
        <w:rPr>
          <w:rFonts w:eastAsia="Times New Roman"/>
          <w:b/>
          <w:bCs/>
          <w:color w:val="000000"/>
          <w:sz w:val="26"/>
          <w:szCs w:val="26"/>
        </w:rPr>
        <w:t>р-н ул. Кутузова</w:t>
      </w: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>) — м. Заречье</w:t>
      </w:r>
    </w:p>
    <w:p w:rsidR="009D3F60" w:rsidRDefault="009D3F60">
      <w:pPr>
        <w:pStyle w:val="ConsPlusNormal"/>
        <w:autoSpaceDE w:val="0"/>
        <w:spacing w:line="276" w:lineRule="auto"/>
        <w:rPr>
          <w:rFonts w:eastAsia="Times New Roman"/>
          <w:color w:val="000000"/>
          <w:sz w:val="26"/>
          <w:szCs w:val="26"/>
        </w:rPr>
      </w:pPr>
    </w:p>
    <w:tbl>
      <w:tblPr>
        <w:tblW w:w="936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245"/>
        <w:gridCol w:w="4665"/>
      </w:tblGrid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м. Заречье (руб.)</w:t>
            </w:r>
          </w:p>
        </w:tc>
      </w:tr>
      <w:tr w:rsidR="009D3F6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Мопед, скутер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Мотоцикл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Прицеп легковой массой до 1,0 тонны и длиной до 4,5 м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1,0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1,5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2,0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2,5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3,0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5,0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</w:tr>
      <w:tr w:rsidR="009D3F6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Автомобиль массой до 8,0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F60" w:rsidRDefault="005D7C7A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380</w:t>
            </w:r>
          </w:p>
        </w:tc>
      </w:tr>
    </w:tbl>
    <w:p w:rsidR="009D3F60" w:rsidRDefault="009D3F6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</w:p>
    <w:p w:rsidR="009D3F60" w:rsidRDefault="005D7C7A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9D3F60" w:rsidRDefault="005D7C7A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9D3F60" w:rsidRDefault="005D7C7A">
      <w:pPr>
        <w:pStyle w:val="Standard"/>
        <w:widowControl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Совета МО ГО «Сыктывкар»</w:t>
      </w:r>
    </w:p>
    <w:p w:rsidR="00EE2F89" w:rsidRPr="00EE2F89" w:rsidRDefault="00EE2F89" w:rsidP="00EE2F89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30 мая 2024 г. № 31/2024 – </w:t>
      </w:r>
      <w:r w:rsidR="00D509F5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FC21EB">
        <w:rPr>
          <w:rFonts w:eastAsia="Times New Roman" w:cs="Times New Roman"/>
          <w:kern w:val="0"/>
          <w:sz w:val="28"/>
          <w:szCs w:val="28"/>
          <w:lang w:eastAsia="ru-RU" w:bidi="ar-SA"/>
        </w:rPr>
        <w:t>49</w:t>
      </w:r>
      <w:r w:rsidRPr="00EE2F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D3F60" w:rsidRDefault="009D3F60">
      <w:pPr>
        <w:pStyle w:val="Standard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00"/>
        </w:rPr>
      </w:pPr>
    </w:p>
    <w:p w:rsidR="009D3F60" w:rsidRDefault="005D7C7A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ОБЪЕКТОВ ВНУТРЕННЕГО ВОДНОГО ТРАНСПОРТА,</w:t>
      </w:r>
    </w:p>
    <w:p w:rsidR="009D3F60" w:rsidRDefault="005D7C7A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ПЕРЕДАННЫХ ИЗ КАЗНЫ МО ГО «СЫКТЫВКАР»</w:t>
      </w:r>
    </w:p>
    <w:p w:rsidR="009D3F60" w:rsidRDefault="005D7C7A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ОПЕРАТИВНОЕ УПРАВЛЕНИЕ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МКП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Жилкомсервис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9D3F60" w:rsidRDefault="009D3F60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Пассажирские:</w:t>
      </w: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Пассажирский теплоход для перевозки пассажиров «Орбита»;</w:t>
      </w: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Пассажирский теплоход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Усть-Сысольск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Пассажирский теплоход для перевозки пассажиров «В 114»;</w:t>
      </w: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Пассажирский водометный катер «Лая»</w:t>
      </w:r>
    </w:p>
    <w:p w:rsidR="009D3F60" w:rsidRDefault="009D3F60">
      <w:pPr>
        <w:pStyle w:val="Standard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Грузовые:</w:t>
      </w:r>
    </w:p>
    <w:p w:rsidR="009D3F60" w:rsidRDefault="005D7C7A">
      <w:pPr>
        <w:pStyle w:val="Standard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Самоходный паром для перевозки техники и пассажиров «Дорожник – 19»;</w:t>
      </w: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Самоходный паром для перевозки техники и пассажиров «Дорожник – 24»;</w:t>
      </w:r>
    </w:p>
    <w:p w:rsidR="009D3F60" w:rsidRDefault="005D7C7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Самоходный паром для перевозки техники и пассажиров «ПАРМА»</w:t>
      </w:r>
    </w:p>
    <w:p w:rsidR="009D3F60" w:rsidRDefault="009D3F60">
      <w:pPr>
        <w:pStyle w:val="Standard"/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Маломерные суда:</w:t>
      </w: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Судно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воздушной подушке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«Кайман-10»;</w:t>
      </w:r>
    </w:p>
    <w:p w:rsidR="009D3F60" w:rsidRDefault="005D7C7A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 Судно на воздушной подушке «Хивус-10»</w:t>
      </w:r>
    </w:p>
    <w:p w:rsidR="009D3F60" w:rsidRDefault="009D3F60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widowControl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Примечание: использование маломерных судов на воздушной подушке осуществляется в соответствии с решением комиссии по предупреждению и ликвидации чрезвычайных ситуаций и обеспечению пожарной безопасности МО ГО «Сыктывкар»</w:t>
      </w:r>
    </w:p>
    <w:p w:rsidR="009D3F60" w:rsidRDefault="009D3F60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>ПЕРЕЧЕНЬ</w:t>
      </w:r>
    </w:p>
    <w:p w:rsidR="009D3F60" w:rsidRDefault="005D7C7A">
      <w:pPr>
        <w:pStyle w:val="ConsPlusTitle"/>
        <w:spacing w:line="276" w:lineRule="auto"/>
        <w:ind w:left="198"/>
        <w:jc w:val="center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МАЛОМЕРНЫХ СУДОВ НА ВОЗДУШНОЙ ПОДУШКЕ ДЛЯ ПОЛЬЗОВАНИЯ В </w:t>
      </w:r>
      <w:r>
        <w:rPr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 xml:space="preserve">МЕЖНАВИГАЦИОННЫЙ ПЕРИОД  </w:t>
      </w:r>
    </w:p>
    <w:p w:rsidR="009D3F60" w:rsidRDefault="009D3F60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Судно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воздушной подушке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«Кайман-10»;</w:t>
      </w:r>
    </w:p>
    <w:p w:rsidR="009D3F60" w:rsidRDefault="005D7C7A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 Судно на воздушной подушке «Хивус-10»</w:t>
      </w:r>
    </w:p>
    <w:p w:rsidR="009D3F60" w:rsidRDefault="009D3F60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D3F60" w:rsidRDefault="005D7C7A">
      <w:pPr>
        <w:pStyle w:val="Standard"/>
        <w:widowControl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Примечание: использование маломерных судов на воздушной подушке осуществляется в соответствии с решением комиссии по предупреждению и ликвидации чрезвычайных ситуаций и обеспечению пожарной безопасности МО ГО «Сыктывкар».</w:t>
      </w:r>
    </w:p>
    <w:sectPr w:rsidR="009D3F60" w:rsidSect="00EE2F89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DE" w:rsidRDefault="00E00DDE">
      <w:r>
        <w:separator/>
      </w:r>
    </w:p>
  </w:endnote>
  <w:endnote w:type="continuationSeparator" w:id="0">
    <w:p w:rsidR="00E00DDE" w:rsidRDefault="00E0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26074"/>
      <w:docPartObj>
        <w:docPartGallery w:val="Page Numbers (Bottom of Page)"/>
        <w:docPartUnique/>
      </w:docPartObj>
    </w:sdtPr>
    <w:sdtEndPr/>
    <w:sdtContent>
      <w:p w:rsidR="00EE2F89" w:rsidRDefault="00EE2F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7C">
          <w:rPr>
            <w:noProof/>
          </w:rPr>
          <w:t>8</w:t>
        </w:r>
        <w:r>
          <w:fldChar w:fldCharType="end"/>
        </w:r>
      </w:p>
    </w:sdtContent>
  </w:sdt>
  <w:p w:rsidR="00EE2F89" w:rsidRDefault="00EE2F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DE" w:rsidRDefault="00E00DDE">
      <w:r>
        <w:rPr>
          <w:color w:val="000000"/>
        </w:rPr>
        <w:separator/>
      </w:r>
    </w:p>
  </w:footnote>
  <w:footnote w:type="continuationSeparator" w:id="0">
    <w:p w:rsidR="00E00DDE" w:rsidRDefault="00E0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5D8"/>
    <w:multiLevelType w:val="multilevel"/>
    <w:tmpl w:val="9DA2E8E4"/>
    <w:styleLink w:val="WW8Num4"/>
    <w:lvl w:ilvl="0">
      <w:start w:val="1"/>
      <w:numFmt w:val="decimal"/>
      <w:lvlText w:val="%1."/>
      <w:lvlJc w:val="left"/>
      <w:rPr>
        <w:rFonts w:ascii="Symbol" w:hAnsi="Symbol" w:cs="Symbol"/>
        <w:color w:val="FFFFFF"/>
        <w:sz w:val="26"/>
        <w:szCs w:val="26"/>
        <w:shd w:val="clear" w:color="auto" w:fill="FFFFFF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0B3326"/>
    <w:multiLevelType w:val="multilevel"/>
    <w:tmpl w:val="EF308E6E"/>
    <w:styleLink w:val="WW8Num1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73A34B7"/>
    <w:multiLevelType w:val="multilevel"/>
    <w:tmpl w:val="41B6791C"/>
    <w:styleLink w:val="WW8Num5"/>
    <w:lvl w:ilvl="0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1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2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3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4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5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6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7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8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</w:abstractNum>
  <w:abstractNum w:abstractNumId="3">
    <w:nsid w:val="53BE54BB"/>
    <w:multiLevelType w:val="multilevel"/>
    <w:tmpl w:val="BFFCB2A0"/>
    <w:styleLink w:val="WW8Num3"/>
    <w:lvl w:ilvl="0">
      <w:numFmt w:val="bullet"/>
      <w:lvlText w:val=""/>
      <w:lvlJc w:val="left"/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79A6DAA"/>
    <w:multiLevelType w:val="multilevel"/>
    <w:tmpl w:val="A20896AA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3F60"/>
    <w:rsid w:val="0000638D"/>
    <w:rsid w:val="0037197C"/>
    <w:rsid w:val="004C66C8"/>
    <w:rsid w:val="005D7C7A"/>
    <w:rsid w:val="00810545"/>
    <w:rsid w:val="0089566E"/>
    <w:rsid w:val="009D3F60"/>
    <w:rsid w:val="00B92852"/>
    <w:rsid w:val="00BC4E62"/>
    <w:rsid w:val="00BC5F7A"/>
    <w:rsid w:val="00D509F5"/>
    <w:rsid w:val="00E00DDE"/>
    <w:rsid w:val="00EE2F89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  <w:suppressAutoHyphens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suppressAutoHyphens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suppressAutoHyphens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  <w:link w:val="aa"/>
    <w:uiPriority w:val="99"/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character" w:styleId="ac">
    <w:name w:val="Hyperlink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E2F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EE2F89"/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E2F89"/>
    <w:rPr>
      <w:rFonts w:ascii="Calibri" w:eastAsia="SimSun, 宋体" w:hAnsi="Calibri" w:cs="Tahoma"/>
      <w:sz w:val="22"/>
      <w:szCs w:val="22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  <w:suppressAutoHyphens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suppressAutoHyphens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suppressAutoHyphens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  <w:link w:val="aa"/>
    <w:uiPriority w:val="99"/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character" w:styleId="ac">
    <w:name w:val="Hyperlink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E2F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EE2F89"/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E2F89"/>
    <w:rPr>
      <w:rFonts w:ascii="Calibri" w:eastAsia="SimSun, 宋体" w:hAnsi="Calibri" w:cs="Tahoma"/>
      <w:sz w:val="22"/>
      <w:szCs w:val="22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22C7540D3C1A3619C242E184101479BC72F3A833EC926F70232EB1D3BE8330965EE4651DACF24D6185814W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22C7540D3C1A3619C242E184101479BC72F3A833EC926F70232EB1D3BE8330965EE4651DACF24D6195F14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vt:lpstr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dc:title>
  <dc:creator>bondarenko-ob</dc:creator>
  <cp:lastModifiedBy>Антоновская Наталья Ивановна</cp:lastModifiedBy>
  <cp:revision>8</cp:revision>
  <cp:lastPrinted>2024-05-22T11:14:00Z</cp:lastPrinted>
  <dcterms:created xsi:type="dcterms:W3CDTF">2024-05-23T08:37:00Z</dcterms:created>
  <dcterms:modified xsi:type="dcterms:W3CDTF">2024-05-30T08:22:00Z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