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F0" w:rsidRDefault="00DA2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34EF0" w:rsidRDefault="00E34E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EF0" w:rsidRDefault="00DA2B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МУНИЦИПАЛЬНОГО ОБРАЗОВАНИЯ</w:t>
      </w:r>
    </w:p>
    <w:p w:rsidR="00E34EF0" w:rsidRDefault="00DA2B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ГОРОДСКОГО ОКРУГА «СЫКТЫВКАР»</w:t>
      </w: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DA2BE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DA2BE4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от «____» _________20__ г.  №__________</w:t>
      </w: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34EF0" w:rsidRDefault="00DA2BE4">
      <w:pPr>
        <w:spacing w:after="0" w:line="240" w:lineRule="auto"/>
        <w:ind w:right="467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питанием обучающихся муниципальных общеобразовательных организаций за счет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городского округа «Сыктывкар»</w:t>
      </w:r>
    </w:p>
    <w:p w:rsidR="00E34EF0" w:rsidRDefault="00DA2BE4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F0" w:rsidRDefault="00DA2BE4">
      <w:pPr>
        <w:pStyle w:val="af0"/>
        <w:spacing w:beforeAutospacing="0" w:after="0" w:afterAutospacing="0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пунктом 4 статьи 37, пунктом 7 статьи 79 Федерального закона от 29 декабря 2012 года № 273-ФЗ «Об образовании в Российской Федерации», пунктом 8.1.2. главы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Санитарно-эпидемиологических правил и норм </w:t>
      </w:r>
      <w:r>
        <w:rPr>
          <w:bCs/>
          <w:sz w:val="28"/>
          <w:szCs w:val="28"/>
        </w:rPr>
        <w:t>СанПиН 2.3/2.4.3590-20 «</w:t>
      </w:r>
      <w:r>
        <w:rPr>
          <w:sz w:val="28"/>
          <w:szCs w:val="28"/>
        </w:rPr>
        <w:t>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 от 27 октября 2020 года № 32, подпунктом 12 пункта 1 статьи</w:t>
      </w:r>
      <w:proofErr w:type="gramEnd"/>
      <w:r>
        <w:rPr>
          <w:sz w:val="28"/>
          <w:szCs w:val="28"/>
        </w:rPr>
        <w:t xml:space="preserve"> 26, пунктом 2 статьи 26.1 Устава муниципального образования городского округа «Сыктывкар», в целях реализации социальных гарантий и охраны здоровья обучающихся муниципальных общеобразовательных организаций муниципального образования городского округа «Сыктывкар» </w:t>
      </w:r>
    </w:p>
    <w:p w:rsidR="00E34EF0" w:rsidRDefault="00E34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EF0" w:rsidRDefault="00DA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образования городского округа «Сыктывкар»</w:t>
      </w:r>
    </w:p>
    <w:p w:rsidR="00E34EF0" w:rsidRDefault="00DA2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Обеспечить: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Бесплатным питанием за счет средств бюджета муниципального образования городского округа «Сыктывкар» (далее – МО ГО «Сыктывкар») один раз в день отдельные категории обучающихся муниципальных общеобразовательных организаций: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Обучающихся 5 - 11 классов, состоящих на учете в противотуберкулезном диспансере, в соответствии со списком республиканского территориального центра «Фтизиатрия» и приказом управления образования администрации МО ГО «Сыктывкар».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5 - 11 классов - детей граждан, погибших при исполнении воинского долга, в соответствии со справкой установленного образца, выданной уполномоченным органом.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1.1.3. Обучающихся 5 - 11 классов из семей, находящихся в социально-опасном положении, в соответствии с актом обследования семьи, составленным комиссией муниципальной общеобразовательной организации и утвержденным ее руководителем.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Бесплатным двухразовым питанием в день за счет средств бюджета МО ГО «Сыктывкар» обучающихся 5 - 11 классов с ограниченными возможностями здоровья в муниципальных общеобразовательных организациях.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Увеличение нормы (стоимости) питания за счет средств бюджета МО ГО «Сыктывкар», следующим категориям обучающихся: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из семей, в установленном порядке признанных малоимущими, в соответствии с Законом Республики Коми от 26.12.2005 N 143-РЗ «О предоставлении питания лицам, обучающимся в государственных общеобразовательных организациях, государственных профессиональных образовательных организациях, находящихся в ведении Республики Коми, муниципальных общеобразовательных организациях, а также в профессиональных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программам, обучающимся за счет средств республиканского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Республики Коми, из семей, в установленном порядке признанных малоимущими, и внесении изменений в некоторые законодательные акты Республики Коми».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5 - 11 классов - детей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N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«О воинской обязанности и военной службе», 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заключивших контракт о добровольном содействии в выполнении задач, возложенных на Вооруженные Силы Российской Федерации, (далее - военнослужащие), военнослужащих, получивших в ходе проведения специальной военной операции увечье (ранение, травму, контузию) и уволенных с военной службы по состоянию здоровья в соответствии со статьей 51 Федерального закона от 28.03.1998 N 53-ФЗ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воинской обязанности и военной службе» (раненые военнослужащие), лиц, принимавших участие в специальной военной операции, погибших (умерших) при ее выполнении и проживавших на территории МО ГО «Сыктывкар» (далее - погибшие военнослужащие, принимавшие участие в специальной военной операции).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Детей из многодетных семей, обучающихся по образовательным программам основного общего, среднего общего в муниципальных общеобразовательных организациях, расположенных на территории МО ГО «Сыктывкар».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МО ГО «Сыктывкар» внести соответствующие изменения в следующие нормативно-правовые акты: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Постановление администрации МО ГО «Сыктывкар» от 25.05.2016 № 5/1439 «Об утверждении Положения об организации питания в муниципальных общеобразовательных организациях МО ГО «Сыктывкар».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Постановление администрации МО ГО «Сыктывкар» от 23.12.2021 №12/4241 «Об утверждении Порядка организации питания обучающихся в муниципальных общеобразовательных организациях».</w:t>
      </w:r>
    </w:p>
    <w:p w:rsidR="00E34EF0" w:rsidRDefault="00DA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eastAsiaTheme="minorHAnsi" w:cs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опубликования, но не ранее 01.01.2025.</w:t>
      </w:r>
    </w:p>
    <w:p w:rsidR="00E34EF0" w:rsidRDefault="00E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F0" w:rsidRDefault="00E34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F0" w:rsidRDefault="00DA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34EF0" w:rsidRDefault="00DA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ГО «Сыктывкар»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А.Ф. Дю </w:t>
      </w:r>
    </w:p>
    <w:p w:rsidR="00E34EF0" w:rsidRDefault="00DA2BE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E34EF0" w:rsidRDefault="00DA2BE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Глава МО ГО «Сыктывкар» -</w:t>
      </w:r>
    </w:p>
    <w:p w:rsidR="00E34EF0" w:rsidRDefault="00DA2BE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В.Б. Голдин</w:t>
      </w:r>
    </w:p>
    <w:p w:rsidR="00E34EF0" w:rsidRDefault="00E34EF0">
      <w:pPr>
        <w:pStyle w:val="2"/>
        <w:jc w:val="both"/>
        <w:rPr>
          <w:sz w:val="28"/>
          <w:szCs w:val="28"/>
        </w:rPr>
      </w:pPr>
    </w:p>
    <w:p w:rsidR="00E34EF0" w:rsidRDefault="00E34EF0">
      <w:pPr>
        <w:pStyle w:val="2"/>
        <w:jc w:val="both"/>
        <w:rPr>
          <w:sz w:val="28"/>
          <w:szCs w:val="28"/>
        </w:rPr>
      </w:pPr>
    </w:p>
    <w:p w:rsidR="00E34EF0" w:rsidRDefault="00DA2BE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34EF0" w:rsidRDefault="00E34EF0">
      <w:pPr>
        <w:pStyle w:val="2"/>
        <w:jc w:val="both"/>
        <w:rPr>
          <w:sz w:val="28"/>
          <w:szCs w:val="28"/>
        </w:rPr>
      </w:pPr>
    </w:p>
    <w:p w:rsidR="00E34EF0" w:rsidRDefault="00DA2BE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 w:rsidR="00E34EF0" w:rsidRDefault="00DA2BE4">
      <w:pPr>
        <w:pStyle w:val="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администрации МО ГО «Сыктывкар»                                            </w:t>
      </w:r>
      <w:r>
        <w:rPr>
          <w:rFonts w:eastAsia="Times New Roman"/>
          <w:sz w:val="28"/>
          <w:szCs w:val="28"/>
        </w:rPr>
        <w:t>В.Ю. Матвеев</w:t>
      </w:r>
    </w:p>
    <w:p w:rsidR="00E34EF0" w:rsidRDefault="00E34EF0">
      <w:pPr>
        <w:pStyle w:val="2"/>
        <w:jc w:val="both"/>
        <w:rPr>
          <w:rFonts w:eastAsia="Times New Roman"/>
          <w:sz w:val="28"/>
          <w:szCs w:val="28"/>
        </w:rPr>
      </w:pPr>
    </w:p>
    <w:p w:rsidR="00E34EF0" w:rsidRDefault="00DA2BE4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руководителя </w:t>
      </w:r>
    </w:p>
    <w:p w:rsidR="00E34EF0" w:rsidRDefault="00DA2BE4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МО ГО «Сыктывкар»                                            И.А. Сергеева</w:t>
      </w:r>
    </w:p>
    <w:p w:rsidR="00E34EF0" w:rsidRDefault="00E34EF0">
      <w:pPr>
        <w:pStyle w:val="2"/>
        <w:jc w:val="both"/>
        <w:rPr>
          <w:rFonts w:eastAsia="Times New Roman"/>
          <w:sz w:val="28"/>
          <w:szCs w:val="28"/>
        </w:rPr>
      </w:pPr>
    </w:p>
    <w:p w:rsidR="00E34EF0" w:rsidRDefault="00E34EF0">
      <w:pPr>
        <w:pStyle w:val="2"/>
        <w:jc w:val="both"/>
        <w:rPr>
          <w:rFonts w:eastAsia="Times New Roman"/>
          <w:sz w:val="28"/>
          <w:szCs w:val="28"/>
        </w:rPr>
      </w:pPr>
    </w:p>
    <w:p w:rsidR="00E34EF0" w:rsidRDefault="00DA2BE4">
      <w:pPr>
        <w:pStyle w:val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правового управления                                                  </w:t>
      </w:r>
    </w:p>
    <w:p w:rsidR="00E34EF0" w:rsidRDefault="00DA2BE4">
      <w:pPr>
        <w:pStyle w:val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администрации МО ГО «Сыктывкар»                                            Н.В. Куделина</w:t>
      </w:r>
    </w:p>
    <w:p w:rsidR="00E34EF0" w:rsidRDefault="00E34EF0">
      <w:pPr>
        <w:pStyle w:val="2"/>
        <w:jc w:val="both"/>
        <w:rPr>
          <w:rFonts w:eastAsia="Times New Roman"/>
          <w:sz w:val="28"/>
          <w:szCs w:val="28"/>
        </w:rPr>
      </w:pPr>
    </w:p>
    <w:p w:rsidR="00E34EF0" w:rsidRDefault="00DA2BE4">
      <w:pPr>
        <w:pStyle w:val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подготовлен:</w:t>
      </w:r>
    </w:p>
    <w:p w:rsidR="00E34EF0" w:rsidRDefault="00E34EF0">
      <w:pPr>
        <w:pStyle w:val="2"/>
        <w:jc w:val="both"/>
        <w:rPr>
          <w:rFonts w:eastAsia="Times New Roman"/>
          <w:sz w:val="28"/>
          <w:szCs w:val="28"/>
        </w:rPr>
      </w:pPr>
    </w:p>
    <w:p w:rsidR="00E34EF0" w:rsidRDefault="00DA2BE4">
      <w:pPr>
        <w:pStyle w:val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обязанности</w:t>
      </w:r>
    </w:p>
    <w:p w:rsidR="00E34EF0" w:rsidRDefault="00DA2BE4">
      <w:pPr>
        <w:pStyle w:val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начальника управления образования </w:t>
      </w:r>
    </w:p>
    <w:p w:rsidR="00E34EF0" w:rsidRDefault="00DA2BE4">
      <w:pPr>
        <w:pStyle w:val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МО ГО «Сыктывкар»                                             Е.Е </w:t>
      </w:r>
      <w:proofErr w:type="spellStart"/>
      <w:r>
        <w:rPr>
          <w:rFonts w:eastAsia="Times New Roman"/>
          <w:sz w:val="28"/>
          <w:szCs w:val="28"/>
        </w:rPr>
        <w:t>Геллерт</w:t>
      </w:r>
      <w:proofErr w:type="spellEnd"/>
    </w:p>
    <w:p w:rsidR="00E34EF0" w:rsidRDefault="00E34EF0">
      <w:pPr>
        <w:pStyle w:val="2"/>
        <w:jc w:val="both"/>
        <w:rPr>
          <w:rFonts w:eastAsia="Times New Roman"/>
          <w:sz w:val="28"/>
          <w:szCs w:val="28"/>
        </w:rPr>
      </w:pPr>
    </w:p>
    <w:p w:rsidR="00E34EF0" w:rsidRDefault="00E34EF0">
      <w:pPr>
        <w:pStyle w:val="2"/>
        <w:jc w:val="both"/>
        <w:rPr>
          <w:sz w:val="27"/>
          <w:szCs w:val="27"/>
        </w:rPr>
      </w:pP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4EF0" w:rsidRDefault="00E34EF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sectPr w:rsidR="00E34EF0" w:rsidSect="00392F03">
      <w:pgSz w:w="11906" w:h="16838"/>
      <w:pgMar w:top="1134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0"/>
    <w:rsid w:val="00356CAC"/>
    <w:rsid w:val="00392F03"/>
    <w:rsid w:val="00D76A2A"/>
    <w:rsid w:val="00DA2BE4"/>
    <w:rsid w:val="00E3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4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1">
    <w:name w:val="Гиперссылка1"/>
    <w:basedOn w:val="a0"/>
    <w:uiPriority w:val="99"/>
    <w:semiHidden/>
    <w:unhideWhenUsed/>
    <w:rsid w:val="004F5F04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E75A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4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1">
    <w:name w:val="Гиперссылка1"/>
    <w:basedOn w:val="a0"/>
    <w:uiPriority w:val="99"/>
    <w:semiHidden/>
    <w:unhideWhenUsed/>
    <w:rsid w:val="004F5F04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E75A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3</cp:revision>
  <cp:lastPrinted>2024-11-14T06:54:00Z</cp:lastPrinted>
  <dcterms:created xsi:type="dcterms:W3CDTF">2024-11-20T06:31:00Z</dcterms:created>
  <dcterms:modified xsi:type="dcterms:W3CDTF">2024-11-20T06:31:00Z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