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4E" w:rsidRPr="00597631" w:rsidRDefault="00EC164E">
      <w:pPr>
        <w:pStyle w:val="30"/>
        <w:keepNext w:val="0"/>
        <w:widowControl w:val="0"/>
        <w:jc w:val="both"/>
        <w:rPr>
          <w:b/>
          <w:color w:val="auto"/>
          <w:sz w:val="24"/>
          <w:szCs w:val="24"/>
        </w:rPr>
      </w:pPr>
    </w:p>
    <w:p w:rsidR="00EC164E" w:rsidRPr="00597631" w:rsidRDefault="00EC164E">
      <w:pPr>
        <w:pStyle w:val="30"/>
        <w:keepNext w:val="0"/>
        <w:widowControl w:val="0"/>
        <w:jc w:val="both"/>
        <w:rPr>
          <w:b/>
          <w:color w:val="auto"/>
          <w:sz w:val="24"/>
          <w:szCs w:val="24"/>
        </w:rPr>
      </w:pPr>
    </w:p>
    <w:p w:rsidR="00EC164E" w:rsidRPr="00597631" w:rsidRDefault="00EC164E" w:rsidP="00147304">
      <w:pPr>
        <w:pStyle w:val="30"/>
        <w:keepNext w:val="0"/>
        <w:widowControl w:val="0"/>
        <w:ind w:right="-2"/>
        <w:jc w:val="both"/>
        <w:rPr>
          <w:color w:val="auto"/>
          <w:sz w:val="24"/>
          <w:szCs w:val="24"/>
        </w:rPr>
      </w:pPr>
    </w:p>
    <w:p w:rsidR="00EC164E" w:rsidRPr="00597631" w:rsidRDefault="00EC164E">
      <w:pPr>
        <w:widowControl w:val="0"/>
        <w:rPr>
          <w:sz w:val="24"/>
          <w:szCs w:val="24"/>
        </w:rPr>
      </w:pPr>
    </w:p>
    <w:p w:rsidR="00EC164E" w:rsidRPr="00597631" w:rsidRDefault="00EC164E">
      <w:pPr>
        <w:widowControl w:val="0"/>
        <w:rPr>
          <w:sz w:val="24"/>
          <w:szCs w:val="24"/>
        </w:rPr>
      </w:pPr>
    </w:p>
    <w:p w:rsidR="00EC164E" w:rsidRPr="00597631" w:rsidRDefault="00EC164E">
      <w:pPr>
        <w:pStyle w:val="a4"/>
        <w:widowControl w:val="0"/>
        <w:tabs>
          <w:tab w:val="clear" w:pos="4153"/>
          <w:tab w:val="clear" w:pos="8306"/>
        </w:tabs>
        <w:rPr>
          <w:sz w:val="24"/>
          <w:szCs w:val="24"/>
        </w:rPr>
      </w:pPr>
    </w:p>
    <w:p w:rsidR="00EC164E" w:rsidRPr="00597631" w:rsidRDefault="00EC164E">
      <w:pPr>
        <w:widowControl w:val="0"/>
        <w:rPr>
          <w:sz w:val="24"/>
          <w:szCs w:val="24"/>
        </w:rPr>
      </w:pPr>
    </w:p>
    <w:p w:rsidR="00EC164E" w:rsidRPr="00597631" w:rsidRDefault="00EC164E">
      <w:pPr>
        <w:widowControl w:val="0"/>
        <w:rPr>
          <w:sz w:val="24"/>
          <w:szCs w:val="24"/>
        </w:rPr>
      </w:pPr>
    </w:p>
    <w:p w:rsidR="00166AC4" w:rsidRPr="00166AC4" w:rsidRDefault="00166AC4" w:rsidP="00166AC4">
      <w:pPr>
        <w:contextualSpacing/>
        <w:jc w:val="center"/>
        <w:rPr>
          <w:bCs/>
          <w:sz w:val="24"/>
          <w:szCs w:val="24"/>
        </w:rPr>
      </w:pPr>
      <w:r w:rsidRPr="00166AC4">
        <w:rPr>
          <w:bCs/>
          <w:sz w:val="24"/>
          <w:szCs w:val="24"/>
        </w:rPr>
        <w:t>СТАНДАРТ ВНЕШНЕГО МУНИЦИПАЛЬНОГО ФИНАНСОВОГО КОНТРОЛЯ</w:t>
      </w:r>
    </w:p>
    <w:p w:rsidR="00E776C5" w:rsidRPr="00166AC4" w:rsidRDefault="00E776C5" w:rsidP="00E776C5">
      <w:pPr>
        <w:tabs>
          <w:tab w:val="left" w:pos="1260"/>
        </w:tabs>
        <w:suppressAutoHyphens/>
        <w:jc w:val="center"/>
        <w:rPr>
          <w:sz w:val="24"/>
          <w:szCs w:val="24"/>
          <w:lang w:eastAsia="ar-SA"/>
        </w:rPr>
      </w:pPr>
      <w:r w:rsidRPr="00166AC4">
        <w:rPr>
          <w:sz w:val="24"/>
          <w:szCs w:val="24"/>
          <w:lang w:eastAsia="ar-SA"/>
        </w:rPr>
        <w:t>ОПЕРАТИВНЫЙ (ТЕКУЩИЙ) КОНТРОЛЬ ЗА ИСПОЛНЕНИЕМ</w:t>
      </w:r>
    </w:p>
    <w:p w:rsidR="00E776C5" w:rsidRPr="00166AC4" w:rsidRDefault="00E776C5" w:rsidP="00E776C5">
      <w:pPr>
        <w:tabs>
          <w:tab w:val="left" w:pos="1260"/>
        </w:tabs>
        <w:suppressAutoHyphens/>
        <w:jc w:val="center"/>
        <w:rPr>
          <w:b/>
          <w:iCs/>
          <w:caps/>
          <w:sz w:val="24"/>
          <w:szCs w:val="24"/>
          <w:lang w:eastAsia="ar-SA"/>
        </w:rPr>
      </w:pPr>
      <w:r w:rsidRPr="00166AC4">
        <w:rPr>
          <w:sz w:val="24"/>
          <w:szCs w:val="24"/>
          <w:lang w:eastAsia="ar-SA"/>
        </w:rPr>
        <w:t>МЕСТНОГО БЮДЖЕТА</w:t>
      </w:r>
    </w:p>
    <w:p w:rsidR="00A01E34" w:rsidRDefault="00A01E34" w:rsidP="00A01E34"/>
    <w:p w:rsidR="00E776C5" w:rsidRPr="00E776C5" w:rsidRDefault="00E776C5" w:rsidP="00E776C5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E776C5" w:rsidRPr="00E776C5" w:rsidRDefault="00E776C5" w:rsidP="00E776C5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E776C5" w:rsidRPr="00E776C5" w:rsidRDefault="00E776C5" w:rsidP="00E776C5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E776C5" w:rsidRPr="00E776C5" w:rsidRDefault="00E776C5" w:rsidP="00E776C5">
      <w:pPr>
        <w:widowControl w:val="0"/>
        <w:suppressAutoHyphens/>
        <w:autoSpaceDE w:val="0"/>
        <w:autoSpaceDN w:val="0"/>
        <w:adjustRightInd w:val="0"/>
        <w:ind w:left="5103" w:right="-284"/>
        <w:contextualSpacing/>
        <w:jc w:val="center"/>
        <w:outlineLvl w:val="0"/>
        <w:rPr>
          <w:sz w:val="28"/>
          <w:szCs w:val="28"/>
          <w:lang w:eastAsia="ar-SA"/>
        </w:rPr>
      </w:pPr>
    </w:p>
    <w:p w:rsidR="00166AC4" w:rsidRPr="00166AC4" w:rsidRDefault="00166AC4" w:rsidP="00166AC4">
      <w:pPr>
        <w:widowControl w:val="0"/>
        <w:autoSpaceDE w:val="0"/>
        <w:autoSpaceDN w:val="0"/>
        <w:adjustRightInd w:val="0"/>
        <w:ind w:left="5670"/>
        <w:contextualSpacing/>
        <w:rPr>
          <w:sz w:val="24"/>
          <w:szCs w:val="28"/>
        </w:rPr>
      </w:pPr>
      <w:r w:rsidRPr="00166AC4">
        <w:rPr>
          <w:sz w:val="24"/>
          <w:szCs w:val="28"/>
        </w:rPr>
        <w:t>УТВЕРЖДАЮ</w:t>
      </w:r>
    </w:p>
    <w:p w:rsidR="00166AC4" w:rsidRPr="00166AC4" w:rsidRDefault="00166AC4" w:rsidP="00166AC4">
      <w:pPr>
        <w:widowControl w:val="0"/>
        <w:tabs>
          <w:tab w:val="left" w:pos="4678"/>
        </w:tabs>
        <w:autoSpaceDE w:val="0"/>
        <w:autoSpaceDN w:val="0"/>
        <w:adjustRightInd w:val="0"/>
        <w:ind w:left="5670"/>
        <w:contextualSpacing/>
        <w:rPr>
          <w:sz w:val="24"/>
          <w:szCs w:val="28"/>
        </w:rPr>
      </w:pPr>
      <w:r w:rsidRPr="00166AC4">
        <w:rPr>
          <w:sz w:val="24"/>
          <w:szCs w:val="28"/>
        </w:rPr>
        <w:t>председатель Контрольно-счетной</w:t>
      </w:r>
    </w:p>
    <w:p w:rsidR="00166AC4" w:rsidRPr="00166AC4" w:rsidRDefault="00166AC4" w:rsidP="00166AC4">
      <w:pPr>
        <w:widowControl w:val="0"/>
        <w:autoSpaceDE w:val="0"/>
        <w:autoSpaceDN w:val="0"/>
        <w:adjustRightInd w:val="0"/>
        <w:ind w:left="5670"/>
        <w:contextualSpacing/>
        <w:rPr>
          <w:sz w:val="24"/>
          <w:szCs w:val="28"/>
        </w:rPr>
      </w:pPr>
      <w:r w:rsidRPr="00166AC4">
        <w:rPr>
          <w:sz w:val="24"/>
          <w:szCs w:val="28"/>
        </w:rPr>
        <w:t>палаты МО ГО "Сыктывкар"</w:t>
      </w:r>
    </w:p>
    <w:p w:rsidR="00166AC4" w:rsidRPr="00166AC4" w:rsidRDefault="00166AC4" w:rsidP="00166AC4">
      <w:pPr>
        <w:widowControl w:val="0"/>
        <w:autoSpaceDE w:val="0"/>
        <w:autoSpaceDN w:val="0"/>
        <w:adjustRightInd w:val="0"/>
        <w:spacing w:before="240"/>
        <w:ind w:left="5670"/>
        <w:rPr>
          <w:bCs/>
          <w:sz w:val="24"/>
          <w:szCs w:val="28"/>
        </w:rPr>
      </w:pPr>
      <w:r w:rsidRPr="00166AC4">
        <w:rPr>
          <w:bCs/>
          <w:sz w:val="24"/>
          <w:szCs w:val="28"/>
        </w:rPr>
        <w:t xml:space="preserve">_______________ </w:t>
      </w:r>
      <w:proofErr w:type="spellStart"/>
      <w:r w:rsidRPr="00166AC4">
        <w:rPr>
          <w:bCs/>
          <w:sz w:val="24"/>
          <w:szCs w:val="28"/>
        </w:rPr>
        <w:t>А.С</w:t>
      </w:r>
      <w:proofErr w:type="spellEnd"/>
      <w:r w:rsidRPr="00166AC4">
        <w:rPr>
          <w:bCs/>
          <w:sz w:val="24"/>
          <w:szCs w:val="28"/>
        </w:rPr>
        <w:t>. Темкин</w:t>
      </w:r>
    </w:p>
    <w:p w:rsidR="00166AC4" w:rsidRPr="00166AC4" w:rsidRDefault="00166AC4" w:rsidP="00166AC4">
      <w:pPr>
        <w:widowControl w:val="0"/>
        <w:autoSpaceDE w:val="0"/>
        <w:autoSpaceDN w:val="0"/>
        <w:adjustRightInd w:val="0"/>
        <w:spacing w:before="240"/>
        <w:ind w:left="5670"/>
        <w:rPr>
          <w:sz w:val="24"/>
          <w:szCs w:val="28"/>
        </w:rPr>
      </w:pPr>
      <w:r w:rsidRPr="00166AC4">
        <w:rPr>
          <w:sz w:val="24"/>
          <w:szCs w:val="28"/>
        </w:rPr>
        <w:t>"_____"________________ 20____г.</w:t>
      </w:r>
    </w:p>
    <w:p w:rsidR="00166AC4" w:rsidRPr="00166AC4" w:rsidRDefault="00166AC4" w:rsidP="00166AC4">
      <w:pPr>
        <w:widowControl w:val="0"/>
        <w:autoSpaceDE w:val="0"/>
        <w:autoSpaceDN w:val="0"/>
        <w:adjustRightInd w:val="0"/>
        <w:spacing w:before="240"/>
        <w:ind w:left="5670"/>
        <w:rPr>
          <w:sz w:val="24"/>
          <w:szCs w:val="28"/>
        </w:rPr>
      </w:pPr>
      <w:r w:rsidRPr="00166AC4">
        <w:rPr>
          <w:sz w:val="24"/>
          <w:szCs w:val="28"/>
        </w:rPr>
        <w:t>№ ____________________</w:t>
      </w:r>
    </w:p>
    <w:p w:rsidR="00E776C5" w:rsidRPr="00E776C5" w:rsidRDefault="00E776C5" w:rsidP="00E776C5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E776C5" w:rsidRPr="00E776C5" w:rsidRDefault="00E776C5" w:rsidP="00E776C5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E776C5" w:rsidRPr="00E776C5" w:rsidRDefault="00E776C5" w:rsidP="00E776C5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E776C5" w:rsidRPr="00E776C5" w:rsidRDefault="00E776C5" w:rsidP="00E776C5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E776C5" w:rsidRPr="00E776C5" w:rsidRDefault="00E776C5" w:rsidP="00E776C5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E776C5" w:rsidRPr="00E776C5" w:rsidRDefault="00E776C5" w:rsidP="00E776C5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E776C5" w:rsidRPr="00E776C5" w:rsidRDefault="00E776C5" w:rsidP="00E776C5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E776C5" w:rsidRPr="00E776C5" w:rsidRDefault="00E776C5" w:rsidP="00E776C5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ar-SA"/>
        </w:rPr>
      </w:pPr>
    </w:p>
    <w:p w:rsidR="00E776C5" w:rsidRPr="00E776C5" w:rsidRDefault="00E776C5" w:rsidP="00E776C5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ar-SA"/>
        </w:rPr>
      </w:pPr>
    </w:p>
    <w:p w:rsidR="00E776C5" w:rsidRPr="00E776C5" w:rsidRDefault="00E776C5" w:rsidP="00E776C5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ar-SA"/>
        </w:rPr>
      </w:pPr>
    </w:p>
    <w:p w:rsidR="00E776C5" w:rsidRPr="00E776C5" w:rsidRDefault="00E776C5" w:rsidP="00E776C5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ar-SA"/>
        </w:rPr>
      </w:pPr>
    </w:p>
    <w:p w:rsidR="00E776C5" w:rsidRPr="00E776C5" w:rsidRDefault="00E776C5" w:rsidP="00E776C5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ar-SA"/>
        </w:rPr>
      </w:pPr>
    </w:p>
    <w:p w:rsidR="00E776C5" w:rsidRPr="00E776C5" w:rsidRDefault="00E776C5" w:rsidP="00E776C5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ar-SA"/>
        </w:rPr>
      </w:pPr>
    </w:p>
    <w:p w:rsidR="00E776C5" w:rsidRDefault="00E776C5" w:rsidP="00E776C5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  <w:lang w:eastAsia="ar-SA"/>
        </w:rPr>
      </w:pPr>
    </w:p>
    <w:p w:rsidR="00E776C5" w:rsidRDefault="00E776C5" w:rsidP="00E776C5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  <w:lang w:eastAsia="ar-SA"/>
        </w:rPr>
      </w:pPr>
    </w:p>
    <w:p w:rsidR="00E776C5" w:rsidRDefault="00E776C5" w:rsidP="00E776C5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  <w:lang w:eastAsia="ar-SA"/>
        </w:rPr>
      </w:pPr>
    </w:p>
    <w:p w:rsidR="00E776C5" w:rsidRDefault="00E776C5" w:rsidP="00E776C5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  <w:lang w:eastAsia="ar-SA"/>
        </w:rPr>
      </w:pPr>
    </w:p>
    <w:p w:rsidR="00E776C5" w:rsidRPr="00805E61" w:rsidRDefault="00E776C5" w:rsidP="00E776C5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sz w:val="24"/>
          <w:szCs w:val="28"/>
          <w:lang w:eastAsia="ar-SA"/>
        </w:rPr>
      </w:pPr>
      <w:r w:rsidRPr="00805E61">
        <w:rPr>
          <w:sz w:val="24"/>
          <w:szCs w:val="28"/>
          <w:lang w:eastAsia="ar-SA"/>
        </w:rPr>
        <w:t>20</w:t>
      </w:r>
      <w:r w:rsidR="00805E61" w:rsidRPr="00805E61">
        <w:rPr>
          <w:sz w:val="24"/>
          <w:szCs w:val="28"/>
          <w:lang w:eastAsia="ar-SA"/>
        </w:rPr>
        <w:t>24</w:t>
      </w:r>
      <w:r w:rsidRPr="00805E61">
        <w:rPr>
          <w:sz w:val="24"/>
          <w:szCs w:val="28"/>
          <w:lang w:eastAsia="ar-SA"/>
        </w:rPr>
        <w:t xml:space="preserve"> год</w:t>
      </w:r>
    </w:p>
    <w:p w:rsidR="00EC164E" w:rsidRPr="00597631" w:rsidRDefault="00E776C5" w:rsidP="00E776C5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W w:w="86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811"/>
        <w:gridCol w:w="1365"/>
      </w:tblGrid>
      <w:tr w:rsidR="00B23659" w:rsidRPr="00B23659" w:rsidTr="00E776C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E776C5" w:rsidRPr="00B23659" w:rsidRDefault="00E776C5" w:rsidP="00E776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E776C5" w:rsidRPr="00B23659" w:rsidRDefault="00E776C5" w:rsidP="00E776C5">
            <w:pPr>
              <w:jc w:val="center"/>
              <w:rPr>
                <w:sz w:val="24"/>
                <w:szCs w:val="28"/>
              </w:rPr>
            </w:pPr>
            <w:r w:rsidRPr="00B23659">
              <w:rPr>
                <w:sz w:val="24"/>
                <w:szCs w:val="28"/>
              </w:rPr>
              <w:t>Содержание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E776C5" w:rsidRPr="00B23659" w:rsidRDefault="00E776C5" w:rsidP="00E776C5">
            <w:pPr>
              <w:rPr>
                <w:sz w:val="24"/>
                <w:szCs w:val="28"/>
              </w:rPr>
            </w:pPr>
            <w:r w:rsidRPr="00B23659">
              <w:rPr>
                <w:sz w:val="24"/>
                <w:szCs w:val="28"/>
              </w:rPr>
              <w:t>страницы</w:t>
            </w:r>
          </w:p>
        </w:tc>
      </w:tr>
      <w:tr w:rsidR="00B23659" w:rsidRPr="00B23659" w:rsidTr="00E776C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E776C5" w:rsidRPr="00B23659" w:rsidRDefault="00E776C5" w:rsidP="00E776C5">
            <w:pPr>
              <w:jc w:val="center"/>
              <w:rPr>
                <w:sz w:val="24"/>
                <w:szCs w:val="28"/>
              </w:rPr>
            </w:pPr>
            <w:r w:rsidRPr="00B23659">
              <w:rPr>
                <w:sz w:val="24"/>
                <w:szCs w:val="28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E776C5" w:rsidRPr="00B23659" w:rsidRDefault="00E776C5" w:rsidP="00E776C5">
            <w:pPr>
              <w:jc w:val="both"/>
              <w:rPr>
                <w:sz w:val="24"/>
                <w:szCs w:val="28"/>
              </w:rPr>
            </w:pPr>
            <w:r w:rsidRPr="00B23659">
              <w:rPr>
                <w:sz w:val="24"/>
                <w:szCs w:val="28"/>
              </w:rPr>
              <w:t>Общие положения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E776C5" w:rsidRPr="00B23659" w:rsidRDefault="00E776C5" w:rsidP="00E776C5">
            <w:pPr>
              <w:jc w:val="center"/>
              <w:rPr>
                <w:sz w:val="24"/>
                <w:szCs w:val="28"/>
              </w:rPr>
            </w:pPr>
            <w:r w:rsidRPr="00B23659">
              <w:rPr>
                <w:sz w:val="24"/>
                <w:szCs w:val="28"/>
              </w:rPr>
              <w:t>3</w:t>
            </w:r>
          </w:p>
        </w:tc>
      </w:tr>
      <w:tr w:rsidR="00B23659" w:rsidRPr="00B23659" w:rsidTr="00E776C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E776C5" w:rsidRPr="00B23659" w:rsidRDefault="00E776C5" w:rsidP="00E776C5">
            <w:pPr>
              <w:jc w:val="center"/>
              <w:rPr>
                <w:sz w:val="24"/>
                <w:szCs w:val="28"/>
              </w:rPr>
            </w:pPr>
            <w:r w:rsidRPr="00B23659">
              <w:rPr>
                <w:sz w:val="24"/>
                <w:szCs w:val="28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E776C5" w:rsidRPr="00B23659" w:rsidRDefault="00B23659" w:rsidP="00E776C5">
            <w:pPr>
              <w:jc w:val="both"/>
              <w:rPr>
                <w:sz w:val="24"/>
                <w:szCs w:val="28"/>
              </w:rPr>
            </w:pPr>
            <w:r w:rsidRPr="00B23659">
              <w:rPr>
                <w:bCs/>
                <w:sz w:val="24"/>
                <w:szCs w:val="28"/>
              </w:rPr>
              <w:t>Цели, задачи, предмет и объекты оперативного контроля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E776C5" w:rsidRPr="00B23659" w:rsidRDefault="00E776C5" w:rsidP="00E776C5">
            <w:pPr>
              <w:jc w:val="center"/>
              <w:rPr>
                <w:sz w:val="24"/>
                <w:szCs w:val="28"/>
              </w:rPr>
            </w:pPr>
            <w:r w:rsidRPr="00B23659">
              <w:rPr>
                <w:sz w:val="24"/>
                <w:szCs w:val="28"/>
              </w:rPr>
              <w:t>3</w:t>
            </w:r>
          </w:p>
        </w:tc>
      </w:tr>
      <w:tr w:rsidR="00B23659" w:rsidRPr="00B23659" w:rsidTr="00E776C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E776C5" w:rsidRPr="00B23659" w:rsidRDefault="00E776C5" w:rsidP="00E776C5">
            <w:pPr>
              <w:jc w:val="center"/>
              <w:rPr>
                <w:sz w:val="24"/>
                <w:szCs w:val="28"/>
              </w:rPr>
            </w:pPr>
            <w:r w:rsidRPr="00B23659">
              <w:rPr>
                <w:sz w:val="24"/>
                <w:szCs w:val="28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E776C5" w:rsidRPr="00B23659" w:rsidRDefault="00B23659" w:rsidP="00E776C5">
            <w:pPr>
              <w:jc w:val="both"/>
              <w:rPr>
                <w:sz w:val="24"/>
                <w:szCs w:val="28"/>
              </w:rPr>
            </w:pPr>
            <w:r w:rsidRPr="00B23659">
              <w:rPr>
                <w:bCs/>
                <w:sz w:val="24"/>
                <w:szCs w:val="28"/>
              </w:rPr>
              <w:t xml:space="preserve">Организация и проведение оперативного контроля 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E776C5" w:rsidRPr="00B23659" w:rsidRDefault="00B23659" w:rsidP="00E776C5">
            <w:pPr>
              <w:jc w:val="center"/>
              <w:rPr>
                <w:sz w:val="24"/>
                <w:szCs w:val="28"/>
              </w:rPr>
            </w:pPr>
            <w:r w:rsidRPr="00B23659">
              <w:rPr>
                <w:sz w:val="24"/>
                <w:szCs w:val="28"/>
              </w:rPr>
              <w:t>3</w:t>
            </w:r>
          </w:p>
        </w:tc>
      </w:tr>
      <w:tr w:rsidR="00B23659" w:rsidRPr="00B23659" w:rsidTr="00E776C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E776C5" w:rsidRPr="00B23659" w:rsidRDefault="00E776C5" w:rsidP="00E776C5">
            <w:pPr>
              <w:jc w:val="center"/>
              <w:rPr>
                <w:sz w:val="24"/>
                <w:szCs w:val="28"/>
              </w:rPr>
            </w:pPr>
            <w:r w:rsidRPr="00B23659">
              <w:rPr>
                <w:sz w:val="24"/>
                <w:szCs w:val="28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E776C5" w:rsidRPr="00B23659" w:rsidRDefault="00B23659" w:rsidP="00E776C5">
            <w:pPr>
              <w:jc w:val="both"/>
              <w:rPr>
                <w:sz w:val="24"/>
                <w:szCs w:val="28"/>
              </w:rPr>
            </w:pPr>
            <w:r w:rsidRPr="00B23659">
              <w:rPr>
                <w:bCs/>
                <w:sz w:val="24"/>
                <w:szCs w:val="28"/>
              </w:rPr>
              <w:t xml:space="preserve">Контроль реализации результатов оперативного контроля 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E776C5" w:rsidRPr="00B23659" w:rsidRDefault="00B23659" w:rsidP="00E776C5">
            <w:pPr>
              <w:jc w:val="center"/>
              <w:rPr>
                <w:sz w:val="24"/>
                <w:szCs w:val="28"/>
              </w:rPr>
            </w:pPr>
            <w:r w:rsidRPr="00B23659">
              <w:rPr>
                <w:sz w:val="24"/>
                <w:szCs w:val="28"/>
              </w:rPr>
              <w:t>4</w:t>
            </w:r>
          </w:p>
        </w:tc>
      </w:tr>
      <w:tr w:rsidR="00B23659" w:rsidRPr="00B23659" w:rsidTr="00E776C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B23659" w:rsidRPr="00B23659" w:rsidRDefault="00B23659" w:rsidP="00E776C5">
            <w:pPr>
              <w:jc w:val="center"/>
              <w:rPr>
                <w:sz w:val="24"/>
                <w:szCs w:val="28"/>
              </w:rPr>
            </w:pPr>
            <w:r w:rsidRPr="00B23659">
              <w:rPr>
                <w:sz w:val="24"/>
                <w:szCs w:val="28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B23659" w:rsidRPr="00B23659" w:rsidRDefault="00B23659" w:rsidP="00E776C5">
            <w:pPr>
              <w:jc w:val="both"/>
              <w:rPr>
                <w:bCs/>
                <w:sz w:val="24"/>
                <w:szCs w:val="28"/>
              </w:rPr>
            </w:pPr>
            <w:r w:rsidRPr="00B23659">
              <w:rPr>
                <w:bCs/>
                <w:sz w:val="24"/>
                <w:szCs w:val="28"/>
              </w:rPr>
              <w:t>Управление качеством оперативного контроля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B23659" w:rsidRPr="00B23659" w:rsidRDefault="00B23659" w:rsidP="00E776C5">
            <w:pPr>
              <w:jc w:val="center"/>
              <w:rPr>
                <w:sz w:val="24"/>
                <w:szCs w:val="28"/>
              </w:rPr>
            </w:pPr>
            <w:r w:rsidRPr="00B23659">
              <w:rPr>
                <w:sz w:val="24"/>
                <w:szCs w:val="28"/>
              </w:rPr>
              <w:t>5</w:t>
            </w:r>
          </w:p>
        </w:tc>
      </w:tr>
    </w:tbl>
    <w:p w:rsidR="00EC164E" w:rsidRPr="00597631" w:rsidRDefault="00EC164E">
      <w:pPr>
        <w:widowControl w:val="0"/>
        <w:rPr>
          <w:sz w:val="24"/>
          <w:szCs w:val="24"/>
        </w:rPr>
      </w:pPr>
    </w:p>
    <w:p w:rsidR="00EC164E" w:rsidRPr="00597631" w:rsidRDefault="00EC164E">
      <w:pPr>
        <w:widowControl w:val="0"/>
        <w:spacing w:line="360" w:lineRule="auto"/>
        <w:ind w:firstLine="709"/>
        <w:rPr>
          <w:snapToGrid w:val="0"/>
          <w:sz w:val="24"/>
          <w:szCs w:val="24"/>
        </w:rPr>
      </w:pPr>
    </w:p>
    <w:p w:rsidR="00805E61" w:rsidRPr="00805E61" w:rsidRDefault="00EC164E" w:rsidP="00805E61">
      <w:pPr>
        <w:pStyle w:val="af1"/>
        <w:numPr>
          <w:ilvl w:val="0"/>
          <w:numId w:val="36"/>
        </w:numPr>
        <w:tabs>
          <w:tab w:val="left" w:pos="851"/>
        </w:tabs>
        <w:spacing w:before="120" w:after="120"/>
        <w:ind w:left="567" w:firstLine="0"/>
        <w:contextualSpacing w:val="0"/>
        <w:jc w:val="center"/>
        <w:rPr>
          <w:rFonts w:eastAsia="Calibri"/>
          <w:b/>
          <w:sz w:val="24"/>
          <w:szCs w:val="24"/>
          <w:lang w:eastAsia="ar-SA"/>
        </w:rPr>
      </w:pPr>
      <w:r w:rsidRPr="00597631">
        <w:rPr>
          <w:sz w:val="24"/>
          <w:szCs w:val="24"/>
        </w:rPr>
        <w:br w:type="page"/>
      </w:r>
      <w:r w:rsidR="00805E61" w:rsidRPr="00805E61">
        <w:rPr>
          <w:rFonts w:eastAsia="Calibri"/>
          <w:b/>
          <w:sz w:val="24"/>
          <w:szCs w:val="24"/>
          <w:lang w:eastAsia="ar-SA"/>
        </w:rPr>
        <w:lastRenderedPageBreak/>
        <w:t>Общие положения</w:t>
      </w:r>
    </w:p>
    <w:p w:rsidR="00805E61" w:rsidRPr="00805E61" w:rsidRDefault="00805E61" w:rsidP="00805E61">
      <w:pPr>
        <w:numPr>
          <w:ilvl w:val="1"/>
          <w:numId w:val="36"/>
        </w:numPr>
        <w:tabs>
          <w:tab w:val="left" w:pos="1134"/>
        </w:tabs>
        <w:suppressAutoHyphens/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805E61">
        <w:rPr>
          <w:sz w:val="24"/>
          <w:szCs w:val="24"/>
          <w:lang w:eastAsia="ar-SA"/>
        </w:rPr>
        <w:t>Стандарт внешнего муниципального финансового контроля "</w:t>
      </w:r>
      <w:r>
        <w:rPr>
          <w:sz w:val="24"/>
          <w:szCs w:val="24"/>
          <w:lang w:eastAsia="ar-SA"/>
        </w:rPr>
        <w:t>О</w:t>
      </w:r>
      <w:r w:rsidRPr="00166AC4">
        <w:rPr>
          <w:sz w:val="24"/>
          <w:szCs w:val="24"/>
          <w:lang w:eastAsia="ar-SA"/>
        </w:rPr>
        <w:t>перативный (текущий) контроль за исполнением</w:t>
      </w:r>
      <w:r>
        <w:rPr>
          <w:sz w:val="24"/>
          <w:szCs w:val="24"/>
          <w:lang w:eastAsia="ar-SA"/>
        </w:rPr>
        <w:t xml:space="preserve"> ме</w:t>
      </w:r>
      <w:r w:rsidRPr="00166AC4">
        <w:rPr>
          <w:sz w:val="24"/>
          <w:szCs w:val="24"/>
          <w:lang w:eastAsia="ar-SA"/>
        </w:rPr>
        <w:t>стного бюджета</w:t>
      </w:r>
      <w:r w:rsidRPr="00805E61">
        <w:rPr>
          <w:sz w:val="24"/>
          <w:szCs w:val="24"/>
          <w:lang w:eastAsia="ar-SA"/>
        </w:rPr>
        <w:t xml:space="preserve">" (далее – Стандарт) разработан </w:t>
      </w:r>
      <w:r w:rsidRPr="00805E61">
        <w:rPr>
          <w:rFonts w:eastAsia="Calibri"/>
          <w:bCs/>
          <w:sz w:val="24"/>
          <w:szCs w:val="24"/>
          <w:lang w:eastAsia="en-US"/>
        </w:rPr>
        <w:t>в соответствии с Бюджетным кодексом Российской Федерации,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 (далее – Федеральный закон),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Федерации.</w:t>
      </w:r>
    </w:p>
    <w:p w:rsidR="00805E61" w:rsidRPr="00805E61" w:rsidRDefault="00805E61" w:rsidP="00805E61">
      <w:pPr>
        <w:numPr>
          <w:ilvl w:val="1"/>
          <w:numId w:val="36"/>
        </w:numPr>
        <w:tabs>
          <w:tab w:val="left" w:pos="1134"/>
        </w:tabs>
        <w:suppressAutoHyphens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5E61">
        <w:rPr>
          <w:rFonts w:eastAsia="Calibri"/>
          <w:sz w:val="24"/>
          <w:szCs w:val="24"/>
          <w:lang w:eastAsia="en-US"/>
        </w:rPr>
        <w:t xml:space="preserve">Стандарт – внутренний нормативный документ </w:t>
      </w:r>
      <w:r w:rsidRPr="00805E61">
        <w:rPr>
          <w:rFonts w:eastAsia="Calibri"/>
          <w:bCs/>
          <w:sz w:val="24"/>
          <w:szCs w:val="24"/>
          <w:lang w:eastAsia="en-US"/>
        </w:rPr>
        <w:t xml:space="preserve">Контрольно-счетной палаты муниципального образования городского округа "Сыктывкар" (далее – </w:t>
      </w:r>
      <w:r w:rsidRPr="00805E61">
        <w:rPr>
          <w:sz w:val="24"/>
          <w:szCs w:val="24"/>
          <w:lang w:eastAsia="ar-SA"/>
        </w:rPr>
        <w:t>Контрольно-счетная палата</w:t>
      </w:r>
      <w:r w:rsidRPr="00805E61">
        <w:rPr>
          <w:rFonts w:eastAsia="Calibri"/>
          <w:bCs/>
          <w:sz w:val="24"/>
          <w:szCs w:val="24"/>
          <w:lang w:eastAsia="en-US"/>
        </w:rPr>
        <w:t>)</w:t>
      </w:r>
      <w:r w:rsidRPr="00805E61">
        <w:rPr>
          <w:rFonts w:eastAsia="Calibri"/>
          <w:sz w:val="24"/>
          <w:szCs w:val="24"/>
          <w:lang w:eastAsia="en-US"/>
        </w:rPr>
        <w:t xml:space="preserve">, определяющий требования, правила и процедуры осуществления деятельности </w:t>
      </w:r>
      <w:r w:rsidRPr="00805E61">
        <w:rPr>
          <w:sz w:val="24"/>
          <w:szCs w:val="24"/>
          <w:lang w:eastAsia="ar-SA"/>
        </w:rPr>
        <w:t>Контрольно-счетной палаты</w:t>
      </w:r>
      <w:r w:rsidRPr="00805E61">
        <w:rPr>
          <w:rFonts w:eastAsia="Calibri"/>
          <w:sz w:val="24"/>
          <w:szCs w:val="24"/>
          <w:lang w:eastAsia="en-US"/>
        </w:rPr>
        <w:t xml:space="preserve"> по </w:t>
      </w:r>
      <w:r w:rsidR="00EC1EA0" w:rsidRPr="00EC1EA0">
        <w:rPr>
          <w:rFonts w:eastAsia="Calibri"/>
          <w:sz w:val="24"/>
          <w:szCs w:val="24"/>
          <w:lang w:eastAsia="en-US"/>
        </w:rPr>
        <w:t xml:space="preserve">проведению оперативного анализа и контроля по результатам исполнения </w:t>
      </w:r>
      <w:r w:rsidR="00EC1EA0">
        <w:rPr>
          <w:rFonts w:eastAsia="Calibri"/>
          <w:sz w:val="24"/>
          <w:szCs w:val="24"/>
          <w:lang w:eastAsia="en-US"/>
        </w:rPr>
        <w:t>муниципального</w:t>
      </w:r>
      <w:r w:rsidR="00EC1EA0" w:rsidRPr="00EC1EA0">
        <w:rPr>
          <w:rFonts w:eastAsia="Calibri"/>
          <w:sz w:val="24"/>
          <w:szCs w:val="24"/>
          <w:lang w:eastAsia="en-US"/>
        </w:rPr>
        <w:t xml:space="preserve"> бюджета за первый квартал, полугодие, девять месяцев текущего финансовог</w:t>
      </w:r>
      <w:r w:rsidR="00EC1EA0">
        <w:rPr>
          <w:rFonts w:eastAsia="Calibri"/>
          <w:sz w:val="24"/>
          <w:szCs w:val="24"/>
          <w:lang w:eastAsia="en-US"/>
        </w:rPr>
        <w:t>о года.</w:t>
      </w:r>
    </w:p>
    <w:p w:rsidR="00805E61" w:rsidRPr="00805E61" w:rsidRDefault="00805E61" w:rsidP="00805E61">
      <w:pPr>
        <w:numPr>
          <w:ilvl w:val="1"/>
          <w:numId w:val="36"/>
        </w:numPr>
        <w:tabs>
          <w:tab w:val="left" w:pos="1134"/>
        </w:tabs>
        <w:suppressAutoHyphens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5E61">
        <w:rPr>
          <w:rFonts w:eastAsia="Calibri"/>
          <w:sz w:val="24"/>
          <w:szCs w:val="24"/>
          <w:lang w:eastAsia="en-US"/>
        </w:rPr>
        <w:t xml:space="preserve">Целью Стандарта является установление общих правил и процедур проведения </w:t>
      </w:r>
      <w:r w:rsidRPr="00805E61">
        <w:rPr>
          <w:sz w:val="24"/>
          <w:szCs w:val="24"/>
          <w:lang w:eastAsia="ar-SA"/>
        </w:rPr>
        <w:t xml:space="preserve">Контрольно-счетной палатой </w:t>
      </w:r>
      <w:r w:rsidR="00EC1EA0" w:rsidRPr="00EC1EA0">
        <w:rPr>
          <w:rFonts w:eastAsia="Calibri"/>
          <w:sz w:val="24"/>
          <w:szCs w:val="24"/>
          <w:lang w:eastAsia="en-US"/>
        </w:rPr>
        <w:t xml:space="preserve">оперативного контроля за ходом исполнения </w:t>
      </w:r>
      <w:r w:rsidR="00EC1EA0">
        <w:rPr>
          <w:rFonts w:eastAsia="Calibri"/>
          <w:sz w:val="24"/>
          <w:szCs w:val="24"/>
          <w:lang w:eastAsia="en-US"/>
        </w:rPr>
        <w:t>муниципального</w:t>
      </w:r>
      <w:r w:rsidR="00EC1EA0" w:rsidRPr="00EC1EA0">
        <w:rPr>
          <w:rFonts w:eastAsia="Calibri"/>
          <w:sz w:val="24"/>
          <w:szCs w:val="24"/>
          <w:lang w:eastAsia="en-US"/>
        </w:rPr>
        <w:t xml:space="preserve"> бюджет</w:t>
      </w:r>
      <w:r w:rsidR="00EC1EA0">
        <w:rPr>
          <w:rFonts w:eastAsia="Calibri"/>
          <w:sz w:val="24"/>
          <w:szCs w:val="24"/>
          <w:lang w:eastAsia="en-US"/>
        </w:rPr>
        <w:t>а</w:t>
      </w:r>
      <w:r w:rsidR="00EC1EA0" w:rsidRPr="00EC1EA0">
        <w:rPr>
          <w:rFonts w:eastAsia="Calibri"/>
          <w:sz w:val="24"/>
          <w:szCs w:val="24"/>
          <w:lang w:eastAsia="en-US"/>
        </w:rPr>
        <w:t xml:space="preserve"> (далее –</w:t>
      </w:r>
      <w:r w:rsidR="00EC1EA0">
        <w:rPr>
          <w:rFonts w:eastAsia="Calibri"/>
          <w:sz w:val="24"/>
          <w:szCs w:val="24"/>
          <w:lang w:eastAsia="en-US"/>
        </w:rPr>
        <w:t xml:space="preserve"> </w:t>
      </w:r>
      <w:r w:rsidR="00EC1EA0" w:rsidRPr="00EC1EA0">
        <w:rPr>
          <w:rFonts w:eastAsia="Calibri"/>
          <w:sz w:val="24"/>
          <w:szCs w:val="24"/>
          <w:lang w:eastAsia="en-US"/>
        </w:rPr>
        <w:t>оперативный контроль), проводимого Контрольно-счетной палатой</w:t>
      </w:r>
      <w:r w:rsidRPr="00805E61">
        <w:rPr>
          <w:rFonts w:eastAsia="Calibri"/>
          <w:sz w:val="24"/>
          <w:szCs w:val="24"/>
          <w:lang w:eastAsia="en-US"/>
        </w:rPr>
        <w:t>.</w:t>
      </w:r>
    </w:p>
    <w:p w:rsidR="00805E61" w:rsidRPr="00805E61" w:rsidRDefault="00805E61" w:rsidP="00805E61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5E61">
        <w:rPr>
          <w:rFonts w:eastAsia="Calibri"/>
          <w:sz w:val="24"/>
          <w:szCs w:val="24"/>
          <w:lang w:eastAsia="en-US"/>
        </w:rPr>
        <w:t xml:space="preserve">Задачами Стандарта являются определение порядка организации и проведения </w:t>
      </w:r>
      <w:r w:rsidR="00EC1EA0">
        <w:rPr>
          <w:rFonts w:eastAsia="Calibri"/>
          <w:sz w:val="24"/>
          <w:szCs w:val="24"/>
          <w:lang w:eastAsia="en-US"/>
        </w:rPr>
        <w:t>оперативного контроля</w:t>
      </w:r>
      <w:r w:rsidRPr="00805E61">
        <w:rPr>
          <w:rFonts w:eastAsia="Calibri"/>
          <w:sz w:val="24"/>
          <w:szCs w:val="24"/>
          <w:lang w:eastAsia="en-US"/>
        </w:rPr>
        <w:t>;</w:t>
      </w:r>
      <w:r w:rsidR="00EC1EA0">
        <w:rPr>
          <w:rFonts w:eastAsia="Calibri"/>
          <w:sz w:val="24"/>
          <w:szCs w:val="24"/>
          <w:lang w:eastAsia="en-US"/>
        </w:rPr>
        <w:t xml:space="preserve"> порядка оформления его результатов</w:t>
      </w:r>
      <w:r w:rsidRPr="00805E61">
        <w:rPr>
          <w:rFonts w:eastAsia="Calibri"/>
          <w:sz w:val="24"/>
          <w:szCs w:val="24"/>
          <w:lang w:eastAsia="en-US"/>
        </w:rPr>
        <w:t>.</w:t>
      </w:r>
    </w:p>
    <w:p w:rsidR="00805E61" w:rsidRPr="00EC1EA0" w:rsidRDefault="00EC1EA0" w:rsidP="00EC1EA0">
      <w:pPr>
        <w:pStyle w:val="af1"/>
        <w:numPr>
          <w:ilvl w:val="0"/>
          <w:numId w:val="36"/>
        </w:numPr>
        <w:tabs>
          <w:tab w:val="left" w:pos="851"/>
        </w:tabs>
        <w:spacing w:before="120" w:after="120"/>
        <w:ind w:left="567" w:firstLine="0"/>
        <w:contextualSpacing w:val="0"/>
        <w:jc w:val="center"/>
        <w:rPr>
          <w:rFonts w:eastAsia="Calibri"/>
          <w:b/>
          <w:sz w:val="24"/>
          <w:szCs w:val="24"/>
          <w:lang w:eastAsia="ar-SA"/>
        </w:rPr>
      </w:pPr>
      <w:r w:rsidRPr="00EC1EA0">
        <w:rPr>
          <w:rFonts w:eastAsia="Calibri"/>
          <w:b/>
          <w:sz w:val="24"/>
          <w:szCs w:val="24"/>
          <w:lang w:eastAsia="ar-SA"/>
        </w:rPr>
        <w:t xml:space="preserve">Цели, задачи, предмет </w:t>
      </w:r>
      <w:r>
        <w:rPr>
          <w:rFonts w:eastAsia="Calibri"/>
          <w:b/>
          <w:sz w:val="24"/>
          <w:szCs w:val="24"/>
          <w:lang w:eastAsia="ar-SA"/>
        </w:rPr>
        <w:t>и объекты оперативного контроля</w:t>
      </w:r>
    </w:p>
    <w:p w:rsidR="00805E61" w:rsidRPr="00EC1EA0" w:rsidRDefault="00EC1EA0" w:rsidP="00C8785A">
      <w:pPr>
        <w:numPr>
          <w:ilvl w:val="1"/>
          <w:numId w:val="36"/>
        </w:numPr>
        <w:tabs>
          <w:tab w:val="left" w:pos="1134"/>
        </w:tabs>
        <w:suppressAutoHyphens/>
        <w:ind w:left="0" w:firstLine="567"/>
        <w:contextualSpacing/>
        <w:jc w:val="both"/>
        <w:rPr>
          <w:sz w:val="24"/>
          <w:szCs w:val="28"/>
        </w:rPr>
      </w:pPr>
      <w:r w:rsidRPr="00EC1EA0">
        <w:rPr>
          <w:sz w:val="24"/>
          <w:szCs w:val="28"/>
        </w:rPr>
        <w:t xml:space="preserve">Оперативный контроль представляет собой комплекс экспертно-аналитических мероприятий по анализу хода исполнения и контролю за организацией исполнения муниципального бюджета с подготовкой соответствующего заключения Контрольно-счетной палаты. </w:t>
      </w:r>
    </w:p>
    <w:p w:rsidR="00EC1EA0" w:rsidRPr="00EC1EA0" w:rsidRDefault="00EC1EA0" w:rsidP="00C8785A">
      <w:pPr>
        <w:numPr>
          <w:ilvl w:val="1"/>
          <w:numId w:val="36"/>
        </w:numPr>
        <w:tabs>
          <w:tab w:val="left" w:pos="1134"/>
        </w:tabs>
        <w:suppressAutoHyphens/>
        <w:ind w:left="0" w:firstLine="567"/>
        <w:contextualSpacing/>
        <w:jc w:val="both"/>
        <w:rPr>
          <w:sz w:val="24"/>
          <w:szCs w:val="28"/>
        </w:rPr>
      </w:pPr>
      <w:r w:rsidRPr="00EC1EA0">
        <w:rPr>
          <w:sz w:val="24"/>
          <w:szCs w:val="28"/>
        </w:rPr>
        <w:t xml:space="preserve">Целью оперативного контроля является анализ исполнения </w:t>
      </w:r>
      <w:r>
        <w:rPr>
          <w:sz w:val="24"/>
          <w:szCs w:val="28"/>
        </w:rPr>
        <w:t>муниципального</w:t>
      </w:r>
      <w:r w:rsidRPr="00EC1EA0">
        <w:rPr>
          <w:sz w:val="24"/>
          <w:szCs w:val="28"/>
        </w:rPr>
        <w:t xml:space="preserve"> бюджета в текущем финансовом году (по итогам первого квартала, полугодия и 9 месяцев), выявление отклонений, недостатков, нарушений и подготовка предложений по их устранению. </w:t>
      </w:r>
    </w:p>
    <w:p w:rsidR="00EC1EA0" w:rsidRPr="00EC1EA0" w:rsidRDefault="00EC1EA0" w:rsidP="00C8785A">
      <w:pPr>
        <w:numPr>
          <w:ilvl w:val="1"/>
          <w:numId w:val="36"/>
        </w:numPr>
        <w:tabs>
          <w:tab w:val="left" w:pos="1134"/>
        </w:tabs>
        <w:suppressAutoHyphens/>
        <w:ind w:left="0" w:firstLine="567"/>
        <w:contextualSpacing/>
        <w:jc w:val="both"/>
        <w:rPr>
          <w:sz w:val="24"/>
          <w:szCs w:val="28"/>
        </w:rPr>
      </w:pPr>
      <w:r w:rsidRPr="00EC1EA0">
        <w:rPr>
          <w:sz w:val="24"/>
          <w:szCs w:val="28"/>
        </w:rPr>
        <w:t xml:space="preserve">Задачами оперативного контроля являются: </w:t>
      </w:r>
    </w:p>
    <w:p w:rsidR="008520E4" w:rsidRPr="008520E4" w:rsidRDefault="008520E4" w:rsidP="00C8785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20E4">
        <w:rPr>
          <w:rFonts w:eastAsia="Calibri"/>
          <w:sz w:val="24"/>
          <w:szCs w:val="24"/>
          <w:lang w:eastAsia="en-US"/>
        </w:rPr>
        <w:t>- проверка соблюдения требований к порядку составления и представления отчетов об исполнении местного бюджета;</w:t>
      </w:r>
    </w:p>
    <w:p w:rsidR="00EC1EA0" w:rsidRPr="00EC1EA0" w:rsidRDefault="00EC1EA0" w:rsidP="00C8785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Pr="00EC1EA0">
        <w:rPr>
          <w:rFonts w:eastAsia="Calibri"/>
          <w:sz w:val="24"/>
          <w:szCs w:val="24"/>
          <w:lang w:eastAsia="en-US"/>
        </w:rPr>
        <w:t>анализ показателей поступлени</w:t>
      </w:r>
      <w:r>
        <w:rPr>
          <w:rFonts w:eastAsia="Calibri"/>
          <w:sz w:val="24"/>
          <w:szCs w:val="24"/>
          <w:lang w:eastAsia="en-US"/>
        </w:rPr>
        <w:t>я доходов и исполнения расходов</w:t>
      </w:r>
      <w:r w:rsidRPr="00EC1EA0">
        <w:rPr>
          <w:rFonts w:eastAsia="Calibri"/>
          <w:sz w:val="24"/>
          <w:szCs w:val="24"/>
          <w:lang w:eastAsia="en-US"/>
        </w:rPr>
        <w:t xml:space="preserve">; </w:t>
      </w:r>
    </w:p>
    <w:p w:rsidR="00EC1EA0" w:rsidRPr="00EC1EA0" w:rsidRDefault="00EC1EA0" w:rsidP="00C8785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Pr="00EC1EA0">
        <w:rPr>
          <w:rFonts w:eastAsia="Calibri"/>
          <w:sz w:val="24"/>
          <w:szCs w:val="24"/>
          <w:lang w:eastAsia="en-US"/>
        </w:rPr>
        <w:t xml:space="preserve">установление соответствия фактических показателей показателям, утвержденным </w:t>
      </w:r>
      <w:r>
        <w:rPr>
          <w:rFonts w:eastAsia="Calibri"/>
          <w:sz w:val="24"/>
          <w:szCs w:val="24"/>
          <w:lang w:eastAsia="en-US"/>
        </w:rPr>
        <w:t>решением</w:t>
      </w:r>
      <w:r w:rsidRPr="00EC1EA0">
        <w:rPr>
          <w:rFonts w:eastAsia="Calibri"/>
          <w:sz w:val="24"/>
          <w:szCs w:val="24"/>
          <w:lang w:eastAsia="en-US"/>
        </w:rPr>
        <w:t xml:space="preserve"> о бюджете, показателям прогноза поступлений доходов бюд</w:t>
      </w:r>
      <w:r>
        <w:rPr>
          <w:rFonts w:eastAsia="Calibri"/>
          <w:sz w:val="24"/>
          <w:szCs w:val="24"/>
          <w:lang w:eastAsia="en-US"/>
        </w:rPr>
        <w:t>жета, сводной бюджетной росписи</w:t>
      </w:r>
      <w:r w:rsidRPr="00EC1EA0">
        <w:rPr>
          <w:rFonts w:eastAsia="Calibri"/>
          <w:sz w:val="24"/>
          <w:szCs w:val="24"/>
          <w:lang w:eastAsia="en-US"/>
        </w:rPr>
        <w:t xml:space="preserve">, выявление отклонений и их анализ; </w:t>
      </w:r>
    </w:p>
    <w:p w:rsidR="00EC1EA0" w:rsidRPr="00EC1EA0" w:rsidRDefault="00EC1EA0" w:rsidP="00C8785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Pr="00EC1EA0">
        <w:rPr>
          <w:rFonts w:eastAsia="Calibri"/>
          <w:sz w:val="24"/>
          <w:szCs w:val="24"/>
          <w:lang w:eastAsia="en-US"/>
        </w:rPr>
        <w:t xml:space="preserve">анализ рисков </w:t>
      </w:r>
      <w:proofErr w:type="spellStart"/>
      <w:r w:rsidRPr="00EC1EA0">
        <w:rPr>
          <w:rFonts w:eastAsia="Calibri"/>
          <w:sz w:val="24"/>
          <w:szCs w:val="24"/>
          <w:lang w:eastAsia="en-US"/>
        </w:rPr>
        <w:t>недополучения</w:t>
      </w:r>
      <w:proofErr w:type="spellEnd"/>
      <w:r w:rsidRPr="00EC1EA0">
        <w:rPr>
          <w:rFonts w:eastAsia="Calibri"/>
          <w:sz w:val="24"/>
          <w:szCs w:val="24"/>
          <w:lang w:eastAsia="en-US"/>
        </w:rPr>
        <w:t xml:space="preserve"> доходов бюджета, невыполнения принятых расходных обязательств, в том числе носящих программный характер; </w:t>
      </w:r>
    </w:p>
    <w:p w:rsidR="00EC1EA0" w:rsidRPr="00EC1EA0" w:rsidRDefault="00EC1EA0" w:rsidP="00C8785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Pr="00EC1EA0">
        <w:rPr>
          <w:rFonts w:eastAsia="Calibri"/>
          <w:sz w:val="24"/>
          <w:szCs w:val="24"/>
          <w:lang w:eastAsia="en-US"/>
        </w:rPr>
        <w:t xml:space="preserve">выявление рисков не достижения результатов, показателей </w:t>
      </w:r>
      <w:r>
        <w:rPr>
          <w:rFonts w:eastAsia="Calibri"/>
          <w:sz w:val="24"/>
          <w:szCs w:val="24"/>
          <w:lang w:eastAsia="en-US"/>
        </w:rPr>
        <w:t>муниципальных</w:t>
      </w:r>
      <w:r w:rsidRPr="00EC1EA0">
        <w:rPr>
          <w:rFonts w:eastAsia="Calibri"/>
          <w:sz w:val="24"/>
          <w:szCs w:val="24"/>
          <w:lang w:eastAsia="en-US"/>
        </w:rPr>
        <w:t xml:space="preserve"> програ</w:t>
      </w:r>
      <w:r>
        <w:rPr>
          <w:rFonts w:eastAsia="Calibri"/>
          <w:sz w:val="24"/>
          <w:szCs w:val="24"/>
          <w:lang w:eastAsia="en-US"/>
        </w:rPr>
        <w:t>мм</w:t>
      </w:r>
      <w:r w:rsidRPr="00EC1EA0">
        <w:rPr>
          <w:rFonts w:eastAsia="Calibri"/>
          <w:sz w:val="24"/>
          <w:szCs w:val="24"/>
          <w:lang w:eastAsia="en-US"/>
        </w:rPr>
        <w:t xml:space="preserve">; </w:t>
      </w:r>
    </w:p>
    <w:p w:rsidR="00EC1EA0" w:rsidRPr="00EC1EA0" w:rsidRDefault="00EC1EA0" w:rsidP="00C8785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Pr="00EC1EA0">
        <w:rPr>
          <w:rFonts w:eastAsia="Calibri"/>
          <w:sz w:val="24"/>
          <w:szCs w:val="24"/>
          <w:lang w:eastAsia="en-US"/>
        </w:rPr>
        <w:t xml:space="preserve">анализ объема и структуры </w:t>
      </w:r>
      <w:r w:rsidR="008520E4">
        <w:rPr>
          <w:rFonts w:eastAsia="Calibri"/>
          <w:sz w:val="24"/>
          <w:szCs w:val="24"/>
          <w:lang w:eastAsia="en-US"/>
        </w:rPr>
        <w:t>муниципального долга</w:t>
      </w:r>
      <w:r w:rsidRPr="00EC1EA0">
        <w:rPr>
          <w:rFonts w:eastAsia="Calibri"/>
          <w:sz w:val="24"/>
          <w:szCs w:val="24"/>
          <w:lang w:eastAsia="en-US"/>
        </w:rPr>
        <w:t xml:space="preserve">, размеров </w:t>
      </w:r>
      <w:r w:rsidR="008520E4" w:rsidRPr="00EC1EA0">
        <w:rPr>
          <w:rFonts w:eastAsia="Calibri"/>
          <w:sz w:val="24"/>
          <w:szCs w:val="24"/>
          <w:lang w:eastAsia="en-US"/>
        </w:rPr>
        <w:t>дефицита</w:t>
      </w:r>
      <w:r w:rsidR="008520E4">
        <w:rPr>
          <w:rFonts w:eastAsia="Calibri"/>
          <w:sz w:val="24"/>
          <w:szCs w:val="24"/>
          <w:lang w:eastAsia="en-US"/>
        </w:rPr>
        <w:t xml:space="preserve"> </w:t>
      </w:r>
      <w:r w:rsidRPr="00EC1EA0">
        <w:rPr>
          <w:rFonts w:eastAsia="Calibri"/>
          <w:sz w:val="24"/>
          <w:szCs w:val="24"/>
          <w:lang w:eastAsia="en-US"/>
        </w:rPr>
        <w:t xml:space="preserve">бюджета, источников финансирования дефицита бюджета; </w:t>
      </w:r>
    </w:p>
    <w:p w:rsidR="00EC1EA0" w:rsidRPr="008520E4" w:rsidRDefault="008520E4" w:rsidP="00C8785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EC1EA0" w:rsidRPr="008520E4">
        <w:rPr>
          <w:rFonts w:eastAsia="Calibri"/>
          <w:sz w:val="24"/>
          <w:szCs w:val="24"/>
          <w:lang w:eastAsia="en-US"/>
        </w:rPr>
        <w:t xml:space="preserve">анализ соблюдения принципов бюджетной системы Российской Федерации, определенных Бюджетным кодексом Российской Федерации; </w:t>
      </w:r>
    </w:p>
    <w:p w:rsidR="00EC1EA0" w:rsidRPr="008520E4" w:rsidRDefault="008520E4" w:rsidP="00C8785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EC1EA0" w:rsidRPr="008520E4">
        <w:rPr>
          <w:rFonts w:eastAsia="Calibri"/>
          <w:sz w:val="24"/>
          <w:szCs w:val="24"/>
          <w:lang w:eastAsia="en-US"/>
        </w:rPr>
        <w:t xml:space="preserve">выявление негативных тенденций и нарушений в ходе исполнения </w:t>
      </w:r>
      <w:r>
        <w:rPr>
          <w:rFonts w:eastAsia="Calibri"/>
          <w:sz w:val="24"/>
          <w:szCs w:val="24"/>
          <w:lang w:eastAsia="en-US"/>
        </w:rPr>
        <w:t>муниципального</w:t>
      </w:r>
      <w:r w:rsidR="00EC1EA0" w:rsidRPr="008520E4">
        <w:rPr>
          <w:rFonts w:eastAsia="Calibri"/>
          <w:sz w:val="24"/>
          <w:szCs w:val="24"/>
          <w:lang w:eastAsia="en-US"/>
        </w:rPr>
        <w:t xml:space="preserve"> бюджета, их анализ и внесение предложений по их устранению. </w:t>
      </w:r>
    </w:p>
    <w:p w:rsidR="008520E4" w:rsidRPr="008520E4" w:rsidRDefault="008520E4" w:rsidP="00C8785A">
      <w:pPr>
        <w:numPr>
          <w:ilvl w:val="1"/>
          <w:numId w:val="36"/>
        </w:numPr>
        <w:tabs>
          <w:tab w:val="left" w:pos="1134"/>
        </w:tabs>
        <w:suppressAutoHyphens/>
        <w:ind w:left="0" w:firstLine="567"/>
        <w:contextualSpacing/>
        <w:jc w:val="both"/>
        <w:rPr>
          <w:sz w:val="24"/>
          <w:szCs w:val="28"/>
        </w:rPr>
      </w:pPr>
      <w:r w:rsidRPr="008520E4">
        <w:rPr>
          <w:sz w:val="24"/>
          <w:szCs w:val="28"/>
        </w:rPr>
        <w:t xml:space="preserve">Предметом оперативного контроля является деятельность объектов контроля по организации и исполнению </w:t>
      </w:r>
      <w:r>
        <w:rPr>
          <w:sz w:val="24"/>
          <w:szCs w:val="28"/>
        </w:rPr>
        <w:t>муниципального</w:t>
      </w:r>
      <w:r w:rsidRPr="008520E4">
        <w:rPr>
          <w:sz w:val="24"/>
          <w:szCs w:val="28"/>
        </w:rPr>
        <w:t xml:space="preserve"> бюджета в текущем финансовом году. </w:t>
      </w:r>
    </w:p>
    <w:p w:rsidR="00805E61" w:rsidRPr="008520E4" w:rsidRDefault="008520E4" w:rsidP="00C8785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20E4">
        <w:rPr>
          <w:rFonts w:eastAsia="Calibri"/>
          <w:sz w:val="24"/>
          <w:szCs w:val="24"/>
          <w:lang w:eastAsia="en-US"/>
        </w:rPr>
        <w:t>В ходе п</w:t>
      </w:r>
      <w:r>
        <w:rPr>
          <w:rFonts w:eastAsia="Calibri"/>
          <w:sz w:val="24"/>
          <w:szCs w:val="24"/>
          <w:lang w:eastAsia="en-US"/>
        </w:rPr>
        <w:t>роведения оперативного контроля</w:t>
      </w:r>
      <w:r w:rsidRPr="008520E4">
        <w:rPr>
          <w:rFonts w:eastAsia="Calibri"/>
          <w:sz w:val="24"/>
          <w:szCs w:val="24"/>
          <w:lang w:eastAsia="en-US"/>
        </w:rPr>
        <w:t xml:space="preserve"> осуществляется ан</w:t>
      </w:r>
      <w:r>
        <w:rPr>
          <w:rFonts w:eastAsia="Calibri"/>
          <w:sz w:val="24"/>
          <w:szCs w:val="24"/>
          <w:lang w:eastAsia="en-US"/>
        </w:rPr>
        <w:t>ализ нормативных правовых актов</w:t>
      </w:r>
      <w:r w:rsidRPr="008520E4">
        <w:rPr>
          <w:rFonts w:eastAsia="Calibri"/>
          <w:sz w:val="24"/>
          <w:szCs w:val="24"/>
          <w:lang w:eastAsia="en-US"/>
        </w:rPr>
        <w:t xml:space="preserve">, принятых во исполнение </w:t>
      </w:r>
      <w:r>
        <w:rPr>
          <w:rFonts w:eastAsia="Calibri"/>
          <w:sz w:val="24"/>
          <w:szCs w:val="24"/>
          <w:lang w:eastAsia="en-US"/>
        </w:rPr>
        <w:t>решения</w:t>
      </w:r>
      <w:r w:rsidRPr="008520E4">
        <w:rPr>
          <w:rFonts w:eastAsia="Calibri"/>
          <w:sz w:val="24"/>
          <w:szCs w:val="24"/>
          <w:lang w:eastAsia="en-US"/>
        </w:rPr>
        <w:t xml:space="preserve"> о </w:t>
      </w:r>
      <w:r>
        <w:rPr>
          <w:rFonts w:eastAsia="Calibri"/>
          <w:sz w:val="24"/>
          <w:szCs w:val="24"/>
          <w:lang w:eastAsia="en-US"/>
        </w:rPr>
        <w:t>бюджете</w:t>
      </w:r>
      <w:r w:rsidRPr="008520E4">
        <w:rPr>
          <w:rFonts w:eastAsia="Calibri"/>
          <w:sz w:val="24"/>
          <w:szCs w:val="24"/>
          <w:lang w:eastAsia="en-US"/>
        </w:rPr>
        <w:t xml:space="preserve">. </w:t>
      </w:r>
    </w:p>
    <w:p w:rsidR="008520E4" w:rsidRPr="008A4364" w:rsidRDefault="008520E4" w:rsidP="008520E4">
      <w:pPr>
        <w:pStyle w:val="af1"/>
        <w:numPr>
          <w:ilvl w:val="0"/>
          <w:numId w:val="36"/>
        </w:numPr>
        <w:tabs>
          <w:tab w:val="left" w:pos="851"/>
        </w:tabs>
        <w:spacing w:before="120" w:after="120"/>
        <w:ind w:left="567" w:firstLine="0"/>
        <w:contextualSpacing w:val="0"/>
        <w:jc w:val="center"/>
        <w:rPr>
          <w:b/>
          <w:bCs/>
          <w:sz w:val="24"/>
          <w:szCs w:val="24"/>
          <w:lang w:eastAsia="en-US"/>
        </w:rPr>
      </w:pPr>
      <w:r w:rsidRPr="008A4364">
        <w:rPr>
          <w:b/>
          <w:bCs/>
          <w:sz w:val="24"/>
          <w:szCs w:val="24"/>
          <w:lang w:eastAsia="en-US"/>
        </w:rPr>
        <w:t xml:space="preserve">Организация </w:t>
      </w:r>
      <w:bookmarkStart w:id="0" w:name="_Toc518912249"/>
      <w:r>
        <w:rPr>
          <w:b/>
          <w:bCs/>
          <w:sz w:val="24"/>
          <w:szCs w:val="24"/>
          <w:lang w:eastAsia="en-US"/>
        </w:rPr>
        <w:t xml:space="preserve">и проведение </w:t>
      </w:r>
      <w:r w:rsidRPr="008520E4">
        <w:rPr>
          <w:b/>
          <w:bCs/>
          <w:sz w:val="24"/>
          <w:szCs w:val="24"/>
          <w:lang w:eastAsia="en-US"/>
        </w:rPr>
        <w:t xml:space="preserve">оперативного контроля </w:t>
      </w:r>
    </w:p>
    <w:bookmarkEnd w:id="0"/>
    <w:p w:rsidR="00C8785A" w:rsidRPr="00C8785A" w:rsidRDefault="00C8785A" w:rsidP="00C8785A">
      <w:pPr>
        <w:numPr>
          <w:ilvl w:val="1"/>
          <w:numId w:val="36"/>
        </w:numPr>
        <w:tabs>
          <w:tab w:val="left" w:pos="1134"/>
        </w:tabs>
        <w:suppressAutoHyphens/>
        <w:ind w:left="0" w:firstLine="567"/>
        <w:contextualSpacing/>
        <w:jc w:val="both"/>
        <w:rPr>
          <w:sz w:val="24"/>
          <w:szCs w:val="28"/>
        </w:rPr>
      </w:pPr>
      <w:r w:rsidRPr="00C8785A">
        <w:rPr>
          <w:sz w:val="24"/>
          <w:szCs w:val="28"/>
        </w:rPr>
        <w:t>Оперативный контроль проводится на основании плана работы Контрольно-счетной палаты на текущий год.</w:t>
      </w:r>
    </w:p>
    <w:p w:rsidR="00C8785A" w:rsidRPr="00C8785A" w:rsidRDefault="00C8785A" w:rsidP="00C8785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785A">
        <w:rPr>
          <w:rFonts w:eastAsia="Calibri"/>
          <w:sz w:val="24"/>
          <w:szCs w:val="24"/>
          <w:lang w:eastAsia="en-US"/>
        </w:rPr>
        <w:lastRenderedPageBreak/>
        <w:t xml:space="preserve">Основанием для начала проведения </w:t>
      </w:r>
      <w:r>
        <w:rPr>
          <w:rFonts w:eastAsia="Calibri"/>
          <w:sz w:val="24"/>
          <w:szCs w:val="24"/>
          <w:lang w:eastAsia="en-US"/>
        </w:rPr>
        <w:t>о</w:t>
      </w:r>
      <w:r w:rsidRPr="00C8785A">
        <w:rPr>
          <w:rFonts w:eastAsia="Calibri"/>
          <w:sz w:val="24"/>
          <w:szCs w:val="24"/>
          <w:lang w:eastAsia="en-US"/>
        </w:rPr>
        <w:t>перативн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C8785A">
        <w:rPr>
          <w:rFonts w:eastAsia="Calibri"/>
          <w:sz w:val="24"/>
          <w:szCs w:val="24"/>
          <w:lang w:eastAsia="en-US"/>
        </w:rPr>
        <w:t xml:space="preserve"> контрол</w:t>
      </w:r>
      <w:r>
        <w:rPr>
          <w:rFonts w:eastAsia="Calibri"/>
          <w:sz w:val="24"/>
          <w:szCs w:val="24"/>
          <w:lang w:eastAsia="en-US"/>
        </w:rPr>
        <w:t>я</w:t>
      </w:r>
      <w:r w:rsidRPr="00C8785A">
        <w:rPr>
          <w:rFonts w:eastAsia="Calibri"/>
          <w:sz w:val="24"/>
          <w:szCs w:val="24"/>
          <w:lang w:eastAsia="en-US"/>
        </w:rPr>
        <w:t xml:space="preserve"> является соответствующее распоряжение председателя Контрольно-счетной палаты.</w:t>
      </w:r>
    </w:p>
    <w:p w:rsidR="00805E61" w:rsidRDefault="00C8785A" w:rsidP="00C8785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785A">
        <w:rPr>
          <w:rFonts w:eastAsia="Calibri"/>
          <w:sz w:val="24"/>
          <w:szCs w:val="24"/>
          <w:lang w:eastAsia="en-US"/>
        </w:rPr>
        <w:t>Оперативный контроль за ходом исполнения бюджета проводится в три этапа</w:t>
      </w:r>
      <w:r>
        <w:rPr>
          <w:rFonts w:eastAsia="Calibri"/>
          <w:sz w:val="24"/>
          <w:szCs w:val="24"/>
          <w:lang w:eastAsia="en-US"/>
        </w:rPr>
        <w:t>.</w:t>
      </w:r>
    </w:p>
    <w:p w:rsidR="00C8785A" w:rsidRPr="00C8785A" w:rsidRDefault="00C8785A" w:rsidP="00C8785A">
      <w:pPr>
        <w:numPr>
          <w:ilvl w:val="1"/>
          <w:numId w:val="36"/>
        </w:numPr>
        <w:tabs>
          <w:tab w:val="left" w:pos="1134"/>
        </w:tabs>
        <w:suppressAutoHyphens/>
        <w:ind w:left="0" w:firstLine="567"/>
        <w:contextualSpacing/>
        <w:jc w:val="both"/>
        <w:rPr>
          <w:sz w:val="24"/>
          <w:szCs w:val="28"/>
        </w:rPr>
      </w:pPr>
      <w:r w:rsidRPr="00C8785A">
        <w:rPr>
          <w:sz w:val="24"/>
          <w:szCs w:val="28"/>
        </w:rPr>
        <w:t xml:space="preserve">В рамках подготовительного этапа осуществляется: </w:t>
      </w:r>
    </w:p>
    <w:p w:rsidR="00C8785A" w:rsidRPr="00C8785A" w:rsidRDefault="00C8785A" w:rsidP="00C8785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785A">
        <w:rPr>
          <w:rFonts w:eastAsia="Calibri"/>
          <w:sz w:val="24"/>
          <w:szCs w:val="24"/>
          <w:lang w:eastAsia="en-US"/>
        </w:rPr>
        <w:t xml:space="preserve">- подготовка и утверждение </w:t>
      </w:r>
      <w:r>
        <w:rPr>
          <w:rFonts w:eastAsia="Calibri"/>
          <w:sz w:val="24"/>
          <w:szCs w:val="24"/>
          <w:lang w:eastAsia="en-US"/>
        </w:rPr>
        <w:t>п</w:t>
      </w:r>
      <w:r w:rsidRPr="00C8785A">
        <w:rPr>
          <w:rFonts w:eastAsia="Calibri"/>
          <w:sz w:val="24"/>
          <w:szCs w:val="24"/>
          <w:lang w:eastAsia="en-US"/>
        </w:rPr>
        <w:t xml:space="preserve">редседателем Контрольно-счетной палаты распоряжения о проведении </w:t>
      </w:r>
      <w:r>
        <w:rPr>
          <w:rFonts w:eastAsia="Calibri"/>
          <w:sz w:val="24"/>
          <w:szCs w:val="24"/>
          <w:lang w:eastAsia="en-US"/>
        </w:rPr>
        <w:t>оперативного контроля</w:t>
      </w:r>
      <w:r w:rsidRPr="00C8785A">
        <w:rPr>
          <w:rFonts w:eastAsia="Calibri"/>
          <w:sz w:val="24"/>
          <w:szCs w:val="24"/>
          <w:lang w:eastAsia="en-US"/>
        </w:rPr>
        <w:t xml:space="preserve"> с указанием срока начала и окончания мероприятия, а также лиц, ответственных за его проведение и подготовку заключения; </w:t>
      </w:r>
    </w:p>
    <w:p w:rsidR="00C8785A" w:rsidRDefault="00C8785A" w:rsidP="00C8785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785A">
        <w:rPr>
          <w:rFonts w:eastAsia="Calibri"/>
          <w:sz w:val="24"/>
          <w:szCs w:val="24"/>
          <w:lang w:eastAsia="en-US"/>
        </w:rPr>
        <w:t>- подготовк</w:t>
      </w:r>
      <w:r w:rsidR="00B0135F">
        <w:rPr>
          <w:rFonts w:eastAsia="Calibri"/>
          <w:sz w:val="24"/>
          <w:szCs w:val="24"/>
          <w:lang w:eastAsia="en-US"/>
        </w:rPr>
        <w:t>а необходимых запросов</w:t>
      </w:r>
      <w:r w:rsidRPr="00C8785A">
        <w:rPr>
          <w:rFonts w:eastAsia="Calibri"/>
          <w:sz w:val="24"/>
          <w:szCs w:val="24"/>
          <w:lang w:eastAsia="en-US"/>
        </w:rPr>
        <w:t xml:space="preserve"> главным администраторам бюджетных средств и другим участникам бюджетного процесса (при необходимости). </w:t>
      </w:r>
    </w:p>
    <w:p w:rsidR="000807BA" w:rsidRPr="000807BA" w:rsidRDefault="000807BA" w:rsidP="000807BA">
      <w:pPr>
        <w:numPr>
          <w:ilvl w:val="1"/>
          <w:numId w:val="36"/>
        </w:numPr>
        <w:tabs>
          <w:tab w:val="left" w:pos="1134"/>
        </w:tabs>
        <w:suppressAutoHyphens/>
        <w:ind w:left="0" w:firstLine="567"/>
        <w:contextualSpacing/>
        <w:jc w:val="both"/>
        <w:rPr>
          <w:sz w:val="24"/>
          <w:szCs w:val="28"/>
        </w:rPr>
      </w:pPr>
      <w:r w:rsidRPr="000807BA">
        <w:rPr>
          <w:sz w:val="24"/>
          <w:szCs w:val="28"/>
        </w:rPr>
        <w:t>На основном этапе проводится анализ данных от</w:t>
      </w:r>
      <w:r w:rsidR="008D47E6">
        <w:rPr>
          <w:sz w:val="24"/>
          <w:szCs w:val="28"/>
        </w:rPr>
        <w:t>четов об исполнении бюджета за</w:t>
      </w:r>
      <w:r w:rsidRPr="000807BA">
        <w:rPr>
          <w:sz w:val="24"/>
          <w:szCs w:val="28"/>
        </w:rPr>
        <w:t xml:space="preserve"> квартал, полугодие и 9 месяцев, осуществляется анализ хода исполнения доходных и расходных статей бюджета, состояния муниципального долга и использования кредитных ресурсов, использования и распоряжения муниципальной собственности, формирования, использования и управления средствами резервного фонда в текущем финансовом году</w:t>
      </w:r>
      <w:r>
        <w:rPr>
          <w:sz w:val="24"/>
          <w:szCs w:val="28"/>
        </w:rPr>
        <w:t xml:space="preserve">, анализ информации </w:t>
      </w:r>
      <w:r w:rsidRPr="000807BA">
        <w:rPr>
          <w:sz w:val="24"/>
          <w:szCs w:val="28"/>
        </w:rPr>
        <w:t>о результатах проведенных контрольных и эксп</w:t>
      </w:r>
      <w:r>
        <w:rPr>
          <w:sz w:val="24"/>
          <w:szCs w:val="28"/>
        </w:rPr>
        <w:t>ертно-аналитических мероприятий.</w:t>
      </w:r>
    </w:p>
    <w:p w:rsidR="000807BA" w:rsidRPr="000807BA" w:rsidRDefault="000807BA" w:rsidP="008D47E6">
      <w:pPr>
        <w:numPr>
          <w:ilvl w:val="1"/>
          <w:numId w:val="36"/>
        </w:numPr>
        <w:tabs>
          <w:tab w:val="left" w:pos="1134"/>
        </w:tabs>
        <w:suppressAutoHyphens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07BA">
        <w:rPr>
          <w:rFonts w:eastAsia="Calibri"/>
          <w:sz w:val="24"/>
          <w:szCs w:val="24"/>
          <w:lang w:eastAsia="en-US"/>
        </w:rPr>
        <w:t xml:space="preserve">По результатам оперативного контроля подготавливается заключение на отчет об исполнении бюджета за соответствующий отчетный период текущего года (квартал, полугодие, 9 месяцев) (далее – заключение). </w:t>
      </w:r>
    </w:p>
    <w:p w:rsidR="000807BA" w:rsidRPr="000807BA" w:rsidRDefault="000807BA" w:rsidP="000807BA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07BA">
        <w:rPr>
          <w:rFonts w:eastAsia="Calibri"/>
          <w:sz w:val="24"/>
          <w:szCs w:val="24"/>
          <w:lang w:eastAsia="en-US"/>
        </w:rPr>
        <w:t xml:space="preserve">Заключение должно отвечать требованиям объективности и своевременности, отражать как положительные, так и отрицательные стороны исполнения бюджета. </w:t>
      </w:r>
    </w:p>
    <w:p w:rsidR="008D47E6" w:rsidRPr="008D47E6" w:rsidRDefault="008D47E6" w:rsidP="008D47E6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Структура заключения содержит: о</w:t>
      </w:r>
      <w:r w:rsidR="000807BA" w:rsidRPr="000807BA">
        <w:rPr>
          <w:rFonts w:eastAsia="Calibri"/>
          <w:sz w:val="24"/>
          <w:szCs w:val="24"/>
          <w:lang w:eastAsia="en-US"/>
        </w:rPr>
        <w:t>бщие положения</w:t>
      </w:r>
      <w:r>
        <w:rPr>
          <w:rFonts w:eastAsia="Calibri"/>
          <w:sz w:val="24"/>
          <w:szCs w:val="24"/>
          <w:lang w:eastAsia="en-US"/>
        </w:rPr>
        <w:t>, в</w:t>
      </w:r>
      <w:r w:rsidR="000807BA" w:rsidRPr="000807BA">
        <w:rPr>
          <w:rFonts w:eastAsia="Calibri"/>
          <w:sz w:val="24"/>
          <w:szCs w:val="24"/>
          <w:lang w:eastAsia="en-US"/>
        </w:rPr>
        <w:t>ыводы и предложения</w:t>
      </w:r>
      <w:r>
        <w:rPr>
          <w:rFonts w:eastAsia="Calibri"/>
          <w:sz w:val="24"/>
          <w:szCs w:val="24"/>
          <w:lang w:eastAsia="en-US"/>
        </w:rPr>
        <w:t>, о</w:t>
      </w:r>
      <w:r w:rsidR="000807BA" w:rsidRPr="000807BA">
        <w:rPr>
          <w:rFonts w:eastAsia="Calibri"/>
          <w:sz w:val="24"/>
          <w:szCs w:val="24"/>
          <w:lang w:eastAsia="en-US"/>
        </w:rPr>
        <w:t>бщ</w:t>
      </w:r>
      <w:r>
        <w:rPr>
          <w:rFonts w:eastAsia="Calibri"/>
          <w:sz w:val="24"/>
          <w:szCs w:val="24"/>
          <w:lang w:eastAsia="en-US"/>
        </w:rPr>
        <w:t>ую</w:t>
      </w:r>
      <w:r w:rsidR="000807BA" w:rsidRPr="000807BA">
        <w:rPr>
          <w:rFonts w:eastAsia="Calibri"/>
          <w:sz w:val="24"/>
          <w:szCs w:val="24"/>
          <w:lang w:eastAsia="en-US"/>
        </w:rPr>
        <w:t xml:space="preserve"> характеристик</w:t>
      </w:r>
      <w:r>
        <w:rPr>
          <w:rFonts w:eastAsia="Calibri"/>
          <w:sz w:val="24"/>
          <w:szCs w:val="24"/>
          <w:lang w:eastAsia="en-US"/>
        </w:rPr>
        <w:t>у</w:t>
      </w:r>
      <w:r w:rsidR="000807BA" w:rsidRPr="000807BA">
        <w:rPr>
          <w:rFonts w:eastAsia="Calibri"/>
          <w:sz w:val="24"/>
          <w:szCs w:val="24"/>
          <w:lang w:eastAsia="en-US"/>
        </w:rPr>
        <w:t xml:space="preserve"> исполнения бюджета по доходам, </w:t>
      </w:r>
      <w:r>
        <w:rPr>
          <w:rFonts w:eastAsia="Calibri"/>
          <w:sz w:val="24"/>
          <w:szCs w:val="24"/>
          <w:lang w:eastAsia="en-US"/>
        </w:rPr>
        <w:t>расходам, дефициту (профициту), с</w:t>
      </w:r>
      <w:r w:rsidRPr="008D47E6">
        <w:rPr>
          <w:rFonts w:eastAsia="Calibri"/>
          <w:sz w:val="24"/>
          <w:szCs w:val="24"/>
          <w:lang w:eastAsia="en-US"/>
        </w:rPr>
        <w:t>остояние и структур</w:t>
      </w:r>
      <w:r>
        <w:rPr>
          <w:rFonts w:eastAsia="Calibri"/>
          <w:sz w:val="24"/>
          <w:szCs w:val="24"/>
          <w:lang w:eastAsia="en-US"/>
        </w:rPr>
        <w:t>у</w:t>
      </w:r>
      <w:r w:rsidRPr="008D47E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муниципального долга</w:t>
      </w:r>
      <w:r w:rsidRPr="008D47E6">
        <w:rPr>
          <w:rFonts w:eastAsia="Calibri"/>
          <w:sz w:val="24"/>
          <w:szCs w:val="24"/>
          <w:lang w:eastAsia="en-US"/>
        </w:rPr>
        <w:t xml:space="preserve">, источники финансирования дефицита </w:t>
      </w:r>
      <w:r>
        <w:rPr>
          <w:rFonts w:eastAsia="Calibri"/>
          <w:sz w:val="24"/>
          <w:szCs w:val="24"/>
          <w:lang w:eastAsia="en-US"/>
        </w:rPr>
        <w:t>бюджета</w:t>
      </w:r>
      <w:r w:rsidRPr="008D47E6">
        <w:rPr>
          <w:rFonts w:eastAsia="Calibri"/>
          <w:sz w:val="24"/>
          <w:szCs w:val="24"/>
          <w:lang w:eastAsia="en-US"/>
        </w:rPr>
        <w:t xml:space="preserve">. </w:t>
      </w:r>
    </w:p>
    <w:p w:rsidR="00B844A6" w:rsidRDefault="00E7596A" w:rsidP="00B23659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3659">
        <w:rPr>
          <w:rFonts w:eastAsia="Calibri"/>
          <w:sz w:val="24"/>
          <w:szCs w:val="24"/>
          <w:lang w:eastAsia="en-US"/>
        </w:rPr>
        <w:t xml:space="preserve">Заключение по итогам </w:t>
      </w:r>
      <w:r w:rsidR="00B23659">
        <w:rPr>
          <w:rFonts w:eastAsia="Calibri"/>
          <w:sz w:val="24"/>
          <w:szCs w:val="24"/>
          <w:lang w:eastAsia="en-US"/>
        </w:rPr>
        <w:t>проведенного оперативного контроля</w:t>
      </w:r>
      <w:r w:rsidR="00EF5A6A" w:rsidRPr="00B23659">
        <w:rPr>
          <w:rFonts w:eastAsia="Calibri"/>
          <w:sz w:val="24"/>
          <w:szCs w:val="24"/>
          <w:lang w:eastAsia="en-US"/>
        </w:rPr>
        <w:t xml:space="preserve"> утверждается председателем Контрольно-счетной палаты и направляется в Совет МО ГО "Сыктывкар" </w:t>
      </w:r>
      <w:r w:rsidR="00B23659">
        <w:rPr>
          <w:rFonts w:eastAsia="Calibri"/>
          <w:sz w:val="24"/>
          <w:szCs w:val="24"/>
          <w:lang w:eastAsia="en-US"/>
        </w:rPr>
        <w:t>и главе</w:t>
      </w:r>
      <w:r w:rsidR="009A5D6E" w:rsidRPr="00B23659">
        <w:rPr>
          <w:rFonts w:eastAsia="Calibri"/>
          <w:sz w:val="24"/>
          <w:szCs w:val="24"/>
          <w:lang w:eastAsia="en-US"/>
        </w:rPr>
        <w:t xml:space="preserve"> МО ГО "Сыктывкар"</w:t>
      </w:r>
      <w:r w:rsidR="00B23659">
        <w:rPr>
          <w:rFonts w:eastAsia="Calibri"/>
          <w:sz w:val="24"/>
          <w:szCs w:val="24"/>
          <w:lang w:eastAsia="en-US"/>
        </w:rPr>
        <w:t xml:space="preserve"> – руководителю администрации</w:t>
      </w:r>
      <w:r w:rsidR="009A5D6E" w:rsidRPr="00B23659">
        <w:rPr>
          <w:rFonts w:eastAsia="Calibri"/>
          <w:sz w:val="24"/>
          <w:szCs w:val="24"/>
          <w:lang w:eastAsia="en-US"/>
        </w:rPr>
        <w:t>.</w:t>
      </w:r>
    </w:p>
    <w:p w:rsidR="00B23659" w:rsidRPr="00291566" w:rsidRDefault="00B23659" w:rsidP="00B23659">
      <w:pPr>
        <w:numPr>
          <w:ilvl w:val="0"/>
          <w:numId w:val="36"/>
        </w:numPr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291566">
        <w:rPr>
          <w:rFonts w:eastAsia="Calibri"/>
          <w:b/>
          <w:sz w:val="24"/>
          <w:szCs w:val="28"/>
          <w:lang w:eastAsia="en-US"/>
        </w:rPr>
        <w:t xml:space="preserve">Контроль реализации результатов </w:t>
      </w:r>
      <w:r>
        <w:rPr>
          <w:rFonts w:eastAsia="Calibri"/>
          <w:b/>
          <w:sz w:val="24"/>
          <w:szCs w:val="28"/>
          <w:lang w:eastAsia="en-US"/>
        </w:rPr>
        <w:t>оперативного контроля</w:t>
      </w:r>
      <w:r w:rsidRPr="00291566">
        <w:rPr>
          <w:rFonts w:eastAsia="Calibri"/>
          <w:b/>
          <w:sz w:val="24"/>
          <w:szCs w:val="28"/>
          <w:lang w:eastAsia="en-US"/>
        </w:rPr>
        <w:t xml:space="preserve"> </w:t>
      </w:r>
    </w:p>
    <w:p w:rsidR="00B23659" w:rsidRPr="00291566" w:rsidRDefault="00B23659" w:rsidP="00B23659">
      <w:pPr>
        <w:numPr>
          <w:ilvl w:val="1"/>
          <w:numId w:val="36"/>
        </w:numPr>
        <w:tabs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результатов мероприятий осуществляется в ходе последующего проведения Контрольно-счетной палатой контрольных и экспертно-аналитических мероприятий.</w:t>
      </w:r>
    </w:p>
    <w:p w:rsidR="00B23659" w:rsidRPr="00291566" w:rsidRDefault="00B23659" w:rsidP="00B23659">
      <w:pPr>
        <w:ind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результатов проведенных мероприятий</w:t>
      </w:r>
      <w:r>
        <w:rPr>
          <w:sz w:val="24"/>
          <w:szCs w:val="24"/>
        </w:rPr>
        <w:t xml:space="preserve"> (выводов и предложений)</w:t>
      </w:r>
      <w:r w:rsidRPr="00291566">
        <w:rPr>
          <w:sz w:val="24"/>
          <w:szCs w:val="24"/>
        </w:rPr>
        <w:t xml:space="preserve"> осуществляется посредством мониторинга и анализа информации о решениях и мерах, принятых по итогам рассмотрения документов Контрольно-счетной палаты, мониторинга и анализа изменений нормативных правовых актов, внесенных на основании предложений Контрольно-счетной палаты.</w:t>
      </w:r>
    </w:p>
    <w:p w:rsidR="00B23659" w:rsidRPr="00291566" w:rsidRDefault="00B23659" w:rsidP="00B23659">
      <w:pPr>
        <w:numPr>
          <w:ilvl w:val="1"/>
          <w:numId w:val="36"/>
        </w:numPr>
        <w:tabs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В случае поступления от органов местного самоуправления или организаций информации о результатах рассмотрения ими информационных писем Контрольно-счетной палаты,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недостатков. </w:t>
      </w:r>
    </w:p>
    <w:p w:rsidR="00B23659" w:rsidRPr="00291566" w:rsidRDefault="00B23659" w:rsidP="00B23659">
      <w:pPr>
        <w:numPr>
          <w:ilvl w:val="1"/>
          <w:numId w:val="36"/>
        </w:numPr>
        <w:tabs>
          <w:tab w:val="left" w:pos="1134"/>
        </w:tabs>
        <w:spacing w:line="288" w:lineRule="atLeast"/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(исполнения) представлений (предписаний) Контрольно-счетной палаты включает в себя постановку на контроль, анализ результатов их реализации, принятие соответствующих решений в случаях неисполнения (ненадлежащего исполнения), снятие с контроля.</w:t>
      </w:r>
    </w:p>
    <w:p w:rsidR="00B23659" w:rsidRPr="00291566" w:rsidRDefault="00B23659" w:rsidP="00B23659">
      <w:pPr>
        <w:pStyle w:val="Default"/>
        <w:ind w:firstLine="567"/>
        <w:jc w:val="both"/>
      </w:pPr>
      <w:r w:rsidRPr="00DB5740">
        <w:rPr>
          <w:color w:val="auto"/>
        </w:rPr>
        <w:t>Текущий</w:t>
      </w:r>
      <w:r w:rsidRPr="00291566">
        <w:t xml:space="preserve"> контроль реализации представлений (предписаний) Контрольно-счетной палаты включает в себя осуществление анализа: </w:t>
      </w:r>
    </w:p>
    <w:p w:rsidR="00B23659" w:rsidRPr="00291566" w:rsidRDefault="00B23659" w:rsidP="00B23659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t xml:space="preserve">- соблюдения определенных сроков рассмотрения представлений (предписаний) и информирования Контрольно-счетной палаты о принятых решениях и мерах по их реализации; </w:t>
      </w:r>
    </w:p>
    <w:p w:rsidR="00B23659" w:rsidRPr="00291566" w:rsidRDefault="00B23659" w:rsidP="00B23659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t>- результатов рассмотрения и выполнения требований, содержащихся в представлениях и предписаниях Контрольно-счетной палаты (в том числе: соответствие принятых мер содержанию требования, анализ причин невыполнения требований).</w:t>
      </w:r>
    </w:p>
    <w:p w:rsidR="00B23659" w:rsidRPr="00291566" w:rsidRDefault="00B23659" w:rsidP="00B23659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t>В ходе текущего контроля реализации представлений (предписаний) Контрольно-счетной палатой может быть запрошена необходимая информация или документация о ходе и результатах реализации представлений (предписаний).</w:t>
      </w:r>
    </w:p>
    <w:p w:rsidR="00B23659" w:rsidRPr="00291566" w:rsidRDefault="00B23659" w:rsidP="00B23659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lastRenderedPageBreak/>
        <w:t>По итогам проведенного анализа делается вывод о достаточности принятых мер для выполнения требования представления (предписания) и снятии их с контроля.</w:t>
      </w:r>
    </w:p>
    <w:p w:rsidR="00B23659" w:rsidRPr="00291566" w:rsidRDefault="00B23659" w:rsidP="00B23659">
      <w:pPr>
        <w:numPr>
          <w:ilvl w:val="1"/>
          <w:numId w:val="36"/>
        </w:numPr>
        <w:tabs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По итогам рассмотрения правоохранительными органами материалов, направленных в их адрес Контрольно-счетной палатой, проводится анализ принятых ими мер по выявленным Контрольно-счетной палатой нарушениям, а также причины отказа в принятии мер (в случае принятия такого решения). </w:t>
      </w:r>
    </w:p>
    <w:p w:rsidR="00B23659" w:rsidRPr="00291566" w:rsidRDefault="00B23659" w:rsidP="00B23659">
      <w:pPr>
        <w:numPr>
          <w:ilvl w:val="1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Анализ информации по результатам рассмотрения уведомлений о применении бюджетных мер принуждения и исполнением решений об их применении, осуществляется путем изучения информации финансового органа о рассмотрении уведомлений и принятых по ним решениях и мерах по устранению выявленных бюджетных нарушений.</w:t>
      </w:r>
    </w:p>
    <w:p w:rsidR="00B23659" w:rsidRPr="00291566" w:rsidRDefault="00B23659" w:rsidP="00B23659">
      <w:pPr>
        <w:numPr>
          <w:ilvl w:val="1"/>
          <w:numId w:val="36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91566">
        <w:rPr>
          <w:rFonts w:eastAsia="Calibri"/>
          <w:sz w:val="24"/>
          <w:szCs w:val="24"/>
          <w:lang w:eastAsia="en-US"/>
        </w:rPr>
        <w:t>В случае составления в рамках мероприятия протокола об административном правонарушении, осуществляется контроль, мониторинг и анализ информации о результатах рассмотрения дел об административных правонарушениях и принятых по ним решениях.</w:t>
      </w:r>
    </w:p>
    <w:p w:rsidR="00B23659" w:rsidRPr="00291566" w:rsidRDefault="00B23659" w:rsidP="00B23659">
      <w:pPr>
        <w:numPr>
          <w:ilvl w:val="1"/>
          <w:numId w:val="36"/>
        </w:numPr>
        <w:tabs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Итоги контроля реализации результатов проведенных мероприятий используются при планировании работы Контрольно-счетной палаты и разработке мероприятий по совершенствованию контрольной и экспертно-аналитической деятельности.</w:t>
      </w:r>
    </w:p>
    <w:p w:rsidR="00B23659" w:rsidRPr="00291566" w:rsidRDefault="00B23659" w:rsidP="00B23659">
      <w:pPr>
        <w:numPr>
          <w:ilvl w:val="0"/>
          <w:numId w:val="36"/>
        </w:numPr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291566">
        <w:rPr>
          <w:rFonts w:eastAsia="Calibri"/>
          <w:b/>
          <w:sz w:val="24"/>
          <w:szCs w:val="28"/>
          <w:lang w:eastAsia="en-US"/>
        </w:rPr>
        <w:t xml:space="preserve">Управление качеством </w:t>
      </w:r>
      <w:r>
        <w:rPr>
          <w:rFonts w:eastAsia="Calibri"/>
          <w:b/>
          <w:sz w:val="24"/>
          <w:szCs w:val="28"/>
          <w:lang w:eastAsia="en-US"/>
        </w:rPr>
        <w:t>оперативного контроля</w:t>
      </w:r>
    </w:p>
    <w:p w:rsidR="00B23659" w:rsidRPr="00291566" w:rsidRDefault="00B23659" w:rsidP="00B23659">
      <w:pPr>
        <w:numPr>
          <w:ilvl w:val="1"/>
          <w:numId w:val="36"/>
        </w:numPr>
        <w:tabs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>Целью контроля качества мероприятия является своевременное выявление и устранение факторов, способных оказать негативное влияние на своевременность и качество его проведения.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Управление качеством мероприятий организуют председатель Контрольно-счетной палаты и аудитор. </w:t>
      </w:r>
    </w:p>
    <w:p w:rsidR="00B23659" w:rsidRPr="00291566" w:rsidRDefault="00B23659" w:rsidP="00B23659">
      <w:pPr>
        <w:numPr>
          <w:ilvl w:val="1"/>
          <w:numId w:val="36"/>
        </w:numPr>
        <w:tabs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Мероприятие считается проведенным качественно, если:</w:t>
      </w:r>
    </w:p>
    <w:p w:rsidR="00B23659" w:rsidRPr="00291566" w:rsidRDefault="00B23659" w:rsidP="00B236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- 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 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- раскрыты цели мероприятия и даны исчерпывающие ответы на поставленные вопросы; 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- 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 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- протоколы об административных правонарушениях составлены своевременно и обоснованно, что подтверждается соответствующими судебными актами; 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- содержание и выводы заключения о результатах мероприятия соответствуют законодательным и иным нормативным правовым актам Российской Федерации; </w:t>
      </w:r>
    </w:p>
    <w:p w:rsidR="00B23659" w:rsidRPr="00291566" w:rsidRDefault="00B23659" w:rsidP="00B23659">
      <w:pPr>
        <w:tabs>
          <w:tab w:val="left" w:pos="1134"/>
        </w:tabs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91566">
        <w:rPr>
          <w:sz w:val="24"/>
          <w:szCs w:val="24"/>
        </w:rPr>
        <w:t xml:space="preserve">- в зависимости от целей </w:t>
      </w:r>
      <w:proofErr w:type="gramStart"/>
      <w:r w:rsidRPr="00291566">
        <w:rPr>
          <w:sz w:val="24"/>
          <w:szCs w:val="24"/>
        </w:rPr>
        <w:t>мероприятия</w:t>
      </w:r>
      <w:proofErr w:type="gramEnd"/>
      <w:r w:rsidRPr="00291566">
        <w:rPr>
          <w:sz w:val="24"/>
          <w:szCs w:val="24"/>
        </w:rPr>
        <w:t xml:space="preserve"> изложенные в </w:t>
      </w:r>
      <w:r>
        <w:rPr>
          <w:sz w:val="24"/>
          <w:szCs w:val="24"/>
        </w:rPr>
        <w:t>документах Контрольно-счетной палаты</w:t>
      </w:r>
      <w:r w:rsidRPr="00291566">
        <w:rPr>
          <w:sz w:val="24"/>
          <w:szCs w:val="24"/>
        </w:rPr>
        <w:t xml:space="preserve"> предложения (рекомендации) направлены на устранение причин выявленных нарушений и недостатков, </w:t>
      </w:r>
      <w:r w:rsidRPr="00291566">
        <w:rPr>
          <w:rFonts w:eastAsia="Calibri"/>
          <w:sz w:val="24"/>
          <w:szCs w:val="24"/>
          <w:lang w:eastAsia="en-US"/>
        </w:rPr>
        <w:t xml:space="preserve">сокращение неэффективных расходов, увеличение поступлений в муниципальный бюджет, совершенствование бюджетного процесса, содействие созданию условий для противодействия коррупционным проявлениям. </w:t>
      </w:r>
    </w:p>
    <w:p w:rsidR="00B23659" w:rsidRPr="00291566" w:rsidRDefault="00B23659" w:rsidP="00B23659">
      <w:pPr>
        <w:numPr>
          <w:ilvl w:val="1"/>
          <w:numId w:val="36"/>
        </w:numPr>
        <w:tabs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На </w:t>
      </w:r>
      <w:r w:rsidRPr="00291566">
        <w:rPr>
          <w:i/>
          <w:sz w:val="24"/>
          <w:szCs w:val="24"/>
        </w:rPr>
        <w:t>подготовительном этапе</w:t>
      </w:r>
      <w:r w:rsidRPr="00291566">
        <w:rPr>
          <w:sz w:val="24"/>
          <w:szCs w:val="24"/>
        </w:rPr>
        <w:t xml:space="preserve"> мероприятия по результатам предварительного изучения предмета и объектов мероприятия председатель Контрольно-счетной палаты, при необходимости, проводит с участниками мероприятия совещание, на котором: 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- проверяется их знание предмета и объектов мероприятия; 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- выясняется понимание участниками мероприятия заданий и обязанностей, которые им надлежит выполнять; 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- обсуждаются вопросы мероприятия, методы сбора, оценки и анализа информации и фактических данных; 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- обсуждаются особенности</w:t>
      </w:r>
      <w:bookmarkStart w:id="1" w:name="_GoBack"/>
      <w:bookmarkEnd w:id="1"/>
      <w:r w:rsidRPr="00291566">
        <w:rPr>
          <w:sz w:val="24"/>
          <w:szCs w:val="24"/>
        </w:rPr>
        <w:t xml:space="preserve"> деятельности объектов мероприятия и возможные затруднения, которые могут возникнуть при его проведении;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- ориентирует участников мероприятия на потребности и ожидания пользователей информации о результатах мероприятия.</w:t>
      </w:r>
    </w:p>
    <w:p w:rsidR="00B23659" w:rsidRPr="00291566" w:rsidRDefault="00B23659" w:rsidP="00B23659">
      <w:pPr>
        <w:numPr>
          <w:ilvl w:val="1"/>
          <w:numId w:val="36"/>
        </w:numPr>
        <w:tabs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На этапе </w:t>
      </w:r>
      <w:r w:rsidRPr="00291566">
        <w:rPr>
          <w:i/>
          <w:sz w:val="24"/>
          <w:szCs w:val="24"/>
        </w:rPr>
        <w:t>текущего контроля</w:t>
      </w:r>
      <w:r w:rsidRPr="00291566">
        <w:rPr>
          <w:sz w:val="24"/>
          <w:szCs w:val="24"/>
        </w:rPr>
        <w:t xml:space="preserve"> аудитор: 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- осуществляет контроль за соблюдением участниками мероприятия Регламента и Стандарта в процессе подготовки, проведения мероприятия и оформления его результатов; 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lastRenderedPageBreak/>
        <w:t>- оценивает качество работы, выполняемой участниками мероприятия, и доводит до сведения председателя Контрольно-счетной палаты результаты оценки;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- выявляет проблемы, возникающие при проведении мероприятия, в целях своевременного принятия мер по их разрешению.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Председатель Контрольно-счетной палаты поддерживает постоянный контакт с аудитором, направляет работу участников мероприятия и дает рекомендации по разрешению возникающих непредвиденных ситуаций, чтобы обеспечить достижение поставленных целей мероприятия и высокое качество его проведения. 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Участники мероприятия осуществляют самоконтроль и взаимоконтроль, в том числе на предмет обоснованности выводов, достаточности доказательной базы и ее качества, отсутствия грамматических и арифметических ошибок и т.п.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Проекты документов Контрольно-счетной палаты, подготовленные в ходе проведения мероприятия, подлежат обязательному рассмотрению сотрудниками, не принимающими участие в данном мероприятии, на предмет системности, последовательности, логичности и понятности изложения информации.</w:t>
      </w:r>
    </w:p>
    <w:p w:rsidR="00B23659" w:rsidRPr="00291566" w:rsidRDefault="00B23659" w:rsidP="00B23659">
      <w:pPr>
        <w:numPr>
          <w:ilvl w:val="1"/>
          <w:numId w:val="36"/>
        </w:numPr>
        <w:tabs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291566">
        <w:rPr>
          <w:i/>
          <w:sz w:val="24"/>
          <w:szCs w:val="24"/>
        </w:rPr>
        <w:t>Последующий контроль</w:t>
      </w:r>
      <w:r w:rsidRPr="00291566">
        <w:rPr>
          <w:sz w:val="24"/>
          <w:szCs w:val="24"/>
        </w:rPr>
        <w:t xml:space="preserve"> качества осуществляется после завершения мероприятия путем проведения проверки качества его результатов.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Последующий контроль качества предназначен для того, чтобы установить, насколько эффективным является управление процессами проведения мероприятия, а также определить, что необходимо предпринять для повышения результативности деятельности Контрольно-счетной палаты.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Повышение качества мероприятий осуществляется путем реализации мер, принимаемых по итогам анализа и обобщения результатов контроля качества проведенных мероприятий.</w:t>
      </w:r>
    </w:p>
    <w:p w:rsidR="00B23659" w:rsidRPr="00291566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Председатель Контрольно-счетной палаты, при необходимости, проводит совещание с участниками мероприятия в целях обсуждения имеющихся вопросов по качеству проведения мероприятия и разработке мер его совершенствования, в ходе которого обращает внимание на выявленные недостатки проведенных мероприятий и их причины, выделяет имеющийся положительный опыт, иллюстрируя его конкретными примерами. Участники совещания высказывают свое мнение по проблемам, возникающим при проведении мероприятий, и вносят, при необходимости, свои предложения по повышению качества деятельности Контрольно-счетной палаты.</w:t>
      </w:r>
    </w:p>
    <w:p w:rsidR="00B23659" w:rsidRDefault="00B23659" w:rsidP="00B23659">
      <w:pPr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Для объективной оценки качества проведенных мероприятий Контрольно-счетной палаты также учитывается информация, полученная от внешних источников (глава МО ГО "Сыктывкар" - руководитель </w:t>
      </w:r>
      <w:r w:rsidR="00D8492F">
        <w:rPr>
          <w:sz w:val="24"/>
          <w:szCs w:val="24"/>
        </w:rPr>
        <w:t>администрации</w:t>
      </w:r>
      <w:r w:rsidRPr="00291566">
        <w:rPr>
          <w:sz w:val="24"/>
          <w:szCs w:val="24"/>
        </w:rPr>
        <w:t>, Совет МО ГО "Сыктывкар", иные отдельные заинтересованные органы и организации).</w:t>
      </w:r>
    </w:p>
    <w:p w:rsidR="00B23659" w:rsidRPr="00B23659" w:rsidRDefault="00B23659" w:rsidP="00B23659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844A6" w:rsidRPr="00E54730" w:rsidRDefault="00B844A6" w:rsidP="00B844A6">
      <w:pPr>
        <w:shd w:val="clear" w:color="auto" w:fill="FFFFFF"/>
        <w:ind w:right="79"/>
        <w:jc w:val="center"/>
        <w:rPr>
          <w:color w:val="000000"/>
          <w:sz w:val="24"/>
          <w:szCs w:val="24"/>
        </w:rPr>
      </w:pPr>
      <w:r>
        <w:br w:type="page"/>
      </w:r>
      <w:r w:rsidRPr="00E54730">
        <w:rPr>
          <w:color w:val="000000"/>
          <w:sz w:val="24"/>
          <w:szCs w:val="24"/>
        </w:rPr>
        <w:lastRenderedPageBreak/>
        <w:t>Лист ознакомления № ___:</w:t>
      </w:r>
    </w:p>
    <w:p w:rsidR="00B844A6" w:rsidRPr="00E54730" w:rsidRDefault="00B844A6" w:rsidP="00B844A6">
      <w:pPr>
        <w:shd w:val="clear" w:color="auto" w:fill="FFFFFF"/>
        <w:ind w:right="79" w:firstLine="709"/>
        <w:rPr>
          <w:color w:val="000000"/>
          <w:sz w:val="24"/>
          <w:szCs w:val="24"/>
        </w:rPr>
      </w:pPr>
    </w:p>
    <w:p w:rsidR="00B844A6" w:rsidRPr="00B23659" w:rsidRDefault="00B844A6" w:rsidP="00B844A6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B23659">
        <w:rPr>
          <w:sz w:val="24"/>
          <w:szCs w:val="24"/>
        </w:rPr>
        <w:t xml:space="preserve">С </w:t>
      </w:r>
      <w:proofErr w:type="spellStart"/>
      <w:r w:rsidRPr="00B23659">
        <w:rPr>
          <w:bCs/>
          <w:sz w:val="24"/>
          <w:szCs w:val="24"/>
          <w:lang w:eastAsia="ar-SA"/>
        </w:rPr>
        <w:t>С</w:t>
      </w:r>
      <w:r w:rsidR="00805E61" w:rsidRPr="00B23659">
        <w:rPr>
          <w:bCs/>
          <w:sz w:val="24"/>
          <w:szCs w:val="24"/>
          <w:lang w:eastAsia="ar-SA"/>
        </w:rPr>
        <w:t>ВМ</w:t>
      </w:r>
      <w:r w:rsidRPr="00B23659">
        <w:rPr>
          <w:bCs/>
          <w:sz w:val="24"/>
          <w:szCs w:val="24"/>
          <w:lang w:eastAsia="ar-SA"/>
        </w:rPr>
        <w:t>ФК</w:t>
      </w:r>
      <w:proofErr w:type="spellEnd"/>
      <w:r w:rsidRPr="00B23659">
        <w:rPr>
          <w:bCs/>
          <w:sz w:val="24"/>
          <w:szCs w:val="24"/>
          <w:lang w:eastAsia="ar-SA"/>
        </w:rPr>
        <w:t xml:space="preserve"> "</w:t>
      </w:r>
      <w:r w:rsidRPr="00B23659">
        <w:rPr>
          <w:sz w:val="24"/>
          <w:szCs w:val="24"/>
          <w:lang w:eastAsia="ar-SA"/>
        </w:rPr>
        <w:t>Оперативный (текущий) контроль за исполнением</w:t>
      </w:r>
    </w:p>
    <w:p w:rsidR="00B844A6" w:rsidRPr="00B23659" w:rsidRDefault="00B844A6" w:rsidP="00B844A6">
      <w:pPr>
        <w:tabs>
          <w:tab w:val="left" w:pos="1260"/>
        </w:tabs>
        <w:suppressAutoHyphens/>
        <w:jc w:val="center"/>
        <w:rPr>
          <w:sz w:val="24"/>
          <w:szCs w:val="24"/>
        </w:rPr>
      </w:pPr>
      <w:r w:rsidRPr="00B23659">
        <w:rPr>
          <w:sz w:val="24"/>
          <w:szCs w:val="24"/>
          <w:lang w:eastAsia="ar-SA"/>
        </w:rPr>
        <w:t xml:space="preserve">местного бюджета" </w:t>
      </w:r>
      <w:r w:rsidRPr="00B23659">
        <w:rPr>
          <w:b/>
          <w:sz w:val="24"/>
          <w:szCs w:val="24"/>
        </w:rPr>
        <w:t>ознакомлен</w:t>
      </w:r>
      <w:r w:rsidRPr="00B23659">
        <w:rPr>
          <w:sz w:val="24"/>
          <w:szCs w:val="24"/>
        </w:rPr>
        <w:t>:</w:t>
      </w:r>
    </w:p>
    <w:p w:rsidR="00B844A6" w:rsidRPr="00B23659" w:rsidRDefault="00B844A6" w:rsidP="00B844A6">
      <w:pPr>
        <w:shd w:val="clear" w:color="auto" w:fill="FFFFFF"/>
        <w:ind w:right="79"/>
        <w:rPr>
          <w:sz w:val="24"/>
          <w:szCs w:val="24"/>
        </w:rPr>
      </w:pP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405"/>
        <w:gridCol w:w="1866"/>
        <w:gridCol w:w="278"/>
        <w:gridCol w:w="2154"/>
        <w:gridCol w:w="279"/>
        <w:gridCol w:w="3390"/>
      </w:tblGrid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15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19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21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22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23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24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  <w:tr w:rsidR="00B844A6" w:rsidRPr="005C5608" w:rsidTr="00B844A6"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25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</w:tr>
      <w:tr w:rsidR="00B844A6" w:rsidRPr="005C5608" w:rsidTr="00B844A6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4A6" w:rsidRPr="005C5608" w:rsidRDefault="00B844A6" w:rsidP="001F5B60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C5608">
              <w:rPr>
                <w:szCs w:val="24"/>
              </w:rPr>
              <w:t>(Ф.И.О.)</w:t>
            </w:r>
          </w:p>
        </w:tc>
      </w:tr>
    </w:tbl>
    <w:p w:rsidR="00B844A6" w:rsidRPr="00E54730" w:rsidRDefault="00B844A6" w:rsidP="00B844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7E0F" w:rsidRPr="002C60A1" w:rsidRDefault="00477E0F" w:rsidP="00B844A6"/>
    <w:sectPr w:rsidR="00477E0F" w:rsidRPr="002C60A1" w:rsidSect="005C5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7" w:right="567" w:bottom="851" w:left="1418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69" w:rsidRDefault="00636F69">
      <w:r>
        <w:separator/>
      </w:r>
    </w:p>
  </w:endnote>
  <w:endnote w:type="continuationSeparator" w:id="0">
    <w:p w:rsidR="00636F69" w:rsidRDefault="0063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31" w:rsidRDefault="00CA2B31" w:rsidP="007E584C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2B31" w:rsidRDefault="00CA2B31" w:rsidP="00CA2B3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31" w:rsidRDefault="00CA2B31" w:rsidP="00CA2B3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69" w:rsidRDefault="00636F69">
      <w:r>
        <w:separator/>
      </w:r>
    </w:p>
  </w:footnote>
  <w:footnote w:type="continuationSeparator" w:id="0">
    <w:p w:rsidR="00636F69" w:rsidRDefault="0063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FC" w:rsidRDefault="00694E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608">
      <w:rPr>
        <w:rStyle w:val="a6"/>
        <w:noProof/>
      </w:rPr>
      <w:t>4</w:t>
    </w:r>
    <w:r>
      <w:rPr>
        <w:rStyle w:val="a6"/>
      </w:rPr>
      <w:fldChar w:fldCharType="end"/>
    </w:r>
  </w:p>
  <w:p w:rsidR="00694EFC" w:rsidRDefault="00694EF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51" w:rsidRDefault="00C30C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8492F">
      <w:rPr>
        <w:noProof/>
      </w:rPr>
      <w:t>7</w:t>
    </w:r>
    <w:r>
      <w:fldChar w:fldCharType="end"/>
    </w:r>
  </w:p>
  <w:p w:rsidR="00694EFC" w:rsidRDefault="00694EFC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534" w:type="dxa"/>
      <w:tblLayout w:type="fixed"/>
      <w:tblLook w:val="01E0" w:firstRow="1" w:lastRow="1" w:firstColumn="1" w:lastColumn="1" w:noHBand="0" w:noVBand="0"/>
    </w:tblPr>
    <w:tblGrid>
      <w:gridCol w:w="4068"/>
      <w:gridCol w:w="1461"/>
      <w:gridCol w:w="3685"/>
      <w:gridCol w:w="284"/>
    </w:tblGrid>
    <w:tr w:rsidR="00A7311D" w:rsidRPr="00FC731F" w:rsidTr="00A7311D">
      <w:trPr>
        <w:trHeight w:val="1607"/>
      </w:trPr>
      <w:tc>
        <w:tcPr>
          <w:tcW w:w="4068" w:type="dxa"/>
          <w:vAlign w:val="bottom"/>
        </w:tcPr>
        <w:p w:rsidR="00A7311D" w:rsidRPr="00FC731F" w:rsidRDefault="00A7311D" w:rsidP="00A7311D">
          <w:pPr>
            <w:ind w:left="-108" w:right="-108"/>
            <w:jc w:val="center"/>
            <w:rPr>
              <w:b/>
            </w:rPr>
          </w:pPr>
          <w:r w:rsidRPr="00FC731F">
            <w:rPr>
              <w:b/>
            </w:rPr>
            <w:t>КОНТРОЛЬНО - СЧЕТНАЯ ПАЛАТА</w:t>
          </w:r>
        </w:p>
        <w:p w:rsidR="00A7311D" w:rsidRPr="00FC731F" w:rsidRDefault="00A7311D" w:rsidP="00A7311D">
          <w:pPr>
            <w:ind w:left="-108" w:right="-108"/>
            <w:jc w:val="center"/>
            <w:rPr>
              <w:b/>
            </w:rPr>
          </w:pPr>
          <w:r w:rsidRPr="00FC731F">
            <w:rPr>
              <w:b/>
            </w:rPr>
            <w:t>МУНИЦИПАЛЬНОГО ОБРАЗОВАНИЯ</w:t>
          </w:r>
          <w:r w:rsidRPr="00FC731F">
            <w:rPr>
              <w:b/>
            </w:rPr>
            <w:br/>
            <w:t>ГОРОДСКОГО ОКРУГА “СЫКТЫВКАР”</w:t>
          </w:r>
        </w:p>
        <w:p w:rsidR="00A7311D" w:rsidRPr="00FC731F" w:rsidRDefault="00A7311D" w:rsidP="00A7311D">
          <w:pPr>
            <w:ind w:left="-180" w:right="-108"/>
            <w:jc w:val="center"/>
            <w:rPr>
              <w:b/>
            </w:rPr>
          </w:pPr>
        </w:p>
      </w:tc>
      <w:tc>
        <w:tcPr>
          <w:tcW w:w="1461" w:type="dxa"/>
        </w:tcPr>
        <w:p w:rsidR="00A7311D" w:rsidRPr="00FC731F" w:rsidRDefault="003C32A1" w:rsidP="00A7311D">
          <w:pPr>
            <w:ind w:left="-108" w:right="-108"/>
            <w:jc w:val="right"/>
          </w:pPr>
          <w:r w:rsidRPr="00C8374C">
            <w:rPr>
              <w:noProof/>
            </w:rPr>
            <w:drawing>
              <wp:inline distT="0" distB="0" distL="0" distR="0">
                <wp:extent cx="764540" cy="914400"/>
                <wp:effectExtent l="0" t="0" r="0" b="0"/>
                <wp:docPr id="14" name="Рисунок 14" descr="новый герб Сыктывка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новый герб Сыктывкар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bottom"/>
        </w:tcPr>
        <w:p w:rsidR="00A7311D" w:rsidRPr="00FC731F" w:rsidRDefault="00A7311D" w:rsidP="00A7311D">
          <w:pPr>
            <w:ind w:left="-181" w:right="-108"/>
            <w:jc w:val="center"/>
            <w:rPr>
              <w:b/>
            </w:rPr>
          </w:pPr>
          <w:r w:rsidRPr="00FC731F">
            <w:rPr>
              <w:b/>
            </w:rPr>
            <w:t xml:space="preserve">“СЫКТЫВКАР” КАР </w:t>
          </w:r>
          <w:proofErr w:type="spellStart"/>
          <w:r w:rsidRPr="00FC731F">
            <w:rPr>
              <w:b/>
            </w:rPr>
            <w:t>КЫТШЛÖН</w:t>
          </w:r>
          <w:proofErr w:type="spellEnd"/>
        </w:p>
        <w:p w:rsidR="00A7311D" w:rsidRPr="00FC731F" w:rsidRDefault="00A7311D" w:rsidP="00A7311D">
          <w:pPr>
            <w:ind w:left="-181" w:right="-108"/>
            <w:jc w:val="center"/>
            <w:rPr>
              <w:b/>
            </w:rPr>
          </w:pPr>
          <w:proofErr w:type="spellStart"/>
          <w:r w:rsidRPr="00FC731F">
            <w:rPr>
              <w:b/>
            </w:rPr>
            <w:t>МУНИЦИПАЛЬНÖЙ</w:t>
          </w:r>
          <w:proofErr w:type="spellEnd"/>
          <w:r w:rsidRPr="00FC731F">
            <w:rPr>
              <w:b/>
            </w:rPr>
            <w:t xml:space="preserve"> </w:t>
          </w:r>
          <w:proofErr w:type="spellStart"/>
          <w:r w:rsidRPr="00FC731F">
            <w:rPr>
              <w:b/>
            </w:rPr>
            <w:t>ЮКÖНСА</w:t>
          </w:r>
          <w:proofErr w:type="spellEnd"/>
        </w:p>
        <w:p w:rsidR="00A7311D" w:rsidRPr="00FC731F" w:rsidRDefault="00A7311D" w:rsidP="00A7311D">
          <w:pPr>
            <w:ind w:left="-180" w:right="-108"/>
            <w:jc w:val="center"/>
            <w:rPr>
              <w:b/>
            </w:rPr>
          </w:pPr>
          <w:proofErr w:type="spellStart"/>
          <w:r w:rsidRPr="00FC731F">
            <w:rPr>
              <w:b/>
            </w:rPr>
            <w:t>ВИДЗÖДАН</w:t>
          </w:r>
          <w:proofErr w:type="spellEnd"/>
          <w:r w:rsidRPr="00FC731F">
            <w:rPr>
              <w:b/>
            </w:rPr>
            <w:t xml:space="preserve"> - </w:t>
          </w:r>
          <w:proofErr w:type="spellStart"/>
          <w:r w:rsidRPr="00FC731F">
            <w:rPr>
              <w:b/>
            </w:rPr>
            <w:t>АРТАЛАН</w:t>
          </w:r>
          <w:proofErr w:type="spellEnd"/>
          <w:r w:rsidRPr="00FC731F">
            <w:rPr>
              <w:b/>
            </w:rPr>
            <w:t xml:space="preserve"> ПАЛАТА</w:t>
          </w:r>
        </w:p>
        <w:p w:rsidR="00A7311D" w:rsidRPr="00FC731F" w:rsidRDefault="00A7311D" w:rsidP="00A7311D">
          <w:pPr>
            <w:ind w:left="-108" w:right="-108"/>
            <w:jc w:val="center"/>
            <w:rPr>
              <w:b/>
            </w:rPr>
          </w:pPr>
        </w:p>
      </w:tc>
    </w:tr>
    <w:tr w:rsidR="00A7311D" w:rsidRPr="007D2F7C" w:rsidTr="00A7311D">
      <w:tc>
        <w:tcPr>
          <w:tcW w:w="9214" w:type="dxa"/>
          <w:gridSpan w:val="3"/>
          <w:tcBorders>
            <w:top w:val="single" w:sz="4" w:space="0" w:color="auto"/>
          </w:tcBorders>
        </w:tcPr>
        <w:p w:rsidR="00A7311D" w:rsidRPr="007141EC" w:rsidRDefault="00A7311D" w:rsidP="00A7311D">
          <w:pPr>
            <w:jc w:val="center"/>
            <w:rPr>
              <w:sz w:val="19"/>
              <w:szCs w:val="19"/>
            </w:rPr>
          </w:pPr>
          <w:r w:rsidRPr="007141EC">
            <w:rPr>
              <w:sz w:val="19"/>
              <w:szCs w:val="19"/>
            </w:rPr>
            <w:t>Бабушкина ул., д. 22, каб. 204, г. Сыктывкар, 167</w:t>
          </w:r>
          <w:r>
            <w:rPr>
              <w:sz w:val="19"/>
              <w:szCs w:val="19"/>
            </w:rPr>
            <w:t>000</w:t>
          </w:r>
          <w:r w:rsidRPr="007141EC">
            <w:rPr>
              <w:sz w:val="19"/>
              <w:szCs w:val="19"/>
            </w:rPr>
            <w:t>, тел/факс (8212) 214670, e-</w:t>
          </w:r>
          <w:proofErr w:type="spellStart"/>
          <w:r w:rsidRPr="007141EC">
            <w:rPr>
              <w:sz w:val="19"/>
              <w:szCs w:val="19"/>
            </w:rPr>
            <w:t>mail</w:t>
          </w:r>
          <w:proofErr w:type="spellEnd"/>
          <w:r w:rsidRPr="007141EC">
            <w:rPr>
              <w:sz w:val="19"/>
              <w:szCs w:val="19"/>
            </w:rPr>
            <w:t xml:space="preserve">: </w:t>
          </w:r>
          <w:proofErr w:type="spellStart"/>
          <w:r w:rsidRPr="007141EC">
            <w:rPr>
              <w:sz w:val="19"/>
              <w:szCs w:val="19"/>
            </w:rPr>
            <w:t>ksp</w:t>
          </w:r>
          <w:proofErr w:type="spellEnd"/>
          <w:r w:rsidRPr="007141EC">
            <w:rPr>
              <w:sz w:val="19"/>
              <w:szCs w:val="19"/>
            </w:rPr>
            <w:t>@</w:t>
          </w:r>
          <w:proofErr w:type="spellStart"/>
          <w:r>
            <w:rPr>
              <w:sz w:val="19"/>
              <w:szCs w:val="19"/>
              <w:lang w:val="en-US"/>
            </w:rPr>
            <w:t>sykt</w:t>
          </w:r>
          <w:proofErr w:type="spellEnd"/>
          <w:r w:rsidRPr="00290F08">
            <w:rPr>
              <w:sz w:val="19"/>
              <w:szCs w:val="19"/>
            </w:rPr>
            <w:t>.</w:t>
          </w:r>
          <w:proofErr w:type="spellStart"/>
          <w:r>
            <w:rPr>
              <w:sz w:val="19"/>
              <w:szCs w:val="19"/>
              <w:lang w:val="en-US"/>
            </w:rPr>
            <w:t>rkomi</w:t>
          </w:r>
          <w:proofErr w:type="spellEnd"/>
          <w:r w:rsidRPr="007141EC">
            <w:rPr>
              <w:sz w:val="19"/>
              <w:szCs w:val="19"/>
            </w:rPr>
            <w:t>.</w:t>
          </w:r>
          <w:proofErr w:type="spellStart"/>
          <w:r w:rsidRPr="007141EC">
            <w:rPr>
              <w:sz w:val="19"/>
              <w:szCs w:val="19"/>
            </w:rPr>
            <w:t>ru</w:t>
          </w:r>
          <w:proofErr w:type="spellEnd"/>
        </w:p>
      </w:tc>
      <w:tc>
        <w:tcPr>
          <w:tcW w:w="284" w:type="dxa"/>
        </w:tcPr>
        <w:p w:rsidR="00A7311D" w:rsidRPr="007141EC" w:rsidRDefault="00A7311D" w:rsidP="00A7311D">
          <w:pPr>
            <w:jc w:val="center"/>
            <w:rPr>
              <w:sz w:val="19"/>
              <w:szCs w:val="19"/>
            </w:rPr>
          </w:pPr>
        </w:p>
      </w:tc>
    </w:tr>
  </w:tbl>
  <w:p w:rsidR="00A7311D" w:rsidRDefault="00A7311D" w:rsidP="00A731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CECE9D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C80B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482351"/>
    <w:multiLevelType w:val="multilevel"/>
    <w:tmpl w:val="42EE146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B142A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592FEE"/>
    <w:multiLevelType w:val="singleLevel"/>
    <w:tmpl w:val="E53A8048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25F6A4B"/>
    <w:multiLevelType w:val="singleLevel"/>
    <w:tmpl w:val="3E2ED412"/>
    <w:lvl w:ilvl="0">
      <w:start w:val="2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6" w15:restartNumberingAfterBreak="0">
    <w:nsid w:val="1B361F99"/>
    <w:multiLevelType w:val="singleLevel"/>
    <w:tmpl w:val="B1BAD13E"/>
    <w:lvl w:ilvl="0">
      <w:start w:val="3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7" w15:restartNumberingAfterBreak="0">
    <w:nsid w:val="1C495244"/>
    <w:multiLevelType w:val="singleLevel"/>
    <w:tmpl w:val="A348949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1FFE7B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BF75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624524"/>
    <w:multiLevelType w:val="singleLevel"/>
    <w:tmpl w:val="4D3C88A2"/>
    <w:lvl w:ilvl="0">
      <w:start w:val="2"/>
      <w:numFmt w:val="bullet"/>
      <w:lvlText w:val="-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11" w15:restartNumberingAfterBreak="0">
    <w:nsid w:val="2AC87D96"/>
    <w:multiLevelType w:val="singleLevel"/>
    <w:tmpl w:val="6DE677A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D084C25"/>
    <w:multiLevelType w:val="singleLevel"/>
    <w:tmpl w:val="FB7C7E3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30E5723"/>
    <w:multiLevelType w:val="singleLevel"/>
    <w:tmpl w:val="4A0E651E"/>
    <w:lvl w:ilvl="0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3383729"/>
    <w:multiLevelType w:val="multilevel"/>
    <w:tmpl w:val="A73C1FA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3"/>
      <w:numFmt w:val="decimal"/>
      <w:isLgl/>
      <w:lvlText w:val="%1.%2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5" w15:restartNumberingAfterBreak="0">
    <w:nsid w:val="34E866A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ACD18BD"/>
    <w:multiLevelType w:val="singleLevel"/>
    <w:tmpl w:val="8346B0B2"/>
    <w:lvl w:ilvl="0">
      <w:start w:val="3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17" w15:restartNumberingAfterBreak="0">
    <w:nsid w:val="3C9B53C8"/>
    <w:multiLevelType w:val="singleLevel"/>
    <w:tmpl w:val="96CA4CFA"/>
    <w:lvl w:ilvl="0">
      <w:start w:val="2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8" w15:restartNumberingAfterBreak="0">
    <w:nsid w:val="3EE3572E"/>
    <w:multiLevelType w:val="singleLevel"/>
    <w:tmpl w:val="8DC433D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9" w15:restartNumberingAfterBreak="0">
    <w:nsid w:val="44E1385C"/>
    <w:multiLevelType w:val="singleLevel"/>
    <w:tmpl w:val="A4F003D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480"/>
      </w:pPr>
      <w:rPr>
        <w:rFonts w:hint="default"/>
      </w:rPr>
    </w:lvl>
  </w:abstractNum>
  <w:abstractNum w:abstractNumId="20" w15:restartNumberingAfterBreak="0">
    <w:nsid w:val="487C1053"/>
    <w:multiLevelType w:val="singleLevel"/>
    <w:tmpl w:val="E3DADDB0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 w15:restartNumberingAfterBreak="0">
    <w:nsid w:val="492F597F"/>
    <w:multiLevelType w:val="singleLevel"/>
    <w:tmpl w:val="4CF6CB70"/>
    <w:lvl w:ilvl="0">
      <w:start w:val="10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22" w15:restartNumberingAfterBreak="0">
    <w:nsid w:val="49A33CEB"/>
    <w:multiLevelType w:val="singleLevel"/>
    <w:tmpl w:val="9C306DC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A0F6F53"/>
    <w:multiLevelType w:val="singleLevel"/>
    <w:tmpl w:val="0D0E4B32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52722B94"/>
    <w:multiLevelType w:val="singleLevel"/>
    <w:tmpl w:val="5A54A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52BD73DF"/>
    <w:multiLevelType w:val="singleLevel"/>
    <w:tmpl w:val="0B86672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58F62DF4"/>
    <w:multiLevelType w:val="singleLevel"/>
    <w:tmpl w:val="295E510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CFC0288"/>
    <w:multiLevelType w:val="multilevel"/>
    <w:tmpl w:val="A206443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67AA33A0"/>
    <w:multiLevelType w:val="multilevel"/>
    <w:tmpl w:val="EA7E7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14" w:hanging="4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9F35AE1"/>
    <w:multiLevelType w:val="hybridMultilevel"/>
    <w:tmpl w:val="55B2E4A4"/>
    <w:lvl w:ilvl="0" w:tplc="2E6E888E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E5B555C"/>
    <w:multiLevelType w:val="singleLevel"/>
    <w:tmpl w:val="D2B29C2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6F8630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5797F10"/>
    <w:multiLevelType w:val="singleLevel"/>
    <w:tmpl w:val="45843516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3" w15:restartNumberingAfterBreak="0">
    <w:nsid w:val="757B3274"/>
    <w:multiLevelType w:val="multilevel"/>
    <w:tmpl w:val="3D36A7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4" w15:restartNumberingAfterBreak="0">
    <w:nsid w:val="7E8F173E"/>
    <w:multiLevelType w:val="hybridMultilevel"/>
    <w:tmpl w:val="44609F68"/>
    <w:lvl w:ilvl="0" w:tplc="AE9AF71A">
      <w:start w:val="2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F176A6D"/>
    <w:multiLevelType w:val="singleLevel"/>
    <w:tmpl w:val="588EBD9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3"/>
  </w:num>
  <w:num w:numId="5">
    <w:abstractNumId w:val="31"/>
  </w:num>
  <w:num w:numId="6">
    <w:abstractNumId w:val="8"/>
  </w:num>
  <w:num w:numId="7">
    <w:abstractNumId w:val="33"/>
  </w:num>
  <w:num w:numId="8">
    <w:abstractNumId w:val="27"/>
  </w:num>
  <w:num w:numId="9">
    <w:abstractNumId w:val="5"/>
  </w:num>
  <w:num w:numId="10">
    <w:abstractNumId w:val="10"/>
  </w:num>
  <w:num w:numId="11">
    <w:abstractNumId w:val="15"/>
  </w:num>
  <w:num w:numId="12">
    <w:abstractNumId w:val="22"/>
  </w:num>
  <w:num w:numId="13">
    <w:abstractNumId w:val="18"/>
  </w:num>
  <w:num w:numId="14">
    <w:abstractNumId w:val="16"/>
  </w:num>
  <w:num w:numId="15">
    <w:abstractNumId w:val="6"/>
  </w:num>
  <w:num w:numId="16">
    <w:abstractNumId w:val="2"/>
  </w:num>
  <w:num w:numId="17">
    <w:abstractNumId w:val="14"/>
  </w:num>
  <w:num w:numId="18">
    <w:abstractNumId w:val="1"/>
  </w:num>
  <w:num w:numId="19">
    <w:abstractNumId w:val="0"/>
  </w:num>
  <w:num w:numId="20">
    <w:abstractNumId w:val="20"/>
  </w:num>
  <w:num w:numId="21">
    <w:abstractNumId w:val="32"/>
  </w:num>
  <w:num w:numId="22">
    <w:abstractNumId w:val="24"/>
  </w:num>
  <w:num w:numId="23">
    <w:abstractNumId w:val="35"/>
  </w:num>
  <w:num w:numId="24">
    <w:abstractNumId w:val="17"/>
  </w:num>
  <w:num w:numId="25">
    <w:abstractNumId w:val="13"/>
  </w:num>
  <w:num w:numId="26">
    <w:abstractNumId w:val="23"/>
  </w:num>
  <w:num w:numId="27">
    <w:abstractNumId w:val="11"/>
  </w:num>
  <w:num w:numId="28">
    <w:abstractNumId w:val="7"/>
  </w:num>
  <w:num w:numId="29">
    <w:abstractNumId w:val="12"/>
  </w:num>
  <w:num w:numId="30">
    <w:abstractNumId w:val="30"/>
  </w:num>
  <w:num w:numId="31">
    <w:abstractNumId w:val="25"/>
  </w:num>
  <w:num w:numId="32">
    <w:abstractNumId w:val="4"/>
  </w:num>
  <w:num w:numId="33">
    <w:abstractNumId w:val="26"/>
  </w:num>
  <w:num w:numId="34">
    <w:abstractNumId w:val="34"/>
  </w:num>
  <w:num w:numId="35">
    <w:abstractNumId w:val="2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8B"/>
    <w:rsid w:val="00003DDA"/>
    <w:rsid w:val="000142F9"/>
    <w:rsid w:val="00023547"/>
    <w:rsid w:val="00025113"/>
    <w:rsid w:val="00043794"/>
    <w:rsid w:val="00053E02"/>
    <w:rsid w:val="000807BA"/>
    <w:rsid w:val="000A5B8C"/>
    <w:rsid w:val="000A7C0D"/>
    <w:rsid w:val="000B3F78"/>
    <w:rsid w:val="000B4FBC"/>
    <w:rsid w:val="000B7B1E"/>
    <w:rsid w:val="000C1B98"/>
    <w:rsid w:val="000E30EA"/>
    <w:rsid w:val="000E79CA"/>
    <w:rsid w:val="000F432D"/>
    <w:rsid w:val="0011378A"/>
    <w:rsid w:val="001320D0"/>
    <w:rsid w:val="0013410D"/>
    <w:rsid w:val="00137D87"/>
    <w:rsid w:val="00140615"/>
    <w:rsid w:val="00144B87"/>
    <w:rsid w:val="00145EA8"/>
    <w:rsid w:val="00147304"/>
    <w:rsid w:val="00153160"/>
    <w:rsid w:val="00166AC4"/>
    <w:rsid w:val="00171062"/>
    <w:rsid w:val="0017298B"/>
    <w:rsid w:val="001758EE"/>
    <w:rsid w:val="00176E5F"/>
    <w:rsid w:val="001778CA"/>
    <w:rsid w:val="001813DF"/>
    <w:rsid w:val="00197673"/>
    <w:rsid w:val="001B13F2"/>
    <w:rsid w:val="001B25B8"/>
    <w:rsid w:val="001D37F9"/>
    <w:rsid w:val="001F0538"/>
    <w:rsid w:val="001F4D33"/>
    <w:rsid w:val="001F5B60"/>
    <w:rsid w:val="001F76D8"/>
    <w:rsid w:val="00203138"/>
    <w:rsid w:val="002250C0"/>
    <w:rsid w:val="00245F53"/>
    <w:rsid w:val="00250302"/>
    <w:rsid w:val="00252F63"/>
    <w:rsid w:val="00257A1B"/>
    <w:rsid w:val="00270271"/>
    <w:rsid w:val="00275E49"/>
    <w:rsid w:val="00280978"/>
    <w:rsid w:val="00282E86"/>
    <w:rsid w:val="002919AD"/>
    <w:rsid w:val="00294A5B"/>
    <w:rsid w:val="002A46EA"/>
    <w:rsid w:val="002B6262"/>
    <w:rsid w:val="002C60A1"/>
    <w:rsid w:val="002D2355"/>
    <w:rsid w:val="002E002D"/>
    <w:rsid w:val="002E1EFB"/>
    <w:rsid w:val="002E3FB3"/>
    <w:rsid w:val="002E4ED1"/>
    <w:rsid w:val="002F077F"/>
    <w:rsid w:val="002F72D6"/>
    <w:rsid w:val="002F7DA3"/>
    <w:rsid w:val="00300B71"/>
    <w:rsid w:val="00311A64"/>
    <w:rsid w:val="00314BB4"/>
    <w:rsid w:val="00316C39"/>
    <w:rsid w:val="00317BFE"/>
    <w:rsid w:val="00325DB3"/>
    <w:rsid w:val="00331F13"/>
    <w:rsid w:val="00332550"/>
    <w:rsid w:val="00336EE4"/>
    <w:rsid w:val="00343E52"/>
    <w:rsid w:val="00350FD1"/>
    <w:rsid w:val="0035135E"/>
    <w:rsid w:val="003533C3"/>
    <w:rsid w:val="003545D1"/>
    <w:rsid w:val="0036354D"/>
    <w:rsid w:val="0038198B"/>
    <w:rsid w:val="0038258C"/>
    <w:rsid w:val="00396FB4"/>
    <w:rsid w:val="003A0E70"/>
    <w:rsid w:val="003A2C05"/>
    <w:rsid w:val="003A5D9A"/>
    <w:rsid w:val="003A646E"/>
    <w:rsid w:val="003B1530"/>
    <w:rsid w:val="003B168B"/>
    <w:rsid w:val="003B58D8"/>
    <w:rsid w:val="003C09E9"/>
    <w:rsid w:val="003C32A1"/>
    <w:rsid w:val="003D4AD2"/>
    <w:rsid w:val="003E2150"/>
    <w:rsid w:val="003E55C7"/>
    <w:rsid w:val="00403990"/>
    <w:rsid w:val="00436B80"/>
    <w:rsid w:val="00440FC1"/>
    <w:rsid w:val="00450FF3"/>
    <w:rsid w:val="004538BE"/>
    <w:rsid w:val="00457953"/>
    <w:rsid w:val="00473BB9"/>
    <w:rsid w:val="00477E0F"/>
    <w:rsid w:val="00480B3C"/>
    <w:rsid w:val="00486E93"/>
    <w:rsid w:val="004D2B3E"/>
    <w:rsid w:val="004E292C"/>
    <w:rsid w:val="004E7A36"/>
    <w:rsid w:val="004F13F1"/>
    <w:rsid w:val="004F21F7"/>
    <w:rsid w:val="004F28DC"/>
    <w:rsid w:val="00511C1C"/>
    <w:rsid w:val="00517130"/>
    <w:rsid w:val="0052178F"/>
    <w:rsid w:val="00524C14"/>
    <w:rsid w:val="005359CE"/>
    <w:rsid w:val="00537F3C"/>
    <w:rsid w:val="00540516"/>
    <w:rsid w:val="00545A49"/>
    <w:rsid w:val="00550C39"/>
    <w:rsid w:val="00557822"/>
    <w:rsid w:val="00560068"/>
    <w:rsid w:val="00567608"/>
    <w:rsid w:val="00584B40"/>
    <w:rsid w:val="005951EC"/>
    <w:rsid w:val="00597631"/>
    <w:rsid w:val="005A7340"/>
    <w:rsid w:val="005B24FF"/>
    <w:rsid w:val="005B715B"/>
    <w:rsid w:val="005C4CB0"/>
    <w:rsid w:val="005C5608"/>
    <w:rsid w:val="005E0802"/>
    <w:rsid w:val="005F1116"/>
    <w:rsid w:val="00607285"/>
    <w:rsid w:val="00621B62"/>
    <w:rsid w:val="0062284F"/>
    <w:rsid w:val="006250D5"/>
    <w:rsid w:val="006314B9"/>
    <w:rsid w:val="00633F74"/>
    <w:rsid w:val="0063639F"/>
    <w:rsid w:val="00636F69"/>
    <w:rsid w:val="00641028"/>
    <w:rsid w:val="00643D63"/>
    <w:rsid w:val="006469B2"/>
    <w:rsid w:val="00646B83"/>
    <w:rsid w:val="006475A7"/>
    <w:rsid w:val="00652490"/>
    <w:rsid w:val="00654BFF"/>
    <w:rsid w:val="0065524A"/>
    <w:rsid w:val="00671381"/>
    <w:rsid w:val="006721E5"/>
    <w:rsid w:val="006840E8"/>
    <w:rsid w:val="00694EFC"/>
    <w:rsid w:val="00696E0F"/>
    <w:rsid w:val="006D46A7"/>
    <w:rsid w:val="006D4FB1"/>
    <w:rsid w:val="006E6589"/>
    <w:rsid w:val="006F5E45"/>
    <w:rsid w:val="00713A70"/>
    <w:rsid w:val="00722418"/>
    <w:rsid w:val="00732017"/>
    <w:rsid w:val="007357E0"/>
    <w:rsid w:val="00735C54"/>
    <w:rsid w:val="00740B26"/>
    <w:rsid w:val="007417C9"/>
    <w:rsid w:val="00741D73"/>
    <w:rsid w:val="0075147E"/>
    <w:rsid w:val="00765A91"/>
    <w:rsid w:val="00767F48"/>
    <w:rsid w:val="00771D12"/>
    <w:rsid w:val="00772301"/>
    <w:rsid w:val="007728C6"/>
    <w:rsid w:val="00776CD4"/>
    <w:rsid w:val="00781FF3"/>
    <w:rsid w:val="007839EA"/>
    <w:rsid w:val="00784A0E"/>
    <w:rsid w:val="007911C8"/>
    <w:rsid w:val="00796C13"/>
    <w:rsid w:val="00797730"/>
    <w:rsid w:val="007A6616"/>
    <w:rsid w:val="007A741D"/>
    <w:rsid w:val="007B0633"/>
    <w:rsid w:val="007B13D8"/>
    <w:rsid w:val="007B242C"/>
    <w:rsid w:val="007B49F1"/>
    <w:rsid w:val="007B61C8"/>
    <w:rsid w:val="007E584C"/>
    <w:rsid w:val="007E7BF8"/>
    <w:rsid w:val="00805E61"/>
    <w:rsid w:val="0080675F"/>
    <w:rsid w:val="00807628"/>
    <w:rsid w:val="008100C0"/>
    <w:rsid w:val="00817799"/>
    <w:rsid w:val="00820025"/>
    <w:rsid w:val="008233C8"/>
    <w:rsid w:val="00834F0E"/>
    <w:rsid w:val="008373C6"/>
    <w:rsid w:val="00841F0D"/>
    <w:rsid w:val="008520E4"/>
    <w:rsid w:val="00853A78"/>
    <w:rsid w:val="008552B3"/>
    <w:rsid w:val="00864CA0"/>
    <w:rsid w:val="00865939"/>
    <w:rsid w:val="00881E32"/>
    <w:rsid w:val="00895FA0"/>
    <w:rsid w:val="008964A0"/>
    <w:rsid w:val="008A7321"/>
    <w:rsid w:val="008B59A3"/>
    <w:rsid w:val="008C61DF"/>
    <w:rsid w:val="008D37EC"/>
    <w:rsid w:val="008D47E6"/>
    <w:rsid w:val="008E4447"/>
    <w:rsid w:val="008E48CC"/>
    <w:rsid w:val="008E6C0F"/>
    <w:rsid w:val="008F3AA9"/>
    <w:rsid w:val="00902CD0"/>
    <w:rsid w:val="00912C2C"/>
    <w:rsid w:val="0091419F"/>
    <w:rsid w:val="009264F8"/>
    <w:rsid w:val="00926AD8"/>
    <w:rsid w:val="00932078"/>
    <w:rsid w:val="00937010"/>
    <w:rsid w:val="0095492B"/>
    <w:rsid w:val="00970BF5"/>
    <w:rsid w:val="00973E23"/>
    <w:rsid w:val="0098072F"/>
    <w:rsid w:val="00983B66"/>
    <w:rsid w:val="009865C9"/>
    <w:rsid w:val="0099162B"/>
    <w:rsid w:val="00994069"/>
    <w:rsid w:val="00995410"/>
    <w:rsid w:val="009A1194"/>
    <w:rsid w:val="009A5D6E"/>
    <w:rsid w:val="009C422A"/>
    <w:rsid w:val="009C6DC8"/>
    <w:rsid w:val="009D5D32"/>
    <w:rsid w:val="009F7A78"/>
    <w:rsid w:val="00A01E34"/>
    <w:rsid w:val="00A066AF"/>
    <w:rsid w:val="00A30B61"/>
    <w:rsid w:val="00A606C2"/>
    <w:rsid w:val="00A66801"/>
    <w:rsid w:val="00A7311D"/>
    <w:rsid w:val="00A7702E"/>
    <w:rsid w:val="00A86DF4"/>
    <w:rsid w:val="00A87D1D"/>
    <w:rsid w:val="00A95504"/>
    <w:rsid w:val="00AA034A"/>
    <w:rsid w:val="00AA4CA5"/>
    <w:rsid w:val="00AB29CE"/>
    <w:rsid w:val="00AD529C"/>
    <w:rsid w:val="00AD6026"/>
    <w:rsid w:val="00AE4805"/>
    <w:rsid w:val="00AF06FD"/>
    <w:rsid w:val="00AF3DF1"/>
    <w:rsid w:val="00B0135F"/>
    <w:rsid w:val="00B0152A"/>
    <w:rsid w:val="00B01C4B"/>
    <w:rsid w:val="00B03392"/>
    <w:rsid w:val="00B05723"/>
    <w:rsid w:val="00B102B0"/>
    <w:rsid w:val="00B23659"/>
    <w:rsid w:val="00B32789"/>
    <w:rsid w:val="00B424F6"/>
    <w:rsid w:val="00B42885"/>
    <w:rsid w:val="00B658C7"/>
    <w:rsid w:val="00B67C16"/>
    <w:rsid w:val="00B701A6"/>
    <w:rsid w:val="00B731F0"/>
    <w:rsid w:val="00B844A6"/>
    <w:rsid w:val="00B876F7"/>
    <w:rsid w:val="00B90ED9"/>
    <w:rsid w:val="00BA676C"/>
    <w:rsid w:val="00BE4AE6"/>
    <w:rsid w:val="00BE5705"/>
    <w:rsid w:val="00BE5738"/>
    <w:rsid w:val="00BF237F"/>
    <w:rsid w:val="00BF2408"/>
    <w:rsid w:val="00BF70DC"/>
    <w:rsid w:val="00C01A6C"/>
    <w:rsid w:val="00C05126"/>
    <w:rsid w:val="00C216A8"/>
    <w:rsid w:val="00C3079A"/>
    <w:rsid w:val="00C30C51"/>
    <w:rsid w:val="00C316A9"/>
    <w:rsid w:val="00C56FA9"/>
    <w:rsid w:val="00C7452C"/>
    <w:rsid w:val="00C82D44"/>
    <w:rsid w:val="00C8785A"/>
    <w:rsid w:val="00C90196"/>
    <w:rsid w:val="00C90F55"/>
    <w:rsid w:val="00CA2B31"/>
    <w:rsid w:val="00CB0829"/>
    <w:rsid w:val="00CB5406"/>
    <w:rsid w:val="00CC5E95"/>
    <w:rsid w:val="00CD168F"/>
    <w:rsid w:val="00CE28C1"/>
    <w:rsid w:val="00D10580"/>
    <w:rsid w:val="00D13879"/>
    <w:rsid w:val="00D2685D"/>
    <w:rsid w:val="00D34835"/>
    <w:rsid w:val="00D44981"/>
    <w:rsid w:val="00D503A4"/>
    <w:rsid w:val="00D5219F"/>
    <w:rsid w:val="00D623F9"/>
    <w:rsid w:val="00D6332B"/>
    <w:rsid w:val="00D76237"/>
    <w:rsid w:val="00D82FEB"/>
    <w:rsid w:val="00D8492F"/>
    <w:rsid w:val="00D946D5"/>
    <w:rsid w:val="00DA3688"/>
    <w:rsid w:val="00DA684E"/>
    <w:rsid w:val="00DB0E39"/>
    <w:rsid w:val="00DB6A24"/>
    <w:rsid w:val="00DD1719"/>
    <w:rsid w:val="00DD563A"/>
    <w:rsid w:val="00DE16D2"/>
    <w:rsid w:val="00E03AD2"/>
    <w:rsid w:val="00E04835"/>
    <w:rsid w:val="00E20B4F"/>
    <w:rsid w:val="00E21072"/>
    <w:rsid w:val="00E2406F"/>
    <w:rsid w:val="00E26410"/>
    <w:rsid w:val="00E40B9C"/>
    <w:rsid w:val="00E52E21"/>
    <w:rsid w:val="00E53589"/>
    <w:rsid w:val="00E62B1A"/>
    <w:rsid w:val="00E7596A"/>
    <w:rsid w:val="00E77244"/>
    <w:rsid w:val="00E776C5"/>
    <w:rsid w:val="00E9006C"/>
    <w:rsid w:val="00E945DA"/>
    <w:rsid w:val="00EA1321"/>
    <w:rsid w:val="00EA6F46"/>
    <w:rsid w:val="00EB2880"/>
    <w:rsid w:val="00EB6C92"/>
    <w:rsid w:val="00EC164E"/>
    <w:rsid w:val="00EC1EA0"/>
    <w:rsid w:val="00EC398A"/>
    <w:rsid w:val="00EC5F14"/>
    <w:rsid w:val="00ED7413"/>
    <w:rsid w:val="00EF27EF"/>
    <w:rsid w:val="00EF5A6A"/>
    <w:rsid w:val="00EF6C0A"/>
    <w:rsid w:val="00F02A1E"/>
    <w:rsid w:val="00F13867"/>
    <w:rsid w:val="00F17571"/>
    <w:rsid w:val="00F213E2"/>
    <w:rsid w:val="00F30125"/>
    <w:rsid w:val="00F42A8C"/>
    <w:rsid w:val="00F61BB9"/>
    <w:rsid w:val="00F766F0"/>
    <w:rsid w:val="00F92571"/>
    <w:rsid w:val="00FA1821"/>
    <w:rsid w:val="00FA5799"/>
    <w:rsid w:val="00FB3890"/>
    <w:rsid w:val="00FB545F"/>
    <w:rsid w:val="00FC4A6A"/>
    <w:rsid w:val="00FE1400"/>
    <w:rsid w:val="00FE5CD9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69E81-3B79-4ACC-B2BE-9E235B65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napToGrid w:val="0"/>
      <w:color w:val="000000"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napToGrid w:val="0"/>
      <w:color w:val="000000"/>
      <w:sz w:val="28"/>
    </w:rPr>
  </w:style>
  <w:style w:type="paragraph" w:styleId="30">
    <w:name w:val="heading 3"/>
    <w:basedOn w:val="a"/>
    <w:next w:val="a"/>
    <w:qFormat/>
    <w:pPr>
      <w:keepNext/>
      <w:jc w:val="righ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color w:val="000000"/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napToGrid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97" w:right="97" w:firstLine="97"/>
      <w:jc w:val="both"/>
    </w:pPr>
    <w:rPr>
      <w:i/>
      <w:snapToGrid w:val="0"/>
      <w:color w:val="000000"/>
      <w:sz w:val="2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485"/>
      <w:jc w:val="both"/>
    </w:pPr>
    <w:rPr>
      <w:snapToGrid w:val="0"/>
      <w:color w:val="000000"/>
      <w:sz w:val="28"/>
    </w:rPr>
  </w:style>
  <w:style w:type="paragraph" w:styleId="21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31">
    <w:name w:val="Body Text Indent 3"/>
    <w:basedOn w:val="a"/>
    <w:pPr>
      <w:ind w:firstLine="794"/>
      <w:jc w:val="both"/>
    </w:pPr>
    <w:rPr>
      <w:snapToGrid w:val="0"/>
      <w:color w:val="000000"/>
      <w:sz w:val="28"/>
    </w:rPr>
  </w:style>
  <w:style w:type="paragraph" w:styleId="a8">
    <w:name w:val="Body Text"/>
    <w:basedOn w:val="a"/>
    <w:pPr>
      <w:jc w:val="both"/>
    </w:pPr>
    <w:rPr>
      <w:snapToGrid w:val="0"/>
      <w:color w:val="000000"/>
      <w:sz w:val="28"/>
    </w:rPr>
  </w:style>
  <w:style w:type="paragraph" w:styleId="22">
    <w:name w:val="Body Text 2"/>
    <w:basedOn w:val="a"/>
    <w:pPr>
      <w:jc w:val="center"/>
    </w:pPr>
    <w:rPr>
      <w:b/>
      <w:snapToGrid w:val="0"/>
      <w:color w:val="000000"/>
      <w:sz w:val="40"/>
    </w:rPr>
  </w:style>
  <w:style w:type="paragraph" w:styleId="23">
    <w:name w:val="List 2"/>
    <w:basedOn w:val="a"/>
    <w:pPr>
      <w:ind w:left="566" w:hanging="283"/>
    </w:pPr>
  </w:style>
  <w:style w:type="paragraph" w:styleId="32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2">
    <w:name w:val="List Bullet 2"/>
    <w:basedOn w:val="a"/>
    <w:autoRedefine/>
    <w:pPr>
      <w:numPr>
        <w:numId w:val="18"/>
      </w:numPr>
    </w:pPr>
  </w:style>
  <w:style w:type="paragraph" w:styleId="3">
    <w:name w:val="List Bullet 3"/>
    <w:basedOn w:val="a"/>
    <w:autoRedefine/>
    <w:pPr>
      <w:numPr>
        <w:numId w:val="19"/>
      </w:numPr>
    </w:pPr>
  </w:style>
  <w:style w:type="paragraph" w:styleId="24">
    <w:name w:val="List Continue 2"/>
    <w:basedOn w:val="a"/>
    <w:pPr>
      <w:spacing w:after="120"/>
      <w:ind w:left="566"/>
    </w:pPr>
  </w:style>
  <w:style w:type="paragraph" w:styleId="41">
    <w:name w:val="List Continue 4"/>
    <w:basedOn w:val="a"/>
    <w:pPr>
      <w:spacing w:after="120"/>
      <w:ind w:left="1132"/>
    </w:pPr>
  </w:style>
  <w:style w:type="paragraph" w:styleId="33">
    <w:name w:val="Body Text 3"/>
    <w:basedOn w:val="a"/>
    <w:pPr>
      <w:jc w:val="both"/>
    </w:pPr>
    <w:rPr>
      <w:sz w:val="28"/>
    </w:rPr>
  </w:style>
  <w:style w:type="paragraph" w:customStyle="1" w:styleId="10">
    <w:name w:val="çàãîëîâîê 1"/>
    <w:basedOn w:val="a"/>
    <w:next w:val="a"/>
    <w:pPr>
      <w:keepNext/>
      <w:ind w:firstLine="709"/>
    </w:pPr>
    <w:rPr>
      <w:sz w:val="28"/>
    </w:rPr>
  </w:style>
  <w:style w:type="character" w:customStyle="1" w:styleId="a9">
    <w:name w:val="Îñíîâíîé øðèôò"/>
  </w:style>
  <w:style w:type="paragraph" w:customStyle="1" w:styleId="aa">
    <w:name w:val="Документ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ец. заголовок"/>
    <w:basedOn w:val="a"/>
    <w:next w:val="a"/>
    <w:pPr>
      <w:ind w:left="709" w:right="680"/>
      <w:jc w:val="both"/>
    </w:pPr>
    <w:rPr>
      <w:b/>
      <w:sz w:val="24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  <w:sz w:val="28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Title"/>
    <w:basedOn w:val="a"/>
    <w:qFormat/>
    <w:pPr>
      <w:jc w:val="center"/>
    </w:pPr>
    <w:rPr>
      <w:sz w:val="28"/>
      <w:szCs w:val="24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E776C5"/>
  </w:style>
  <w:style w:type="paragraph" w:styleId="af0">
    <w:name w:val="Normal (Web)"/>
    <w:basedOn w:val="a"/>
    <w:uiPriority w:val="99"/>
    <w:rsid w:val="00403990"/>
    <w:pPr>
      <w:spacing w:after="129"/>
      <w:ind w:left="129" w:right="129"/>
    </w:pPr>
    <w:rPr>
      <w:sz w:val="24"/>
      <w:szCs w:val="24"/>
    </w:rPr>
  </w:style>
  <w:style w:type="paragraph" w:customStyle="1" w:styleId="ConsPlusNonformat">
    <w:name w:val="ConsPlusNonformat"/>
    <w:rsid w:val="00B844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05E61"/>
    <w:pPr>
      <w:ind w:left="720"/>
      <w:contextualSpacing/>
    </w:pPr>
  </w:style>
  <w:style w:type="paragraph" w:customStyle="1" w:styleId="Default">
    <w:name w:val="Default"/>
    <w:rsid w:val="008520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SP</Company>
  <LinksUpToDate>false</LinksUpToDate>
  <CharactersWithSpaces>15157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БВВ</dc:creator>
  <cp:keywords>Birthday</cp:keywords>
  <cp:lastModifiedBy>КСП-АлТем</cp:lastModifiedBy>
  <cp:revision>6</cp:revision>
  <cp:lastPrinted>2024-12-28T11:08:00Z</cp:lastPrinted>
  <dcterms:created xsi:type="dcterms:W3CDTF">2024-08-01T06:18:00Z</dcterms:created>
  <dcterms:modified xsi:type="dcterms:W3CDTF">2024-12-28T11:10:00Z</dcterms:modified>
</cp:coreProperties>
</file>