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C" w:rsidRPr="00945258" w:rsidRDefault="00225A9C" w:rsidP="00225A9C">
      <w:pPr>
        <w:pStyle w:val="a3"/>
        <w:spacing w:line="264" w:lineRule="auto"/>
        <w:rPr>
          <w:color w:val="000000" w:themeColor="text1"/>
          <w:szCs w:val="28"/>
        </w:rPr>
      </w:pPr>
      <w:r w:rsidRPr="00945258">
        <w:rPr>
          <w:color w:val="000000" w:themeColor="text1"/>
          <w:szCs w:val="28"/>
        </w:rPr>
        <w:t>СОВЕТ МУНИЦИПАЛЬНОГО ОБРАЗОВАНИЯ  ГОРОДСКОГО ОКРУГА «Сыктывкар»</w:t>
      </w:r>
    </w:p>
    <w:p w:rsidR="00225A9C" w:rsidRPr="00945258" w:rsidRDefault="00225A9C" w:rsidP="00225A9C">
      <w:pPr>
        <w:pStyle w:val="a3"/>
        <w:spacing w:line="264" w:lineRule="auto"/>
        <w:rPr>
          <w:color w:val="000000" w:themeColor="text1"/>
          <w:szCs w:val="28"/>
        </w:rPr>
      </w:pPr>
      <w:r w:rsidRPr="00945258">
        <w:rPr>
          <w:color w:val="000000" w:themeColor="text1"/>
          <w:szCs w:val="28"/>
        </w:rPr>
        <w:t>РЕШЕНИЕ</w:t>
      </w:r>
    </w:p>
    <w:p w:rsidR="00225A9C" w:rsidRPr="00945258" w:rsidRDefault="00225A9C" w:rsidP="00225A9C">
      <w:pPr>
        <w:pStyle w:val="a3"/>
        <w:spacing w:line="264" w:lineRule="auto"/>
        <w:rPr>
          <w:color w:val="000000" w:themeColor="text1"/>
          <w:szCs w:val="28"/>
        </w:rPr>
      </w:pPr>
    </w:p>
    <w:p w:rsidR="00225A9C" w:rsidRPr="00945258" w:rsidRDefault="00225A9C" w:rsidP="00225A9C">
      <w:pPr>
        <w:pStyle w:val="a3"/>
        <w:spacing w:line="264" w:lineRule="auto"/>
        <w:rPr>
          <w:color w:val="000000" w:themeColor="text1"/>
          <w:szCs w:val="28"/>
        </w:rPr>
      </w:pPr>
    </w:p>
    <w:p w:rsidR="00225A9C" w:rsidRPr="00945258" w:rsidRDefault="00225A9C" w:rsidP="00225A9C">
      <w:pPr>
        <w:pStyle w:val="a3"/>
        <w:spacing w:line="288" w:lineRule="auto"/>
        <w:jc w:val="left"/>
        <w:rPr>
          <w:b w:val="0"/>
          <w:color w:val="000000" w:themeColor="text1"/>
          <w:sz w:val="27"/>
          <w:szCs w:val="27"/>
        </w:rPr>
      </w:pPr>
      <w:r w:rsidRPr="00945258">
        <w:rPr>
          <w:b w:val="0"/>
          <w:color w:val="000000" w:themeColor="text1"/>
          <w:sz w:val="27"/>
          <w:szCs w:val="27"/>
        </w:rPr>
        <w:t>от  «___» _________ 202</w:t>
      </w:r>
      <w:r>
        <w:rPr>
          <w:b w:val="0"/>
          <w:color w:val="000000" w:themeColor="text1"/>
          <w:sz w:val="27"/>
          <w:szCs w:val="27"/>
        </w:rPr>
        <w:t>5</w:t>
      </w:r>
      <w:r w:rsidRPr="00945258">
        <w:rPr>
          <w:b w:val="0"/>
          <w:color w:val="000000" w:themeColor="text1"/>
          <w:sz w:val="27"/>
          <w:szCs w:val="27"/>
        </w:rPr>
        <w:t xml:space="preserve"> г.  №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25A9C" w:rsidRPr="00945258" w:rsidTr="00701859">
        <w:tc>
          <w:tcPr>
            <w:tcW w:w="5353" w:type="dxa"/>
            <w:shd w:val="clear" w:color="auto" w:fill="auto"/>
          </w:tcPr>
          <w:p w:rsidR="00225A9C" w:rsidRDefault="00225A9C" w:rsidP="00701859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945258">
              <w:rPr>
                <w:b w:val="0"/>
                <w:color w:val="000000" w:themeColor="text1"/>
                <w:sz w:val="27"/>
                <w:szCs w:val="27"/>
              </w:rPr>
              <w:t>О внесении изменени</w:t>
            </w:r>
            <w:r>
              <w:rPr>
                <w:b w:val="0"/>
                <w:color w:val="000000" w:themeColor="text1"/>
                <w:sz w:val="27"/>
                <w:szCs w:val="27"/>
              </w:rPr>
              <w:t>я</w:t>
            </w:r>
            <w:r w:rsidRPr="00945258">
              <w:rPr>
                <w:b w:val="0"/>
                <w:color w:val="000000" w:themeColor="text1"/>
                <w:sz w:val="27"/>
                <w:szCs w:val="27"/>
              </w:rPr>
              <w:t xml:space="preserve">  в решение  Совета муниципального образования городского округа «Сыктывкар» </w:t>
            </w:r>
            <w:r>
              <w:rPr>
                <w:b w:val="0"/>
                <w:color w:val="000000" w:themeColor="text1"/>
                <w:sz w:val="27"/>
                <w:szCs w:val="27"/>
              </w:rPr>
              <w:t xml:space="preserve">от </w:t>
            </w:r>
            <w:r w:rsidRPr="00D30083">
              <w:rPr>
                <w:b w:val="0"/>
                <w:color w:val="000000" w:themeColor="text1"/>
                <w:sz w:val="27"/>
                <w:szCs w:val="27"/>
              </w:rPr>
              <w:t>26.03.2014</w:t>
            </w:r>
          </w:p>
          <w:p w:rsidR="00225A9C" w:rsidRPr="00945258" w:rsidRDefault="00225A9C" w:rsidP="00701859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№ </w:t>
            </w:r>
            <w:r w:rsidRPr="00D30083">
              <w:rPr>
                <w:b w:val="0"/>
                <w:color w:val="000000" w:themeColor="text1"/>
                <w:sz w:val="27"/>
                <w:szCs w:val="27"/>
              </w:rPr>
              <w:t>23/2014-352</w:t>
            </w:r>
          </w:p>
        </w:tc>
      </w:tr>
    </w:tbl>
    <w:p w:rsidR="00225A9C" w:rsidRPr="00945258" w:rsidRDefault="00225A9C" w:rsidP="00225A9C">
      <w:pPr>
        <w:autoSpaceDE w:val="0"/>
        <w:autoSpaceDN w:val="0"/>
        <w:adjustRightInd w:val="0"/>
        <w:spacing w:line="288" w:lineRule="auto"/>
        <w:ind w:firstLine="539"/>
        <w:jc w:val="both"/>
        <w:rPr>
          <w:color w:val="000000" w:themeColor="text1"/>
          <w:sz w:val="27"/>
          <w:szCs w:val="27"/>
        </w:rPr>
      </w:pPr>
    </w:p>
    <w:p w:rsidR="00225A9C" w:rsidRPr="00945258" w:rsidRDefault="00225A9C" w:rsidP="00225A9C">
      <w:pPr>
        <w:autoSpaceDE w:val="0"/>
        <w:autoSpaceDN w:val="0"/>
        <w:adjustRightInd w:val="0"/>
        <w:spacing w:line="264" w:lineRule="auto"/>
        <w:ind w:firstLine="539"/>
        <w:jc w:val="both"/>
        <w:rPr>
          <w:color w:val="000000" w:themeColor="text1"/>
          <w:sz w:val="27"/>
          <w:szCs w:val="27"/>
        </w:rPr>
      </w:pPr>
      <w:proofErr w:type="gramStart"/>
      <w:r w:rsidRPr="00945258">
        <w:rPr>
          <w:color w:val="000000" w:themeColor="text1"/>
          <w:sz w:val="27"/>
          <w:szCs w:val="27"/>
        </w:rPr>
        <w:t xml:space="preserve">Руководствуясь </w:t>
      </w:r>
      <w:hyperlink r:id="rId9" w:history="1">
        <w:r w:rsidRPr="00945258">
          <w:rPr>
            <w:color w:val="000000" w:themeColor="text1"/>
            <w:sz w:val="27"/>
            <w:szCs w:val="27"/>
          </w:rPr>
          <w:t xml:space="preserve">статьей </w:t>
        </w:r>
        <w:r>
          <w:rPr>
            <w:color w:val="000000" w:themeColor="text1"/>
            <w:sz w:val="27"/>
            <w:szCs w:val="27"/>
          </w:rPr>
          <w:t>54</w:t>
        </w:r>
      </w:hyperlink>
      <w:r w:rsidRPr="00945258">
        <w:rPr>
          <w:color w:val="000000" w:themeColor="text1"/>
          <w:sz w:val="27"/>
          <w:szCs w:val="27"/>
        </w:rPr>
        <w:t xml:space="preserve"> </w:t>
      </w:r>
      <w:r w:rsidRPr="00D30083">
        <w:rPr>
          <w:color w:val="000000" w:themeColor="text1"/>
          <w:sz w:val="27"/>
          <w:szCs w:val="27"/>
        </w:rPr>
        <w:t xml:space="preserve">Федерального закона от 06.10.2003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131-ФЗ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7"/>
          <w:szCs w:val="27"/>
        </w:rPr>
        <w:t>»</w:t>
      </w:r>
      <w:r w:rsidRPr="00945258">
        <w:rPr>
          <w:color w:val="000000" w:themeColor="text1"/>
          <w:sz w:val="27"/>
          <w:szCs w:val="27"/>
        </w:rPr>
        <w:t xml:space="preserve">, </w:t>
      </w:r>
      <w:r w:rsidRPr="00D30083">
        <w:rPr>
          <w:color w:val="000000" w:themeColor="text1"/>
          <w:sz w:val="27"/>
          <w:szCs w:val="27"/>
        </w:rPr>
        <w:t xml:space="preserve">Федеральным </w:t>
      </w:r>
      <w:hyperlink r:id="rId10" w:tooltip="Федеральный закон от 05.04.2013 N 44-ФЗ (ред. от 16.04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5.2022) ------------ Недействующая редакция {Кон">
        <w:r w:rsidRPr="00D30083">
          <w:rPr>
            <w:color w:val="000000" w:themeColor="text1"/>
            <w:sz w:val="27"/>
            <w:szCs w:val="27"/>
          </w:rPr>
          <w:t>законом</w:t>
        </w:r>
      </w:hyperlink>
      <w:r w:rsidRPr="00D30083">
        <w:rPr>
          <w:color w:val="000000" w:themeColor="text1"/>
          <w:sz w:val="27"/>
          <w:szCs w:val="27"/>
        </w:rPr>
        <w:t xml:space="preserve"> от 05.04.2013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44-ФЗ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z w:val="27"/>
          <w:szCs w:val="27"/>
        </w:rPr>
        <w:t>»</w:t>
      </w:r>
      <w:r w:rsidRPr="00D30083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п</w:t>
      </w:r>
      <w:r w:rsidRPr="00D30083">
        <w:rPr>
          <w:color w:val="000000" w:themeColor="text1"/>
          <w:sz w:val="27"/>
          <w:szCs w:val="27"/>
        </w:rPr>
        <w:t>остановление</w:t>
      </w:r>
      <w:r>
        <w:rPr>
          <w:color w:val="000000" w:themeColor="text1"/>
          <w:sz w:val="27"/>
          <w:szCs w:val="27"/>
        </w:rPr>
        <w:t>м</w:t>
      </w:r>
      <w:r w:rsidRPr="00D30083">
        <w:rPr>
          <w:color w:val="000000" w:themeColor="text1"/>
          <w:sz w:val="27"/>
          <w:szCs w:val="27"/>
        </w:rPr>
        <w:t xml:space="preserve"> Правительства </w:t>
      </w:r>
      <w:r>
        <w:rPr>
          <w:color w:val="000000" w:themeColor="text1"/>
          <w:sz w:val="27"/>
          <w:szCs w:val="27"/>
        </w:rPr>
        <w:t xml:space="preserve">Республики Коми </w:t>
      </w:r>
      <w:r w:rsidRPr="00D30083">
        <w:rPr>
          <w:color w:val="000000" w:themeColor="text1"/>
          <w:sz w:val="27"/>
          <w:szCs w:val="27"/>
        </w:rPr>
        <w:t xml:space="preserve">от 05.10.2022 </w:t>
      </w:r>
      <w:r>
        <w:rPr>
          <w:color w:val="000000" w:themeColor="text1"/>
          <w:sz w:val="27"/>
          <w:szCs w:val="27"/>
        </w:rPr>
        <w:t>№</w:t>
      </w:r>
      <w:r w:rsidRPr="00D30083">
        <w:rPr>
          <w:color w:val="000000" w:themeColor="text1"/>
          <w:sz w:val="27"/>
          <w:szCs w:val="27"/>
        </w:rPr>
        <w:t xml:space="preserve"> 500 </w:t>
      </w:r>
      <w:r>
        <w:rPr>
          <w:color w:val="000000" w:themeColor="text1"/>
          <w:sz w:val="27"/>
          <w:szCs w:val="27"/>
        </w:rPr>
        <w:t>«</w:t>
      </w:r>
      <w:r w:rsidRPr="00D30083">
        <w:rPr>
          <w:color w:val="000000" w:themeColor="text1"/>
          <w:sz w:val="27"/>
          <w:szCs w:val="27"/>
        </w:rPr>
        <w:t>О государственной информационной системе Республики Коми в сфере закупок</w:t>
      </w:r>
      <w:r>
        <w:rPr>
          <w:color w:val="000000" w:themeColor="text1"/>
          <w:sz w:val="27"/>
          <w:szCs w:val="27"/>
        </w:rPr>
        <w:t>»,</w:t>
      </w:r>
      <w:r w:rsidRPr="00D30083">
        <w:rPr>
          <w:color w:val="000000" w:themeColor="text1"/>
          <w:sz w:val="27"/>
          <w:szCs w:val="27"/>
        </w:rPr>
        <w:t xml:space="preserve"> </w:t>
      </w:r>
      <w:hyperlink r:id="rId11" w:history="1">
        <w:r w:rsidRPr="00945258">
          <w:rPr>
            <w:color w:val="000000" w:themeColor="text1"/>
            <w:sz w:val="27"/>
            <w:szCs w:val="27"/>
          </w:rPr>
          <w:t>статьей 33</w:t>
        </w:r>
      </w:hyperlink>
      <w:r w:rsidRPr="00945258">
        <w:rPr>
          <w:color w:val="000000" w:themeColor="text1"/>
          <w:sz w:val="27"/>
          <w:szCs w:val="27"/>
        </w:rPr>
        <w:t xml:space="preserve"> Устава муниципального образования городского округа</w:t>
      </w:r>
      <w:proofErr w:type="gramEnd"/>
      <w:r w:rsidRPr="00945258">
        <w:rPr>
          <w:color w:val="000000" w:themeColor="text1"/>
          <w:sz w:val="27"/>
          <w:szCs w:val="27"/>
        </w:rPr>
        <w:t xml:space="preserve"> «Сыктывкар»,  </w:t>
      </w:r>
    </w:p>
    <w:p w:rsidR="00225A9C" w:rsidRPr="00D30083" w:rsidRDefault="00225A9C" w:rsidP="00225A9C">
      <w:pPr>
        <w:autoSpaceDE w:val="0"/>
        <w:autoSpaceDN w:val="0"/>
        <w:adjustRightInd w:val="0"/>
        <w:spacing w:line="264" w:lineRule="auto"/>
        <w:ind w:firstLine="539"/>
        <w:jc w:val="both"/>
        <w:rPr>
          <w:color w:val="000000" w:themeColor="text1"/>
          <w:sz w:val="27"/>
          <w:szCs w:val="27"/>
        </w:rPr>
      </w:pPr>
    </w:p>
    <w:p w:rsidR="00225A9C" w:rsidRPr="00945258" w:rsidRDefault="00225A9C" w:rsidP="00225A9C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color w:val="000000" w:themeColor="text1"/>
          <w:sz w:val="27"/>
          <w:szCs w:val="27"/>
        </w:rPr>
      </w:pPr>
      <w:r w:rsidRPr="00945258">
        <w:rPr>
          <w:bCs/>
          <w:color w:val="000000" w:themeColor="text1"/>
          <w:sz w:val="27"/>
          <w:szCs w:val="27"/>
        </w:rPr>
        <w:t>Совет муниципального образования городского округа «Сыктывкар»</w:t>
      </w:r>
    </w:p>
    <w:p w:rsidR="00225A9C" w:rsidRPr="00945258" w:rsidRDefault="00225A9C" w:rsidP="00225A9C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color w:val="000000" w:themeColor="text1"/>
          <w:sz w:val="27"/>
          <w:szCs w:val="27"/>
        </w:rPr>
      </w:pPr>
      <w:r w:rsidRPr="00945258">
        <w:rPr>
          <w:bCs/>
          <w:color w:val="000000" w:themeColor="text1"/>
          <w:sz w:val="27"/>
          <w:szCs w:val="27"/>
        </w:rPr>
        <w:t>РЕШИЛ:</w:t>
      </w:r>
    </w:p>
    <w:p w:rsidR="00225A9C" w:rsidRPr="00945258" w:rsidRDefault="00225A9C" w:rsidP="00225A9C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color w:val="000000" w:themeColor="text1"/>
          <w:spacing w:val="6"/>
          <w:sz w:val="27"/>
          <w:szCs w:val="27"/>
        </w:rPr>
      </w:pPr>
    </w:p>
    <w:p w:rsidR="00225A9C" w:rsidRPr="00C41711" w:rsidRDefault="00225A9C" w:rsidP="00225A9C">
      <w:pPr>
        <w:pStyle w:val="a9"/>
        <w:numPr>
          <w:ilvl w:val="0"/>
          <w:numId w:val="14"/>
        </w:numPr>
        <w:tabs>
          <w:tab w:val="left" w:pos="851"/>
        </w:tabs>
        <w:autoSpaceDE w:val="0"/>
        <w:spacing w:line="264" w:lineRule="auto"/>
        <w:ind w:left="0" w:firstLine="567"/>
        <w:jc w:val="both"/>
        <w:rPr>
          <w:sz w:val="28"/>
          <w:szCs w:val="28"/>
        </w:rPr>
      </w:pPr>
      <w:r w:rsidRPr="008F386F">
        <w:rPr>
          <w:color w:val="000000" w:themeColor="text1"/>
          <w:spacing w:val="6"/>
          <w:sz w:val="27"/>
          <w:szCs w:val="27"/>
        </w:rPr>
        <w:t xml:space="preserve">Внести в решение Совета муниципального образования городского округа «Сыктывкар» от </w:t>
      </w:r>
      <w:r w:rsidRPr="00C966EB">
        <w:rPr>
          <w:color w:val="000000" w:themeColor="text1"/>
          <w:spacing w:val="6"/>
          <w:sz w:val="27"/>
          <w:szCs w:val="27"/>
        </w:rPr>
        <w:t xml:space="preserve">26.03.2014 </w:t>
      </w:r>
      <w:r w:rsidRPr="008F386F">
        <w:rPr>
          <w:color w:val="000000" w:themeColor="text1"/>
          <w:spacing w:val="6"/>
          <w:sz w:val="27"/>
          <w:szCs w:val="27"/>
        </w:rPr>
        <w:t xml:space="preserve">№ </w:t>
      </w:r>
      <w:r w:rsidRPr="00C966EB">
        <w:rPr>
          <w:color w:val="000000" w:themeColor="text1"/>
          <w:spacing w:val="6"/>
          <w:sz w:val="27"/>
          <w:szCs w:val="27"/>
        </w:rPr>
        <w:t>23/2014-352</w:t>
      </w:r>
      <w:r w:rsidRPr="008F386F">
        <w:rPr>
          <w:color w:val="000000" w:themeColor="text1"/>
          <w:spacing w:val="6"/>
          <w:sz w:val="27"/>
          <w:szCs w:val="27"/>
        </w:rPr>
        <w:t xml:space="preserve"> «</w:t>
      </w:r>
      <w:r w:rsidRPr="00C966EB">
        <w:rPr>
          <w:color w:val="000000" w:themeColor="text1"/>
          <w:spacing w:val="6"/>
          <w:sz w:val="27"/>
          <w:szCs w:val="27"/>
        </w:rPr>
        <w:t xml:space="preserve">О муниципальных закупках в муниципальном образовании городского округа </w:t>
      </w:r>
      <w:r>
        <w:rPr>
          <w:color w:val="000000" w:themeColor="text1"/>
          <w:spacing w:val="6"/>
          <w:sz w:val="27"/>
          <w:szCs w:val="27"/>
        </w:rPr>
        <w:t>«</w:t>
      </w:r>
      <w:r w:rsidRPr="00C966EB">
        <w:rPr>
          <w:color w:val="000000" w:themeColor="text1"/>
          <w:spacing w:val="6"/>
          <w:sz w:val="27"/>
          <w:szCs w:val="27"/>
        </w:rPr>
        <w:t>Сыктывкар</w:t>
      </w:r>
      <w:r w:rsidRPr="008F386F">
        <w:rPr>
          <w:color w:val="000000" w:themeColor="text1"/>
          <w:spacing w:val="6"/>
          <w:sz w:val="27"/>
          <w:szCs w:val="27"/>
        </w:rPr>
        <w:t>»</w:t>
      </w:r>
      <w:r w:rsidRPr="008F386F">
        <w:rPr>
          <w:color w:val="000000" w:themeColor="text1"/>
          <w:sz w:val="27"/>
          <w:szCs w:val="27"/>
        </w:rPr>
        <w:t xml:space="preserve"> </w:t>
      </w:r>
      <w:r w:rsidRPr="008F386F">
        <w:rPr>
          <w:color w:val="000000" w:themeColor="text1"/>
          <w:spacing w:val="6"/>
          <w:sz w:val="27"/>
          <w:szCs w:val="27"/>
        </w:rPr>
        <w:t>следующ</w:t>
      </w:r>
      <w:r>
        <w:rPr>
          <w:color w:val="000000" w:themeColor="text1"/>
          <w:spacing w:val="6"/>
          <w:sz w:val="27"/>
          <w:szCs w:val="27"/>
        </w:rPr>
        <w:t>е</w:t>
      </w:r>
      <w:r w:rsidRPr="008F386F">
        <w:rPr>
          <w:color w:val="000000" w:themeColor="text1"/>
          <w:spacing w:val="6"/>
          <w:sz w:val="27"/>
          <w:szCs w:val="27"/>
        </w:rPr>
        <w:t>е изменени</w:t>
      </w:r>
      <w:r>
        <w:rPr>
          <w:color w:val="000000" w:themeColor="text1"/>
          <w:spacing w:val="6"/>
          <w:sz w:val="27"/>
          <w:szCs w:val="27"/>
        </w:rPr>
        <w:t>е</w:t>
      </w:r>
      <w:r w:rsidRPr="00C417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5A9C" w:rsidRPr="00B4793A" w:rsidRDefault="00225A9C" w:rsidP="00225A9C">
      <w:pPr>
        <w:tabs>
          <w:tab w:val="left" w:pos="851"/>
        </w:tabs>
        <w:autoSpaceDE w:val="0"/>
        <w:spacing w:line="264" w:lineRule="auto"/>
        <w:ind w:firstLine="851"/>
        <w:jc w:val="both"/>
        <w:rPr>
          <w:color w:val="000000" w:themeColor="text1"/>
          <w:spacing w:val="6"/>
          <w:sz w:val="27"/>
          <w:szCs w:val="27"/>
        </w:rPr>
      </w:pPr>
      <w:r>
        <w:rPr>
          <w:color w:val="000000" w:themeColor="text1"/>
          <w:spacing w:val="6"/>
          <w:sz w:val="27"/>
          <w:szCs w:val="27"/>
        </w:rPr>
        <w:t>п</w:t>
      </w:r>
      <w:r w:rsidRPr="00B4793A">
        <w:rPr>
          <w:color w:val="000000" w:themeColor="text1"/>
          <w:spacing w:val="6"/>
          <w:sz w:val="27"/>
          <w:szCs w:val="27"/>
        </w:rPr>
        <w:t>риложение к решению изложить</w:t>
      </w:r>
      <w:r>
        <w:rPr>
          <w:color w:val="000000" w:themeColor="text1"/>
          <w:spacing w:val="6"/>
          <w:sz w:val="27"/>
          <w:szCs w:val="27"/>
        </w:rPr>
        <w:t xml:space="preserve"> в редакции</w:t>
      </w:r>
      <w:r w:rsidRPr="00B4793A">
        <w:rPr>
          <w:color w:val="000000" w:themeColor="text1"/>
          <w:spacing w:val="6"/>
          <w:sz w:val="27"/>
          <w:szCs w:val="27"/>
        </w:rPr>
        <w:t xml:space="preserve"> согласно </w:t>
      </w:r>
      <w:hyperlink r:id="rId12" w:history="1">
        <w:r w:rsidRPr="00B4793A">
          <w:rPr>
            <w:color w:val="000000" w:themeColor="text1"/>
            <w:spacing w:val="6"/>
            <w:sz w:val="27"/>
            <w:szCs w:val="27"/>
          </w:rPr>
          <w:t>приложению</w:t>
        </w:r>
      </w:hyperlink>
      <w:r w:rsidRPr="00B4793A">
        <w:rPr>
          <w:color w:val="000000" w:themeColor="text1"/>
          <w:spacing w:val="6"/>
          <w:sz w:val="27"/>
          <w:szCs w:val="27"/>
        </w:rPr>
        <w:t xml:space="preserve"> к настоящему решению.</w:t>
      </w:r>
    </w:p>
    <w:p w:rsidR="00225A9C" w:rsidRPr="00E713E5" w:rsidRDefault="00225A9C" w:rsidP="00225A9C">
      <w:pPr>
        <w:pStyle w:val="a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6"/>
          <w:sz w:val="27"/>
          <w:szCs w:val="27"/>
        </w:rPr>
      </w:pPr>
      <w:r w:rsidRPr="008F386F">
        <w:rPr>
          <w:color w:val="000000" w:themeColor="text1"/>
          <w:spacing w:val="6"/>
          <w:sz w:val="27"/>
          <w:szCs w:val="27"/>
        </w:rPr>
        <w:t xml:space="preserve">2. </w:t>
      </w:r>
      <w:r w:rsidRPr="00E713E5">
        <w:rPr>
          <w:color w:val="000000" w:themeColor="text1"/>
          <w:spacing w:val="6"/>
          <w:sz w:val="27"/>
          <w:szCs w:val="27"/>
        </w:rPr>
        <w:t xml:space="preserve">Настоящее решение вступает в силу </w:t>
      </w:r>
      <w:r>
        <w:rPr>
          <w:color w:val="000000" w:themeColor="text1"/>
          <w:spacing w:val="6"/>
          <w:sz w:val="27"/>
          <w:szCs w:val="27"/>
        </w:rPr>
        <w:t>со дня его официального опубликования, но не ранее 01.07.2025</w:t>
      </w:r>
      <w:r w:rsidRPr="00E713E5">
        <w:rPr>
          <w:color w:val="000000" w:themeColor="text1"/>
          <w:spacing w:val="6"/>
          <w:sz w:val="27"/>
          <w:szCs w:val="27"/>
        </w:rPr>
        <w:t>.</w:t>
      </w:r>
    </w:p>
    <w:p w:rsidR="00225A9C" w:rsidRDefault="00225A9C" w:rsidP="00225A9C">
      <w:pPr>
        <w:shd w:val="clear" w:color="auto" w:fill="FFFFFF"/>
        <w:tabs>
          <w:tab w:val="left" w:pos="7797"/>
        </w:tabs>
        <w:spacing w:line="288" w:lineRule="auto"/>
        <w:jc w:val="both"/>
        <w:rPr>
          <w:spacing w:val="-2"/>
          <w:sz w:val="27"/>
          <w:szCs w:val="27"/>
        </w:rPr>
      </w:pPr>
      <w:r w:rsidRPr="0096347D">
        <w:rPr>
          <w:spacing w:val="-2"/>
          <w:sz w:val="27"/>
          <w:szCs w:val="27"/>
        </w:rPr>
        <w:t xml:space="preserve">             </w:t>
      </w:r>
    </w:p>
    <w:p w:rsidR="00225A9C" w:rsidRPr="0096347D" w:rsidRDefault="00225A9C" w:rsidP="00225A9C">
      <w:pPr>
        <w:shd w:val="clear" w:color="auto" w:fill="FFFFFF"/>
        <w:tabs>
          <w:tab w:val="left" w:pos="7797"/>
        </w:tabs>
        <w:spacing w:line="288" w:lineRule="auto"/>
        <w:jc w:val="both"/>
        <w:rPr>
          <w:sz w:val="27"/>
          <w:szCs w:val="27"/>
        </w:rPr>
      </w:pPr>
    </w:p>
    <w:p w:rsidR="00225A9C" w:rsidRPr="0096347D" w:rsidRDefault="00225A9C" w:rsidP="00225A9C">
      <w:pPr>
        <w:shd w:val="clear" w:color="auto" w:fill="FFFFFF"/>
        <w:spacing w:line="288" w:lineRule="auto"/>
        <w:jc w:val="both"/>
        <w:rPr>
          <w:sz w:val="27"/>
          <w:szCs w:val="27"/>
        </w:rPr>
      </w:pPr>
      <w:r w:rsidRPr="0096347D">
        <w:rPr>
          <w:sz w:val="27"/>
          <w:szCs w:val="27"/>
        </w:rPr>
        <w:t xml:space="preserve">Глава МО ГО «Сыктывкар» - </w:t>
      </w:r>
    </w:p>
    <w:p w:rsidR="00225A9C" w:rsidRPr="0045388A" w:rsidRDefault="00225A9C" w:rsidP="00225A9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45388A">
        <w:rPr>
          <w:color w:val="000000" w:themeColor="text1"/>
          <w:sz w:val="27"/>
          <w:szCs w:val="27"/>
        </w:rPr>
        <w:t xml:space="preserve">руководитель администрации                                                        </w:t>
      </w:r>
      <w:r>
        <w:rPr>
          <w:color w:val="000000" w:themeColor="text1"/>
          <w:sz w:val="27"/>
          <w:szCs w:val="27"/>
        </w:rPr>
        <w:t xml:space="preserve"> </w:t>
      </w:r>
      <w:r w:rsidRPr="0045388A">
        <w:rPr>
          <w:color w:val="000000" w:themeColor="text1"/>
          <w:sz w:val="27"/>
          <w:szCs w:val="27"/>
        </w:rPr>
        <w:t xml:space="preserve">      </w:t>
      </w:r>
      <w:r>
        <w:rPr>
          <w:color w:val="000000" w:themeColor="text1"/>
          <w:sz w:val="27"/>
          <w:szCs w:val="27"/>
        </w:rPr>
        <w:t xml:space="preserve">  </w:t>
      </w:r>
      <w:r w:rsidRPr="0045388A">
        <w:rPr>
          <w:color w:val="000000" w:themeColor="text1"/>
          <w:sz w:val="27"/>
          <w:szCs w:val="27"/>
        </w:rPr>
        <w:t xml:space="preserve">      В</w:t>
      </w:r>
      <w:r w:rsidRPr="0045388A">
        <w:rPr>
          <w:sz w:val="27"/>
          <w:szCs w:val="27"/>
        </w:rPr>
        <w:t>.Б. Голдин</w:t>
      </w:r>
    </w:p>
    <w:p w:rsidR="00225A9C" w:rsidRDefault="00225A9C" w:rsidP="00225A9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7"/>
          <w:szCs w:val="27"/>
        </w:rPr>
      </w:pPr>
    </w:p>
    <w:p w:rsidR="00225A9C" w:rsidRDefault="00225A9C" w:rsidP="00225A9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7"/>
          <w:szCs w:val="27"/>
        </w:rPr>
      </w:pPr>
    </w:p>
    <w:p w:rsidR="00225A9C" w:rsidRPr="0045388A" w:rsidRDefault="00225A9C" w:rsidP="00225A9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45388A">
        <w:rPr>
          <w:spacing w:val="-2"/>
          <w:sz w:val="27"/>
          <w:szCs w:val="27"/>
        </w:rPr>
        <w:t>Председатель Совета МО ГО «Сыктывкар»</w:t>
      </w:r>
      <w:r w:rsidRPr="0045388A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  </w:t>
      </w:r>
      <w:r w:rsidRPr="0045388A">
        <w:rPr>
          <w:sz w:val="27"/>
          <w:szCs w:val="27"/>
        </w:rPr>
        <w:t xml:space="preserve">   А.Ф. Дю</w:t>
      </w:r>
    </w:p>
    <w:p w:rsidR="00225A9C" w:rsidRDefault="00225A9C" w:rsidP="00225A9C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225A9C" w:rsidRDefault="00225A9C" w:rsidP="00225A9C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225A9C" w:rsidRDefault="00225A9C" w:rsidP="00225A9C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225A9C" w:rsidRPr="00E713E5" w:rsidRDefault="00225A9C" w:rsidP="00225A9C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bCs/>
          <w:szCs w:val="28"/>
        </w:rPr>
      </w:pPr>
      <w:r w:rsidRPr="00C57AEE">
        <w:rPr>
          <w:b w:val="0"/>
          <w:szCs w:val="28"/>
        </w:rPr>
        <w:t xml:space="preserve">О внесении изменений  в решение  Совета муниципального образования городского </w:t>
      </w:r>
      <w:r w:rsidRPr="00E713E5">
        <w:rPr>
          <w:b w:val="0"/>
          <w:bCs/>
          <w:szCs w:val="28"/>
        </w:rPr>
        <w:t xml:space="preserve">округа «Сыктывкар» </w:t>
      </w:r>
      <w:r w:rsidRPr="00C57AEE">
        <w:rPr>
          <w:b w:val="0"/>
          <w:bCs/>
          <w:szCs w:val="28"/>
        </w:rPr>
        <w:t xml:space="preserve">от </w:t>
      </w:r>
      <w:r>
        <w:rPr>
          <w:b w:val="0"/>
          <w:bCs/>
          <w:szCs w:val="28"/>
        </w:rPr>
        <w:t>26.03.2014</w:t>
      </w:r>
      <w:r w:rsidRPr="00C57AEE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C57AEE">
        <w:rPr>
          <w:b w:val="0"/>
          <w:bCs/>
          <w:szCs w:val="28"/>
        </w:rPr>
        <w:t xml:space="preserve"> </w:t>
      </w:r>
      <w:r w:rsidRPr="00E713E5">
        <w:rPr>
          <w:b w:val="0"/>
          <w:bCs/>
          <w:szCs w:val="28"/>
        </w:rPr>
        <w:t>23/2014-352</w:t>
      </w:r>
      <w:r w:rsidRPr="00C57AEE">
        <w:rPr>
          <w:b w:val="0"/>
          <w:bCs/>
          <w:szCs w:val="28"/>
        </w:rPr>
        <w:t xml:space="preserve"> «</w:t>
      </w:r>
      <w:r w:rsidRPr="00E713E5">
        <w:rPr>
          <w:b w:val="0"/>
          <w:bCs/>
          <w:szCs w:val="28"/>
        </w:rPr>
        <w:t>О муниципальных закупках в муниципальном образовании городского округа «Сыктывкар»</w:t>
      </w:r>
    </w:p>
    <w:p w:rsidR="00225A9C" w:rsidRDefault="00225A9C" w:rsidP="00225A9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внесен:</w:t>
      </w:r>
    </w:p>
    <w:p w:rsidR="00225A9C" w:rsidRPr="00C57AEE" w:rsidRDefault="00225A9C" w:rsidP="00225A9C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57AEE">
        <w:rPr>
          <w:sz w:val="28"/>
          <w:szCs w:val="28"/>
        </w:rPr>
        <w:t xml:space="preserve"> МО ГО </w:t>
      </w:r>
      <w:r>
        <w:rPr>
          <w:sz w:val="28"/>
          <w:szCs w:val="28"/>
        </w:rPr>
        <w:t>«Сыктывкар»</w:t>
      </w:r>
      <w:r w:rsidRPr="00C57AEE">
        <w:rPr>
          <w:sz w:val="28"/>
          <w:szCs w:val="28"/>
        </w:rPr>
        <w:t xml:space="preserve"> - </w:t>
      </w:r>
    </w:p>
    <w:p w:rsidR="00225A9C" w:rsidRPr="00C57AEE" w:rsidRDefault="00225A9C" w:rsidP="00225A9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C57AEE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C57AEE">
        <w:rPr>
          <w:sz w:val="28"/>
          <w:szCs w:val="28"/>
        </w:rPr>
        <w:t xml:space="preserve"> администрации                                </w:t>
      </w:r>
      <w:r>
        <w:rPr>
          <w:sz w:val="28"/>
          <w:szCs w:val="28"/>
        </w:rPr>
        <w:t xml:space="preserve"> </w:t>
      </w:r>
      <w:r w:rsidRPr="00C57AE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 </w:t>
      </w:r>
      <w:r>
        <w:rPr>
          <w:sz w:val="28"/>
          <w:szCs w:val="28"/>
        </w:rPr>
        <w:t>В.Б. Голдин</w:t>
      </w: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подготовлен:</w:t>
      </w: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7AEE">
        <w:rPr>
          <w:sz w:val="28"/>
          <w:szCs w:val="28"/>
        </w:rPr>
        <w:t>ачальник Департамента финансов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57A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Н.И. Ладанова</w:t>
      </w: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согласован:</w:t>
      </w:r>
    </w:p>
    <w:p w:rsidR="00225A9C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</w:t>
      </w:r>
      <w:r>
        <w:rPr>
          <w:sz w:val="28"/>
          <w:szCs w:val="28"/>
        </w:rPr>
        <w:t xml:space="preserve">     </w:t>
      </w:r>
      <w:r w:rsidRPr="00C57AEE">
        <w:rPr>
          <w:sz w:val="28"/>
          <w:szCs w:val="28"/>
        </w:rPr>
        <w:t xml:space="preserve">  </w:t>
      </w:r>
      <w:r>
        <w:rPr>
          <w:sz w:val="28"/>
          <w:szCs w:val="28"/>
        </w:rPr>
        <w:t>Л.В. Туркова</w:t>
      </w:r>
    </w:p>
    <w:p w:rsidR="00225A9C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</w:t>
      </w:r>
      <w:r>
        <w:rPr>
          <w:sz w:val="28"/>
          <w:szCs w:val="28"/>
        </w:rPr>
        <w:t xml:space="preserve">                              </w:t>
      </w:r>
      <w:r w:rsidRPr="00C57AEE">
        <w:rPr>
          <w:sz w:val="28"/>
          <w:szCs w:val="28"/>
        </w:rPr>
        <w:t xml:space="preserve">     </w:t>
      </w:r>
      <w:r>
        <w:rPr>
          <w:sz w:val="28"/>
          <w:szCs w:val="28"/>
        </w:rPr>
        <w:t>В.Ю. Матвеев</w:t>
      </w:r>
    </w:p>
    <w:p w:rsidR="00225A9C" w:rsidRPr="00C57AEE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225A9C" w:rsidRDefault="00225A9C" w:rsidP="00225A9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>Начальник Правового управления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  <w:t xml:space="preserve">                     Н.В. Куделина</w:t>
      </w:r>
    </w:p>
    <w:p w:rsidR="00225A9C" w:rsidRDefault="00225A9C">
      <w:pPr>
        <w:spacing w:after="200" w:line="276" w:lineRule="auto"/>
        <w:rPr>
          <w:sz w:val="24"/>
          <w:szCs w:val="24"/>
        </w:rPr>
      </w:pPr>
    </w:p>
    <w:p w:rsidR="00225A9C" w:rsidRDefault="00225A9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bookmarkStart w:id="0" w:name="_GoBack"/>
      <w:bookmarkEnd w:id="0"/>
      <w:r w:rsidRPr="005F1D5C">
        <w:rPr>
          <w:sz w:val="24"/>
          <w:szCs w:val="24"/>
        </w:rPr>
        <w:lastRenderedPageBreak/>
        <w:t>Приложение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к решению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Совета МО ГО </w:t>
      </w:r>
      <w:r w:rsidR="00EC7824">
        <w:rPr>
          <w:sz w:val="24"/>
          <w:szCs w:val="24"/>
        </w:rPr>
        <w:t>«</w:t>
      </w:r>
      <w:r w:rsidRPr="005F1D5C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5F1D5C">
        <w:rPr>
          <w:sz w:val="24"/>
          <w:szCs w:val="24"/>
        </w:rPr>
        <w:t xml:space="preserve">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от </w:t>
      </w:r>
      <w:r w:rsidRPr="00E6642D">
        <w:rPr>
          <w:sz w:val="24"/>
          <w:szCs w:val="24"/>
        </w:rPr>
        <w:t>_________</w:t>
      </w:r>
      <w:r w:rsidRPr="005F1D5C">
        <w:rPr>
          <w:sz w:val="24"/>
          <w:szCs w:val="24"/>
        </w:rPr>
        <w:t xml:space="preserve"> </w:t>
      </w:r>
      <w:r w:rsidRPr="00E6642D">
        <w:rPr>
          <w:sz w:val="24"/>
          <w:szCs w:val="24"/>
        </w:rPr>
        <w:t>№</w:t>
      </w:r>
      <w:r w:rsidRPr="005F1D5C">
        <w:rPr>
          <w:sz w:val="24"/>
          <w:szCs w:val="24"/>
        </w:rPr>
        <w:t xml:space="preserve"> </w:t>
      </w:r>
      <w:r w:rsidRPr="00E6642D">
        <w:rPr>
          <w:sz w:val="24"/>
          <w:szCs w:val="24"/>
        </w:rPr>
        <w:t>_________</w:t>
      </w:r>
    </w:p>
    <w:p w:rsidR="005F1D5C" w:rsidRPr="005F1D5C" w:rsidRDefault="005F1D5C" w:rsidP="005F1D5C">
      <w:pPr>
        <w:spacing w:line="288" w:lineRule="atLeast"/>
        <w:rPr>
          <w:sz w:val="24"/>
          <w:szCs w:val="24"/>
        </w:rPr>
      </w:pPr>
      <w:r w:rsidRPr="005F1D5C">
        <w:rPr>
          <w:sz w:val="24"/>
          <w:szCs w:val="24"/>
        </w:rPr>
        <w:t xml:space="preserve"> 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Приложение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к решению </w:t>
      </w:r>
    </w:p>
    <w:p w:rsidR="005F1D5C" w:rsidRPr="005F1D5C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Совета МО ГО </w:t>
      </w:r>
      <w:r w:rsidR="00EC7824">
        <w:rPr>
          <w:sz w:val="24"/>
          <w:szCs w:val="24"/>
        </w:rPr>
        <w:t>«</w:t>
      </w:r>
      <w:r w:rsidRPr="005F1D5C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5F1D5C">
        <w:rPr>
          <w:sz w:val="24"/>
          <w:szCs w:val="24"/>
        </w:rPr>
        <w:t xml:space="preserve"> </w:t>
      </w:r>
    </w:p>
    <w:p w:rsidR="005F1D5C" w:rsidRPr="00E6642D" w:rsidRDefault="005F1D5C" w:rsidP="005F1D5C">
      <w:pPr>
        <w:spacing w:line="288" w:lineRule="atLeast"/>
        <w:jc w:val="right"/>
        <w:rPr>
          <w:sz w:val="24"/>
          <w:szCs w:val="24"/>
        </w:rPr>
      </w:pPr>
      <w:r w:rsidRPr="005F1D5C">
        <w:rPr>
          <w:sz w:val="24"/>
          <w:szCs w:val="24"/>
        </w:rPr>
        <w:t xml:space="preserve">от 26 марта 2014 г. </w:t>
      </w:r>
      <w:r w:rsidRPr="00E6642D">
        <w:rPr>
          <w:sz w:val="24"/>
          <w:szCs w:val="24"/>
        </w:rPr>
        <w:t>№</w:t>
      </w:r>
      <w:r w:rsidRPr="005F1D5C">
        <w:rPr>
          <w:sz w:val="24"/>
          <w:szCs w:val="24"/>
        </w:rPr>
        <w:t xml:space="preserve"> 23/2014-352 </w:t>
      </w:r>
    </w:p>
    <w:p w:rsidR="005F1D5C" w:rsidRPr="00E6642D" w:rsidRDefault="005F1D5C" w:rsidP="005F1D5C">
      <w:pPr>
        <w:spacing w:line="288" w:lineRule="atLeast"/>
        <w:jc w:val="right"/>
        <w:rPr>
          <w:sz w:val="24"/>
          <w:szCs w:val="24"/>
        </w:rPr>
      </w:pP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Порядок 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>взаимодействия уполномоченного органа с заказчиками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 на определение поставщиков (подрядчиков, исполнителей) </w:t>
      </w:r>
    </w:p>
    <w:p w:rsidR="00E6642D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>для обеспечения нужд муниципального образования</w:t>
      </w:r>
    </w:p>
    <w:p w:rsidR="005F1D5C" w:rsidRPr="00E6642D" w:rsidRDefault="005F1D5C" w:rsidP="005F1D5C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6642D">
        <w:rPr>
          <w:rFonts w:ascii="Times New Roman" w:hAnsi="Times New Roman" w:cs="Times New Roman"/>
          <w:b w:val="0"/>
          <w:szCs w:val="24"/>
        </w:rPr>
        <w:t xml:space="preserve"> городского округа </w:t>
      </w:r>
      <w:r w:rsidR="00EC7824">
        <w:rPr>
          <w:rFonts w:ascii="Times New Roman" w:hAnsi="Times New Roman" w:cs="Times New Roman"/>
          <w:b w:val="0"/>
          <w:szCs w:val="24"/>
        </w:rPr>
        <w:t>«</w:t>
      </w:r>
      <w:r w:rsidRPr="00E6642D">
        <w:rPr>
          <w:rFonts w:ascii="Times New Roman" w:hAnsi="Times New Roman" w:cs="Times New Roman"/>
          <w:b w:val="0"/>
          <w:szCs w:val="24"/>
        </w:rPr>
        <w:t>Сыктывкар</w:t>
      </w:r>
      <w:r w:rsidR="00EC7824">
        <w:rPr>
          <w:rFonts w:ascii="Times New Roman" w:hAnsi="Times New Roman" w:cs="Times New Roman"/>
          <w:b w:val="0"/>
          <w:szCs w:val="24"/>
        </w:rPr>
        <w:t>»</w:t>
      </w:r>
    </w:p>
    <w:p w:rsidR="005F1D5C" w:rsidRPr="00E6642D" w:rsidRDefault="005F1D5C" w:rsidP="005F1D5C">
      <w:pPr>
        <w:pStyle w:val="ConsPlusNormal"/>
        <w:rPr>
          <w:sz w:val="24"/>
          <w:szCs w:val="24"/>
        </w:rPr>
      </w:pPr>
    </w:p>
    <w:p w:rsidR="005F1D5C" w:rsidRPr="00E6642D" w:rsidRDefault="005F1D5C" w:rsidP="005F1D5C">
      <w:pPr>
        <w:pStyle w:val="ConsPlusNormal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1. </w:t>
      </w:r>
      <w:proofErr w:type="gramStart"/>
      <w:r w:rsidRPr="00E6642D">
        <w:rPr>
          <w:sz w:val="24"/>
          <w:szCs w:val="24"/>
        </w:rPr>
        <w:t xml:space="preserve">Настоящий Порядок взаимодействия уполномоченного органа с заказчиками на определение поставщиков (подрядчиков, исполнителей) для обеспечения нужд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(далее - Порядок) разработан в соответствии с Федеральным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E6642D">
          <w:rPr>
            <w:color w:val="0000FF"/>
            <w:sz w:val="24"/>
            <w:szCs w:val="24"/>
          </w:rPr>
          <w:t>законом</w:t>
        </w:r>
      </w:hyperlink>
      <w:r w:rsidRPr="00E6642D">
        <w:rPr>
          <w:sz w:val="24"/>
          <w:szCs w:val="24"/>
        </w:rPr>
        <w:t xml:space="preserve"> от 05.04.2013 </w:t>
      </w:r>
      <w:r w:rsidR="001D503C">
        <w:rPr>
          <w:sz w:val="24"/>
          <w:szCs w:val="24"/>
        </w:rPr>
        <w:t>№</w:t>
      </w:r>
      <w:r w:rsidRPr="00E6642D">
        <w:rPr>
          <w:sz w:val="24"/>
          <w:szCs w:val="24"/>
        </w:rPr>
        <w:t xml:space="preserve"> 44-ФЗ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(далее - Закон), </w:t>
      </w:r>
      <w:hyperlink r:id="rId14" w:tooltip="&quot;Устав муниципального образования городского округа &quot;Сыктывкар&quot; (принят Советом МО городского округа &quot;Сыктывкар&quot; 18.01.2006) (ред. от 04.02.2025) (Зарегистрировано в отделе международной правовой помощи, юридической экспертизы и федерального регистра нормативн">
        <w:r w:rsidRPr="00E6642D">
          <w:rPr>
            <w:color w:val="0000FF"/>
            <w:sz w:val="24"/>
            <w:szCs w:val="24"/>
          </w:rPr>
          <w:t>Уставом</w:t>
        </w:r>
      </w:hyperlink>
      <w:r w:rsidRPr="00E6642D">
        <w:rPr>
          <w:sz w:val="24"/>
          <w:szCs w:val="24"/>
        </w:rPr>
        <w:t xml:space="preserve">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и регулирует отношения, возникающие</w:t>
      </w:r>
      <w:r w:rsidR="00C77FD6">
        <w:rPr>
          <w:sz w:val="24"/>
          <w:szCs w:val="24"/>
        </w:rPr>
        <w:t xml:space="preserve"> </w:t>
      </w:r>
      <w:r w:rsidR="00C77FD6" w:rsidRPr="00C77FD6">
        <w:rPr>
          <w:sz w:val="24"/>
          <w:szCs w:val="24"/>
        </w:rPr>
        <w:t>при осуществлении</w:t>
      </w:r>
      <w:proofErr w:type="gramEnd"/>
      <w:r w:rsidR="00C77FD6" w:rsidRPr="00C77FD6">
        <w:rPr>
          <w:sz w:val="24"/>
          <w:szCs w:val="24"/>
        </w:rPr>
        <w:t xml:space="preserve"> закупок конкурентными способами определения поставщиков (подрядчиков, исполнителей):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1) органами местного самоуправления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2) отраслевыми (функциональными) органами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, наделенными статусом юридического лица;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3) территориальными органами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4) муниципальными казенными учреждениями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77FD6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5) муниципальными бюджетными учреждениями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C77FD6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C77FD6">
        <w:rPr>
          <w:sz w:val="24"/>
          <w:szCs w:val="24"/>
        </w:rPr>
        <w:t>;</w:t>
      </w:r>
    </w:p>
    <w:p w:rsidR="00C77FD6" w:rsidRPr="00CD40EA" w:rsidRDefault="00C77FD6" w:rsidP="00C77FD6">
      <w:pPr>
        <w:pStyle w:val="ConsPlusNormal"/>
        <w:spacing w:before="200"/>
        <w:ind w:firstLine="539"/>
        <w:jc w:val="both"/>
        <w:rPr>
          <w:sz w:val="24"/>
          <w:szCs w:val="24"/>
        </w:rPr>
      </w:pPr>
      <w:r w:rsidRPr="00C77FD6">
        <w:rPr>
          <w:sz w:val="24"/>
          <w:szCs w:val="24"/>
        </w:rPr>
        <w:t xml:space="preserve">6) муниципальными автономными учреждениями </w:t>
      </w:r>
      <w:r w:rsidRPr="00CD40EA">
        <w:rPr>
          <w:sz w:val="24"/>
          <w:szCs w:val="24"/>
        </w:rPr>
        <w:t>за счет средств, предоставленных из бюджетов бюджетной системы Российской Федерации на осуществление капитальных вложений в объекты муниципальной собственности</w:t>
      </w:r>
      <w:r>
        <w:rPr>
          <w:sz w:val="24"/>
          <w:szCs w:val="24"/>
        </w:rPr>
        <w:t>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D5C" w:rsidRPr="00E6642D">
        <w:rPr>
          <w:sz w:val="24"/>
          <w:szCs w:val="24"/>
        </w:rPr>
        <w:t xml:space="preserve"> Взаимодействие </w:t>
      </w:r>
      <w:r w:rsidR="001D503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 xml:space="preserve">полномоченного органа и </w:t>
      </w:r>
      <w:r w:rsidR="001D503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 xml:space="preserve">аказчиков при направлении документов осуществляется посредством государственной информационной системы Республики Коми в сфере закупок (далее -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>).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1D5C" w:rsidRPr="00E6642D">
        <w:rPr>
          <w:sz w:val="24"/>
          <w:szCs w:val="24"/>
        </w:rPr>
        <w:t xml:space="preserve">. Заказчики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(далее - </w:t>
      </w:r>
      <w:r w:rsidR="00DF797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>аказчики):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1) принимают решение о способе определения поставщи</w:t>
      </w:r>
      <w:r w:rsidR="00E43C34">
        <w:rPr>
          <w:sz w:val="24"/>
          <w:szCs w:val="24"/>
        </w:rPr>
        <w:t>ков (подрядчиков, исполнителей);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lastRenderedPageBreak/>
        <w:t>2) формируют заявку на осуществление закупки;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3) разрабатывают проект муниципального контракта или гражданско-правового договора (далее - контракты);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4) ведут план-график</w:t>
      </w:r>
      <w:r w:rsidR="00BE297C">
        <w:rPr>
          <w:sz w:val="24"/>
          <w:szCs w:val="24"/>
        </w:rPr>
        <w:t xml:space="preserve"> закупок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5) разрабатывают и представляют в уполномоченный орган описание объекта закупки и обоснование начальной (максимальной) цены контракта;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6) подписывают контракт;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F1D5C" w:rsidRPr="00E6642D">
        <w:rPr>
          <w:sz w:val="24"/>
          <w:szCs w:val="24"/>
        </w:rPr>
        <w:t>) проводят обязательное общественное обсуждение закупок в соответствии с законодательством Российской Федерации;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F1D5C" w:rsidRPr="00E6642D">
        <w:rPr>
          <w:sz w:val="24"/>
          <w:szCs w:val="24"/>
        </w:rPr>
        <w:t>) осуществляют иные функции в соответствии с законодательством Российской Федерации и настоящим Порядком.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1D5C" w:rsidRPr="00E6642D">
        <w:rPr>
          <w:sz w:val="24"/>
          <w:szCs w:val="24"/>
        </w:rPr>
        <w:t>. Уполномоченный орган: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1) формирует комиссию по осуществлению закупок для нужд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(далее - комиссия);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разрабатывает порядок работы комиссии;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3) на основании информации заказчика разрабатывает для участника закупки </w:t>
      </w:r>
      <w:r w:rsidRPr="00E6642D">
        <w:rPr>
          <w:rFonts w:eastAsiaTheme="minorEastAsia"/>
          <w:sz w:val="24"/>
          <w:szCs w:val="24"/>
        </w:rPr>
        <w:t>требования к содержанию, составу заявки на участие в закупке в соответствии с Законом и инструкцию по ее заполнению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4) размещает в единой информационной системе в сфере закупок извещения об осуществлении закупок и осуществляет выбор электронной площадки, на которой будет осуществляться закупка;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5) осуществляет иные функции, предусмотренные законодательством Российской Федерации и настоящим Порядком.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1D5C" w:rsidRPr="00E6642D">
        <w:rPr>
          <w:sz w:val="24"/>
          <w:szCs w:val="24"/>
        </w:rPr>
        <w:t xml:space="preserve">. Для определения поставщиков (подрядчиков, исполнителей) </w:t>
      </w:r>
      <w:r w:rsidR="00DF797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>полномоченный орган создает комиссии.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Решение о создании комиссии принимается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 xml:space="preserve">полномоченным органом до начала проведения закупки. При этом определяются состав комиссии и порядок ее работы, назначается председатель комиссии. Состав комиссии, а также порядок ее работы утверждается руководителем (заместителем руководителя)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полномоченного органа.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В состав комиссии включаются представители </w:t>
      </w:r>
      <w:r w:rsidR="00DF797C"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полномоченного органа, заказчика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При проведении конкурсов для заключения контрактов на создание произведений литературы или искусства, исполнение (как результат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</w:t>
      </w:r>
      <w:r w:rsidRPr="00E6642D">
        <w:rPr>
          <w:sz w:val="24"/>
          <w:szCs w:val="24"/>
        </w:rPr>
        <w:lastRenderedPageBreak/>
        <w:t>искусства. Число таких лиц должно составлять не менее чем пятьдесят процентов общего числа членов комиссии.</w:t>
      </w:r>
    </w:p>
    <w:p w:rsidR="00AA5A21" w:rsidRPr="00AA5A21" w:rsidRDefault="00E43C34" w:rsidP="00AA5A21">
      <w:pPr>
        <w:pStyle w:val="ConsPlusNormal"/>
        <w:spacing w:before="240"/>
        <w:ind w:firstLine="540"/>
        <w:jc w:val="both"/>
        <w:rPr>
          <w:sz w:val="24"/>
          <w:szCs w:val="24"/>
        </w:rPr>
      </w:pPr>
      <w:bookmarkStart w:id="1" w:name="P89"/>
      <w:bookmarkEnd w:id="1"/>
      <w:r>
        <w:rPr>
          <w:sz w:val="24"/>
          <w:szCs w:val="24"/>
        </w:rPr>
        <w:t>6</w:t>
      </w:r>
      <w:r w:rsidR="005F1D5C" w:rsidRPr="00E6642D">
        <w:rPr>
          <w:sz w:val="24"/>
          <w:szCs w:val="24"/>
        </w:rPr>
        <w:t xml:space="preserve">. </w:t>
      </w:r>
      <w:proofErr w:type="gramStart"/>
      <w:r w:rsidR="00AA5A21" w:rsidRPr="00AA5A21">
        <w:rPr>
          <w:sz w:val="24"/>
          <w:szCs w:val="24"/>
        </w:rPr>
        <w:t xml:space="preserve">Заявка на осуществление закупки формируется заказчиком в ГИС РК </w:t>
      </w:r>
      <w:r w:rsidR="00EC7824">
        <w:rPr>
          <w:sz w:val="24"/>
          <w:szCs w:val="24"/>
        </w:rPr>
        <w:t>«</w:t>
      </w:r>
      <w:r w:rsidR="00AA5A21" w:rsidRPr="00AA5A21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AA5A21" w:rsidRPr="00AA5A21">
        <w:rPr>
          <w:sz w:val="24"/>
          <w:szCs w:val="24"/>
        </w:rPr>
        <w:t xml:space="preserve"> в соответствии с содержащимися в ней инструкциями, методическими рекомендациями посредством заполнения экранных форм и прикрепления необходимых документов к заявке на закупку в формате и размере, допустимых к размещению в единой информационной системе в сфере закупок, подписывается усиленной квалифицированной электронной подписью руководителя заказчика</w:t>
      </w:r>
      <w:r w:rsidR="00532089">
        <w:rPr>
          <w:sz w:val="24"/>
          <w:szCs w:val="24"/>
        </w:rPr>
        <w:t xml:space="preserve"> (либо лица, его замещающего)</w:t>
      </w:r>
      <w:r w:rsidR="00AA5A21" w:rsidRPr="00AA5A21">
        <w:rPr>
          <w:sz w:val="24"/>
          <w:szCs w:val="24"/>
        </w:rPr>
        <w:t xml:space="preserve"> и направляется в</w:t>
      </w:r>
      <w:proofErr w:type="gramEnd"/>
      <w:r w:rsidR="00AA5A21" w:rsidRPr="00AA5A21">
        <w:rPr>
          <w:sz w:val="24"/>
          <w:szCs w:val="24"/>
        </w:rPr>
        <w:t xml:space="preserve"> уполномоченный орган посредством ГИС РК </w:t>
      </w:r>
      <w:r w:rsidR="00EC7824">
        <w:rPr>
          <w:sz w:val="24"/>
          <w:szCs w:val="24"/>
        </w:rPr>
        <w:t>«</w:t>
      </w:r>
      <w:r w:rsidR="00AA5A21" w:rsidRPr="00AA5A21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AA5A21" w:rsidRPr="00AA5A21">
        <w:rPr>
          <w:sz w:val="24"/>
          <w:szCs w:val="24"/>
        </w:rPr>
        <w:t xml:space="preserve">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 В случае</w:t>
      </w:r>
      <w:proofErr w:type="gramStart"/>
      <w:r w:rsidRPr="00E6642D">
        <w:rPr>
          <w:sz w:val="24"/>
          <w:szCs w:val="24"/>
        </w:rPr>
        <w:t>,</w:t>
      </w:r>
      <w:proofErr w:type="gramEnd"/>
      <w:r w:rsidRPr="00E6642D">
        <w:rPr>
          <w:sz w:val="24"/>
          <w:szCs w:val="24"/>
        </w:rPr>
        <w:t xml:space="preserve"> если заказчиком является отраслевой (функциональный) орган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, наделенный статусом юридического лица, территориальный орган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, бюджетное или казенное учреждение, заявка дополнительно согласовывается </w:t>
      </w:r>
      <w:r w:rsidR="00E43C34">
        <w:rPr>
          <w:sz w:val="24"/>
          <w:szCs w:val="24"/>
        </w:rPr>
        <w:t xml:space="preserve">курирующим </w:t>
      </w:r>
      <w:r w:rsidRPr="00E6642D">
        <w:rPr>
          <w:sz w:val="24"/>
          <w:szCs w:val="24"/>
        </w:rPr>
        <w:t xml:space="preserve">заместителем руководителя администрации муниципального образования городского округа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>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F1D5C" w:rsidRPr="00E6642D">
        <w:rPr>
          <w:sz w:val="24"/>
          <w:szCs w:val="24"/>
        </w:rPr>
        <w:t>. Заявка на осуществление закупки должна содержать следующие сведения: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1) способ определения поставщика (подрядчика, исполнителя);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наименование, место нахождения, почтовый адрес, адрес электронной почты, номер контактного телефона, ответственное должностное лицо заказчика; информаци</w:t>
      </w:r>
      <w:r w:rsidR="00AA5A21">
        <w:rPr>
          <w:sz w:val="24"/>
          <w:szCs w:val="24"/>
        </w:rPr>
        <w:t>ю</w:t>
      </w:r>
      <w:r w:rsidRPr="00E6642D">
        <w:rPr>
          <w:sz w:val="24"/>
          <w:szCs w:val="24"/>
        </w:rPr>
        <w:t xml:space="preserve"> о контрактной службе, контрактном управляющем, </w:t>
      </w:r>
      <w:proofErr w:type="gramStart"/>
      <w:r w:rsidRPr="00E6642D">
        <w:rPr>
          <w:sz w:val="24"/>
          <w:szCs w:val="24"/>
        </w:rPr>
        <w:t>ответственных</w:t>
      </w:r>
      <w:proofErr w:type="gramEnd"/>
      <w:r w:rsidRPr="00E6642D">
        <w:rPr>
          <w:sz w:val="24"/>
          <w:szCs w:val="24"/>
        </w:rPr>
        <w:t xml:space="preserve"> за заключение контракта;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3) информацию о количестве (за исключением случая, если невозможно определить количество поставляемых товаров)</w:t>
      </w:r>
      <w:r w:rsidR="00AC70AC">
        <w:rPr>
          <w:sz w:val="24"/>
          <w:szCs w:val="24"/>
        </w:rPr>
        <w:t>,</w:t>
      </w:r>
      <w:r w:rsidRPr="00E6642D">
        <w:rPr>
          <w:sz w:val="24"/>
          <w:szCs w:val="24"/>
        </w:rPr>
        <w:t xml:space="preserve">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информацию об объеме (за исключением случая, если невозможно определить объем подлежащих выполнению работ, оказанию услуг), о единице измерения (при наличии) и месте выполнения работы или оказания услуги;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4) сроки поставки товара или завершения работы либо график оказания услуг, срок исполнения контракта (отдельных этапов исполнения контракта, если проектом контракта предусмотрены такие этапы);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5)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с общероссийским </w:t>
      </w:r>
      <w:hyperlink r:id="rId15" w:history="1">
        <w:r w:rsidRPr="00E6642D">
          <w:rPr>
            <w:sz w:val="24"/>
            <w:szCs w:val="24"/>
          </w:rPr>
          <w:t>классификатором</w:t>
        </w:r>
      </w:hyperlink>
      <w:r w:rsidRPr="00E6642D">
        <w:rPr>
          <w:sz w:val="24"/>
          <w:szCs w:val="24"/>
        </w:rPr>
        <w:t xml:space="preserve"> валют,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начальную цену единицы товара, работы, услуги, а также начальную сумм цен указанных единиц и максимальное значение цены контракта, в случае, если количество поставляемых товаров, объем подлежащих выполнению работ, оказанию услуг невозможно определить;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ориентировочное значение цены контракта либо формулу цены и максимальное значение цены контракта в случаях, установленных Правительством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размер аванса (если предусмотрена выплата аванса);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lastRenderedPageBreak/>
        <w:t>6) информацию о возможности заказчика заключить контракты с несколькими участниками закупки с указанием количества указанных контрактов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7)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 Закон</w:t>
      </w:r>
      <w:r w:rsidR="00AA5A21">
        <w:rPr>
          <w:sz w:val="24"/>
          <w:szCs w:val="24"/>
        </w:rPr>
        <w:t>ом</w:t>
      </w:r>
      <w:r w:rsidRPr="00E6642D">
        <w:rPr>
          <w:sz w:val="24"/>
          <w:szCs w:val="24"/>
        </w:rPr>
        <w:t xml:space="preserve">), реквизиты счета, на котором в соответствии с законодательством Российской Федерации учитываются операции со средствами, поступающими </w:t>
      </w:r>
      <w:r w:rsidR="00DF797C">
        <w:rPr>
          <w:sz w:val="24"/>
          <w:szCs w:val="24"/>
        </w:rPr>
        <w:t>з</w:t>
      </w:r>
      <w:r w:rsidRPr="00E6642D">
        <w:rPr>
          <w:sz w:val="24"/>
          <w:szCs w:val="24"/>
        </w:rPr>
        <w:t xml:space="preserve">аказчику, реквизиты счета для перечисления денежных средств в случае, предусмотренном </w:t>
      </w:r>
      <w:hyperlink r:id="rId16" w:history="1">
        <w:r w:rsidRPr="00E6642D">
          <w:rPr>
            <w:sz w:val="24"/>
            <w:szCs w:val="24"/>
          </w:rPr>
          <w:t>частью 13 статьи 44</w:t>
        </w:r>
      </w:hyperlink>
      <w:r w:rsidRPr="00E6642D">
        <w:rPr>
          <w:sz w:val="24"/>
          <w:szCs w:val="24"/>
        </w:rPr>
        <w:t xml:space="preserve"> Закона;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8) размер обеспечения исполнения контракта, гарантийных обязательств, порядок предоставления такого обеспечения, требования к такому обеспечению, а также информация о банковском сопровождении контракта в соответствии с законодательством Российской Федерации,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сопровождению);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9) предъявляемые к участникам закупок требования и исчерпывающий перечень документов, которые должны быть представлены участниками в соответствии с законодательством Российской Федерации.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При осуществлении закупок на проектирование, изыскания, строительство, реконструкцию, капитальный ремонт, ремонт объекта предъявляемые к участникам закупок требования согласовываются соответствующим уполномоченным лицом Управления архитектуры, городского строительства и землепользования администрации МО ГО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>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10) преимущества, предоставляемые участникам при осуществлении закупок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11) информацию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</w:t>
      </w:r>
      <w:proofErr w:type="gramEnd"/>
      <w:r w:rsidRPr="00E6642D">
        <w:rPr>
          <w:sz w:val="24"/>
          <w:szCs w:val="24"/>
        </w:rPr>
        <w:t xml:space="preserve"> запрет, ограничение, преимущество установлены в соответствии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12) наименование и описание объекта закупки и условий контракта в соответствии с законодательством Российской Федерации, информацию о применении условий типовых контрактов, </w:t>
      </w:r>
      <w:r w:rsidRPr="00E6642D">
        <w:rPr>
          <w:rFonts w:eastAsiaTheme="minorEastAsia"/>
          <w:sz w:val="24"/>
          <w:szCs w:val="24"/>
        </w:rPr>
        <w:t>типовых условий контрактов;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</w:t>
      </w:r>
      <w:r w:rsidR="005E3239">
        <w:rPr>
          <w:sz w:val="24"/>
          <w:szCs w:val="24"/>
        </w:rPr>
        <w:t>3</w:t>
      </w:r>
      <w:r w:rsidRPr="00E6642D">
        <w:rPr>
          <w:sz w:val="24"/>
          <w:szCs w:val="24"/>
        </w:rPr>
        <w:t>) критерии оценки заявок на участие в конкурсах, величины значимости этих критериев, порядок рассмотрения и оценки заявок на участие в конкурсах в соответствии с законодательством Российской Федерации;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1</w:t>
      </w:r>
      <w:r w:rsidR="005E3239">
        <w:rPr>
          <w:sz w:val="24"/>
          <w:szCs w:val="24"/>
        </w:rPr>
        <w:t>4</w:t>
      </w:r>
      <w:r w:rsidRPr="00E6642D">
        <w:rPr>
          <w:sz w:val="24"/>
          <w:szCs w:val="24"/>
        </w:rPr>
        <w:t>) информаци</w:t>
      </w:r>
      <w:r w:rsidR="00116502">
        <w:rPr>
          <w:sz w:val="24"/>
          <w:szCs w:val="24"/>
        </w:rPr>
        <w:t>ю</w:t>
      </w:r>
      <w:r w:rsidRPr="00E6642D">
        <w:rPr>
          <w:sz w:val="24"/>
          <w:szCs w:val="24"/>
        </w:rPr>
        <w:t xml:space="preserve"> о возможности одностороннего отказа от исполнения контракта в соответствии с законодательством Российской Федерации;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F1D5C" w:rsidRPr="00E6642D">
        <w:rPr>
          <w:sz w:val="24"/>
          <w:szCs w:val="24"/>
        </w:rPr>
        <w:t>) перечень нормативных правовых актов, являющихся основанием для осуществления закупки (при наличии таковых);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  <w:r w:rsidR="005F1D5C" w:rsidRPr="00E6642D">
        <w:rPr>
          <w:sz w:val="24"/>
          <w:szCs w:val="24"/>
        </w:rPr>
        <w:t>) перечень уполномоченных лиц заказчика для включения в состав комиссии (не менее двух);</w:t>
      </w:r>
    </w:p>
    <w:p w:rsidR="005F1D5C" w:rsidRPr="00E6642D" w:rsidRDefault="005E3239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F1D5C" w:rsidRPr="00E6642D">
        <w:rPr>
          <w:sz w:val="24"/>
          <w:szCs w:val="24"/>
        </w:rPr>
        <w:t>) ин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информаци</w:t>
      </w:r>
      <w:r w:rsidR="00116502">
        <w:rPr>
          <w:sz w:val="24"/>
          <w:szCs w:val="24"/>
        </w:rPr>
        <w:t>ю</w:t>
      </w:r>
      <w:r w:rsidR="005F1D5C" w:rsidRPr="00E6642D">
        <w:rPr>
          <w:sz w:val="24"/>
          <w:szCs w:val="24"/>
        </w:rPr>
        <w:t>, необходим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для организации и проведения закупки, предусмотренн</w:t>
      </w:r>
      <w:r w:rsidR="00116502">
        <w:rPr>
          <w:sz w:val="24"/>
          <w:szCs w:val="24"/>
        </w:rPr>
        <w:t>ую</w:t>
      </w:r>
      <w:r w:rsidR="005F1D5C" w:rsidRPr="00E6642D">
        <w:rPr>
          <w:sz w:val="24"/>
          <w:szCs w:val="24"/>
        </w:rPr>
        <w:t xml:space="preserve"> законодательством Российской Федерации.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rFonts w:eastAsiaTheme="minorEastAsia"/>
          <w:sz w:val="24"/>
          <w:szCs w:val="24"/>
          <w:lang w:eastAsia="ru-RU"/>
        </w:rPr>
      </w:pPr>
      <w:bookmarkStart w:id="2" w:name="P124"/>
      <w:bookmarkEnd w:id="2"/>
      <w:r>
        <w:rPr>
          <w:sz w:val="24"/>
          <w:szCs w:val="24"/>
        </w:rPr>
        <w:t>8</w:t>
      </w:r>
      <w:r w:rsidR="005F1D5C" w:rsidRPr="00E6642D">
        <w:rPr>
          <w:sz w:val="24"/>
          <w:szCs w:val="24"/>
        </w:rPr>
        <w:t xml:space="preserve">. </w:t>
      </w:r>
      <w:r w:rsidR="005F1D5C" w:rsidRPr="00E6642D">
        <w:rPr>
          <w:rFonts w:eastAsiaTheme="minorEastAsia"/>
          <w:sz w:val="24"/>
          <w:szCs w:val="24"/>
          <w:lang w:eastAsia="ru-RU"/>
        </w:rPr>
        <w:t>Заявка на осуществление закупки должна содержать</w:t>
      </w:r>
      <w:r w:rsidR="00E93312">
        <w:rPr>
          <w:rFonts w:eastAsiaTheme="minorEastAsia"/>
          <w:sz w:val="24"/>
          <w:szCs w:val="24"/>
          <w:lang w:eastAsia="ru-RU"/>
        </w:rPr>
        <w:t xml:space="preserve"> следующие документы</w:t>
      </w:r>
      <w:r w:rsidR="005F1D5C" w:rsidRPr="00E6642D">
        <w:rPr>
          <w:rFonts w:eastAsiaTheme="minorEastAsia"/>
          <w:sz w:val="24"/>
          <w:szCs w:val="24"/>
          <w:lang w:eastAsia="ru-RU"/>
        </w:rPr>
        <w:t>: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1) описание объекта закупки (далее - техническое задание), которое должно включать информацию (при наличии), предусмотренную правилами использования каталога товаров, работ, услуг для обеспечения государственных и муниципальных нужд (далее – каталог).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rFonts w:eastAsiaTheme="minorEastAsia"/>
          <w:sz w:val="24"/>
          <w:szCs w:val="24"/>
          <w:lang w:eastAsia="ru-RU"/>
        </w:rPr>
        <w:t>При наличии описания товара, работы, услуги в позиции каталога техническое задание должно содержать обоснование необходимости использования дополнительной информации, а также дополнительных потребительских свойств, в</w:t>
      </w:r>
      <w:r w:rsidRPr="00E6642D">
        <w:rPr>
          <w:sz w:val="24"/>
          <w:szCs w:val="24"/>
        </w:rPr>
        <w:t xml:space="preserve"> том числе функциональных, технических, качественных, эксплуатационных характеристик товара, работы, услуги в соответствии с положениями законодательства Российской Федерации, которые не предусмотрены в позиции каталога.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Описание являющегося объектом закупки товара (в том числе поставляемого при выполнении закупаемой работы, оказании закупаемой услуги) должно содержать инструкцию по заполнению характеристик в заявке участника.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Ответственность за полноту и обоснованность, соответствие </w:t>
      </w:r>
      <w:r w:rsidR="009A1CA5" w:rsidRPr="00E6642D">
        <w:rPr>
          <w:sz w:val="24"/>
          <w:szCs w:val="24"/>
        </w:rPr>
        <w:t xml:space="preserve">технического задания </w:t>
      </w:r>
      <w:r w:rsidRPr="00E6642D">
        <w:rPr>
          <w:sz w:val="24"/>
          <w:szCs w:val="24"/>
        </w:rPr>
        <w:t>техническим н</w:t>
      </w:r>
      <w:r w:rsidR="004F1FCC">
        <w:rPr>
          <w:sz w:val="24"/>
          <w:szCs w:val="24"/>
        </w:rPr>
        <w:t>ормам и правилам несет заказчик;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2) проект контракта.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 Ответственность за полноту и обоснованность, соответствие </w:t>
      </w:r>
      <w:r w:rsidR="00E43C34" w:rsidRPr="00E6642D">
        <w:rPr>
          <w:sz w:val="24"/>
          <w:szCs w:val="24"/>
        </w:rPr>
        <w:t>п</w:t>
      </w:r>
      <w:r w:rsidR="00E43C34">
        <w:rPr>
          <w:sz w:val="24"/>
          <w:szCs w:val="24"/>
        </w:rPr>
        <w:t xml:space="preserve">роекта контракта </w:t>
      </w:r>
      <w:r w:rsidRPr="00E6642D">
        <w:rPr>
          <w:sz w:val="24"/>
          <w:szCs w:val="24"/>
        </w:rPr>
        <w:t xml:space="preserve">нормативным правовым актам Российской Федерации </w:t>
      </w:r>
      <w:r w:rsidR="00E43C34">
        <w:rPr>
          <w:sz w:val="24"/>
          <w:szCs w:val="24"/>
        </w:rPr>
        <w:t>несет заказчик;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3) обоснование начальной (максимальной) цены контракта (начальной цены единицы товара, работы, услуги). 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Обоснование начальной (максимальной) цены  контракта (начальной цены единицы товара, работы, услуги) должно отвечать требованиям, установленным Законом.</w:t>
      </w:r>
    </w:p>
    <w:p w:rsidR="005F1D5C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>В случае если начальная (максимальная) цена контракта (начальная цена единицы товара, работы, услуги) обосновывалась посредством применения метода сопоставимых рыночных цен (анализа рынка), к обоснованию должна быть приложена информация о ценах товаров, работ, услуг, полученная по запросу заказчика у поставщиков (подрядчиков, исполнителей) и/или иная информация, используемая заказчиком для обоснования начально</w:t>
      </w:r>
      <w:r w:rsidR="00E43C34">
        <w:rPr>
          <w:sz w:val="24"/>
          <w:szCs w:val="24"/>
        </w:rPr>
        <w:t>й (максимальной) цены контракта;</w:t>
      </w:r>
      <w:proofErr w:type="gramEnd"/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 xml:space="preserve">4) согласование предъявляемых к участникам закупок требований соответствующим уполномоченным лицом Управления архитектуры, городского строительства и землепользования администрации МО ГО </w:t>
      </w:r>
      <w:r w:rsidR="00EC7824">
        <w:rPr>
          <w:sz w:val="24"/>
          <w:szCs w:val="24"/>
        </w:rPr>
        <w:t>«</w:t>
      </w:r>
      <w:r w:rsidRPr="0036540E">
        <w:rPr>
          <w:sz w:val="24"/>
          <w:szCs w:val="24"/>
        </w:rPr>
        <w:t>Сыктывкар</w:t>
      </w:r>
      <w:r w:rsidR="00EC7824">
        <w:rPr>
          <w:sz w:val="24"/>
          <w:szCs w:val="24"/>
        </w:rPr>
        <w:t>»</w:t>
      </w:r>
      <w:r w:rsidRPr="0036540E">
        <w:rPr>
          <w:sz w:val="24"/>
          <w:szCs w:val="24"/>
        </w:rPr>
        <w:t xml:space="preserve"> (при осуществлении закупок на проектирование, изыскания, строительство, реконструкцию, капитальный ремонт, ремонт объекта);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5) предъявляемые к участникам закупок требования и исчерпывающий перечень документов, которые должны быть представлены участниками в соответствии с законодательством Российской Федерации;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lastRenderedPageBreak/>
        <w:t xml:space="preserve">6) соглашение о проведении совместного конкурса или аукциона (в случаях проведения совместного конкурса или аукциона), подписанное всеми сторонами через ГИС РК </w:t>
      </w:r>
      <w:r w:rsidR="00EC7824">
        <w:rPr>
          <w:sz w:val="24"/>
          <w:szCs w:val="24"/>
        </w:rPr>
        <w:t>«</w:t>
      </w:r>
      <w:r w:rsidRPr="0036540E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36540E">
        <w:rPr>
          <w:sz w:val="24"/>
          <w:szCs w:val="24"/>
        </w:rPr>
        <w:t>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7) критерии оценки заявок на участие в конкурсах, величины значимости этих критериев, порядок рассмотрения и оценки заявок на участие в конкурсах в соответствии с законодательством Российской Федерации;</w:t>
      </w:r>
    </w:p>
    <w:p w:rsidR="0036540E" w:rsidRP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8) ин</w:t>
      </w:r>
      <w:r w:rsidR="008177EF">
        <w:rPr>
          <w:sz w:val="24"/>
          <w:szCs w:val="24"/>
        </w:rPr>
        <w:t>ую</w:t>
      </w:r>
      <w:r w:rsidRPr="0036540E">
        <w:rPr>
          <w:sz w:val="24"/>
          <w:szCs w:val="24"/>
        </w:rPr>
        <w:t xml:space="preserve"> информаци</w:t>
      </w:r>
      <w:r w:rsidR="008177EF">
        <w:rPr>
          <w:sz w:val="24"/>
          <w:szCs w:val="24"/>
        </w:rPr>
        <w:t>ю</w:t>
      </w:r>
      <w:r w:rsidRPr="0036540E">
        <w:rPr>
          <w:sz w:val="24"/>
          <w:szCs w:val="24"/>
        </w:rPr>
        <w:t xml:space="preserve"> и документы, необходимые для осуществления закупки, предусмотренные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6540E">
          <w:rPr>
            <w:sz w:val="24"/>
            <w:szCs w:val="24"/>
          </w:rPr>
          <w:t>законодательством</w:t>
        </w:r>
      </w:hyperlink>
      <w:r w:rsidRPr="0036540E">
        <w:rPr>
          <w:sz w:val="24"/>
          <w:szCs w:val="24"/>
        </w:rPr>
        <w:t xml:space="preserve"> Российской Федерации.</w:t>
      </w:r>
    </w:p>
    <w:p w:rsidR="0036540E" w:rsidRDefault="0036540E" w:rsidP="0036540E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36540E">
        <w:rPr>
          <w:sz w:val="24"/>
          <w:szCs w:val="24"/>
        </w:rPr>
        <w:t>Электронные документы, являющиеся частью извещения об осуществлении закупки и направляемые в составе заявки на осуществление  закупки, должны быть подписаны усиленной квалифицированной электронной подписью руководителя заказчика</w:t>
      </w:r>
      <w:r w:rsidR="00532089">
        <w:rPr>
          <w:sz w:val="24"/>
          <w:szCs w:val="24"/>
        </w:rPr>
        <w:t xml:space="preserve"> либо лица, его замещающего</w:t>
      </w:r>
      <w:r w:rsidRPr="0036540E">
        <w:rPr>
          <w:sz w:val="24"/>
          <w:szCs w:val="24"/>
        </w:rPr>
        <w:t>.</w:t>
      </w:r>
    </w:p>
    <w:p w:rsidR="00E93312" w:rsidRDefault="00E93312" w:rsidP="00E93312">
      <w:pPr>
        <w:pStyle w:val="ConsPlusNormal"/>
        <w:spacing w:before="240"/>
        <w:ind w:firstLine="540"/>
        <w:jc w:val="both"/>
      </w:pPr>
      <w:r>
        <w:rPr>
          <w:sz w:val="24"/>
        </w:rPr>
        <w:t>Информация и документы, содержащиеся в заявке, должны обеспечи</w:t>
      </w:r>
      <w:r w:rsidR="004241F3">
        <w:rPr>
          <w:sz w:val="24"/>
        </w:rPr>
        <w:t>ва</w:t>
      </w:r>
      <w:r>
        <w:rPr>
          <w:sz w:val="24"/>
        </w:rPr>
        <w:t>ть соблюдение требований законодательства о контрактной системе в сфере закупок при последующем осуществлении действий по определению поставщиков (подрядчиков, исполнителей).</w:t>
      </w:r>
    </w:p>
    <w:p w:rsidR="005F1D5C" w:rsidRPr="00E6642D" w:rsidRDefault="00E43C34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F1D5C" w:rsidRPr="00E6642D">
        <w:rPr>
          <w:sz w:val="24"/>
          <w:szCs w:val="24"/>
        </w:rPr>
        <w:t>. Дата и время поступления в уполномоченный орган заяв</w:t>
      </w:r>
      <w:r w:rsidR="00C7778E">
        <w:rPr>
          <w:sz w:val="24"/>
          <w:szCs w:val="24"/>
        </w:rPr>
        <w:t>о</w:t>
      </w:r>
      <w:r w:rsidR="005F1D5C" w:rsidRPr="00E6642D">
        <w:rPr>
          <w:sz w:val="24"/>
          <w:szCs w:val="24"/>
        </w:rPr>
        <w:t xml:space="preserve">к </w:t>
      </w:r>
      <w:r w:rsidR="00C7778E">
        <w:rPr>
          <w:sz w:val="24"/>
          <w:szCs w:val="24"/>
        </w:rPr>
        <w:t xml:space="preserve">заказчиков на осуществление закупок </w:t>
      </w:r>
      <w:r w:rsidR="005F1D5C" w:rsidRPr="00E6642D">
        <w:rPr>
          <w:sz w:val="24"/>
          <w:szCs w:val="24"/>
        </w:rPr>
        <w:t xml:space="preserve">фиксируются в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и считаются датой и временем официального поступления таких заявок и документов в уполномоченный орган.</w:t>
      </w:r>
    </w:p>
    <w:p w:rsidR="00C7778E" w:rsidRDefault="00E43C34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F1D5C" w:rsidRPr="00E6642D">
        <w:rPr>
          <w:sz w:val="24"/>
          <w:szCs w:val="24"/>
        </w:rPr>
        <w:t xml:space="preserve">. Уполномоченный орган, получив от заказчика заявку, сформированную в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>, принимает ее в работу и проверяет на предмет соответствия требованиям законодательства о контрактной системе</w:t>
      </w:r>
      <w:r w:rsidR="00C7778E">
        <w:rPr>
          <w:sz w:val="24"/>
          <w:szCs w:val="24"/>
        </w:rPr>
        <w:t xml:space="preserve"> </w:t>
      </w:r>
      <w:r w:rsidR="00C7778E" w:rsidRPr="00E6642D">
        <w:rPr>
          <w:sz w:val="24"/>
          <w:szCs w:val="24"/>
        </w:rPr>
        <w:t>в течение 7 рабочих дней со дня, следующего за днем официального поступления заявки</w:t>
      </w:r>
      <w:r w:rsidR="00C7778E">
        <w:rPr>
          <w:sz w:val="24"/>
          <w:szCs w:val="24"/>
        </w:rPr>
        <w:t xml:space="preserve">. </w:t>
      </w:r>
    </w:p>
    <w:p w:rsidR="00C7778E" w:rsidRPr="00E6642D" w:rsidRDefault="00C7778E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E6642D">
        <w:rPr>
          <w:sz w:val="24"/>
          <w:szCs w:val="24"/>
        </w:rPr>
        <w:t xml:space="preserve">ри отсутствии замечаний к заявке </w:t>
      </w:r>
      <w:r>
        <w:rPr>
          <w:sz w:val="24"/>
          <w:szCs w:val="24"/>
        </w:rPr>
        <w:t xml:space="preserve">уполномоченный орган </w:t>
      </w:r>
      <w:r w:rsidRPr="00E6642D">
        <w:rPr>
          <w:sz w:val="24"/>
          <w:szCs w:val="24"/>
        </w:rPr>
        <w:t xml:space="preserve">в </w:t>
      </w:r>
      <w:r>
        <w:rPr>
          <w:sz w:val="24"/>
          <w:szCs w:val="24"/>
        </w:rPr>
        <w:t>срок, указанный в абзаце первом настоящего пункта</w:t>
      </w:r>
      <w:r w:rsidRPr="00E6642D">
        <w:rPr>
          <w:sz w:val="24"/>
          <w:szCs w:val="24"/>
        </w:rPr>
        <w:t xml:space="preserve">, разрабатывает на основании информации заказчика </w:t>
      </w:r>
      <w:r w:rsidRPr="00E6642D">
        <w:rPr>
          <w:rFonts w:eastAsiaTheme="minorEastAsia"/>
          <w:sz w:val="24"/>
          <w:szCs w:val="24"/>
        </w:rPr>
        <w:t>требования к содержанию, составу заявки на участие в закупке в соответствии с Законом и инструкцию по ее заполнению</w:t>
      </w:r>
      <w:r w:rsidRPr="00E6642D">
        <w:rPr>
          <w:sz w:val="24"/>
          <w:szCs w:val="24"/>
        </w:rPr>
        <w:t xml:space="preserve"> и размещает извещение об осуществлении закупки</w:t>
      </w:r>
      <w:r>
        <w:rPr>
          <w:sz w:val="24"/>
          <w:szCs w:val="24"/>
        </w:rPr>
        <w:t xml:space="preserve"> в единой информационной системе в сфере закупок посредством ГИС РК </w:t>
      </w:r>
      <w:r w:rsidR="00DB5808">
        <w:rPr>
          <w:sz w:val="24"/>
          <w:szCs w:val="24"/>
        </w:rPr>
        <w:t>«</w:t>
      </w:r>
      <w:r>
        <w:rPr>
          <w:sz w:val="24"/>
          <w:szCs w:val="24"/>
        </w:rPr>
        <w:t>РИС закупки»</w:t>
      </w:r>
      <w:r w:rsidRPr="00E6642D">
        <w:rPr>
          <w:sz w:val="24"/>
          <w:szCs w:val="24"/>
        </w:rPr>
        <w:t>.</w:t>
      </w:r>
      <w:proofErr w:type="gramEnd"/>
    </w:p>
    <w:p w:rsidR="00C7778E" w:rsidRDefault="00C7778E" w:rsidP="00C7778E">
      <w:pPr>
        <w:pStyle w:val="ConsPlusNormal"/>
        <w:spacing w:before="240"/>
        <w:ind w:firstLine="540"/>
        <w:jc w:val="both"/>
        <w:rPr>
          <w:sz w:val="24"/>
          <w:szCs w:val="24"/>
        </w:rPr>
      </w:pPr>
      <w:proofErr w:type="gramStart"/>
      <w:r w:rsidRPr="00E6642D">
        <w:rPr>
          <w:sz w:val="24"/>
          <w:szCs w:val="24"/>
        </w:rPr>
        <w:t xml:space="preserve">Заявка, содержащая недостаточный для размещения извещения об осуществлении закупки объем информации и документов, либо положения, противоречащие требованиям законодательства о контрактной системе, а также в случае выявления противоречий информации или сведений, содержащихся в заявке и приложенных к ней документах, допускающих двусмысленное толкование, </w:t>
      </w:r>
      <w:r w:rsidR="009A0A7F">
        <w:rPr>
          <w:sz w:val="24"/>
          <w:szCs w:val="24"/>
        </w:rPr>
        <w:t xml:space="preserve">не позднее срока рассмотрения заявки </w:t>
      </w:r>
      <w:r w:rsidR="00F5601E" w:rsidRPr="00E6642D">
        <w:rPr>
          <w:sz w:val="24"/>
          <w:szCs w:val="24"/>
        </w:rPr>
        <w:t>возвращается</w:t>
      </w:r>
      <w:r w:rsidR="00F5601E">
        <w:rPr>
          <w:sz w:val="24"/>
          <w:szCs w:val="24"/>
        </w:rPr>
        <w:t xml:space="preserve"> </w:t>
      </w:r>
      <w:r w:rsidR="009A0A7F">
        <w:rPr>
          <w:sz w:val="24"/>
          <w:szCs w:val="24"/>
        </w:rPr>
        <w:t xml:space="preserve">заказчику </w:t>
      </w:r>
      <w:r w:rsidRPr="00E6642D">
        <w:rPr>
          <w:sz w:val="24"/>
          <w:szCs w:val="24"/>
        </w:rPr>
        <w:t>на доработку с указанием оснований возврата.</w:t>
      </w:r>
      <w:proofErr w:type="gramEnd"/>
    </w:p>
    <w:p w:rsidR="009A0A7F" w:rsidRDefault="009A0A7F" w:rsidP="009A0A7F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Заказчик, в течение </w:t>
      </w:r>
      <w:r w:rsidR="00F5601E">
        <w:rPr>
          <w:sz w:val="24"/>
        </w:rPr>
        <w:t>4</w:t>
      </w:r>
      <w:r>
        <w:rPr>
          <w:sz w:val="24"/>
        </w:rPr>
        <w:t xml:space="preserve"> рабочих дней со дня со дня, следующего за днем направления уполномоченным органом заявки на доработку, осуществляет устранение причин, послуживших основанием возврата заявки, и направляет в адрес уполномоченного органа заявку с внесенными в нее изменениями.</w:t>
      </w:r>
    </w:p>
    <w:p w:rsidR="00F5601E" w:rsidRDefault="00DB5808" w:rsidP="00F5601E">
      <w:pPr>
        <w:pStyle w:val="ConsPlusNormal"/>
        <w:spacing w:before="240"/>
        <w:ind w:firstLine="540"/>
        <w:jc w:val="both"/>
      </w:pPr>
      <w:r w:rsidRPr="00E6642D">
        <w:rPr>
          <w:sz w:val="24"/>
          <w:szCs w:val="24"/>
        </w:rPr>
        <w:t xml:space="preserve">Уполномоченный орган вправе запросить у заказчика необходимые для проверки </w:t>
      </w:r>
      <w:r w:rsidR="00F5601E">
        <w:rPr>
          <w:sz w:val="24"/>
          <w:szCs w:val="24"/>
        </w:rPr>
        <w:t xml:space="preserve">заявки на осуществление закупки </w:t>
      </w:r>
      <w:r w:rsidRPr="00E6642D">
        <w:rPr>
          <w:sz w:val="24"/>
          <w:szCs w:val="24"/>
        </w:rPr>
        <w:t>документы и информацию</w:t>
      </w:r>
      <w:r w:rsidR="00F5601E">
        <w:rPr>
          <w:sz w:val="24"/>
          <w:szCs w:val="24"/>
        </w:rPr>
        <w:t xml:space="preserve"> </w:t>
      </w:r>
      <w:r w:rsidR="00F5601E" w:rsidRPr="00CF50DA">
        <w:rPr>
          <w:sz w:val="24"/>
        </w:rPr>
        <w:t xml:space="preserve">посредством направления </w:t>
      </w:r>
      <w:r w:rsidR="00F5601E">
        <w:rPr>
          <w:sz w:val="24"/>
        </w:rPr>
        <w:t xml:space="preserve">заявки </w:t>
      </w:r>
      <w:r w:rsidR="00F5601E" w:rsidRPr="00CF50DA">
        <w:rPr>
          <w:sz w:val="24"/>
        </w:rPr>
        <w:t xml:space="preserve">на доработку </w:t>
      </w:r>
      <w:r w:rsidR="00F5601E">
        <w:rPr>
          <w:sz w:val="24"/>
        </w:rPr>
        <w:t xml:space="preserve">в </w:t>
      </w:r>
      <w:r w:rsidR="00F5601E" w:rsidRPr="00CF50DA">
        <w:rPr>
          <w:sz w:val="24"/>
          <w:szCs w:val="24"/>
        </w:rPr>
        <w:t>ГИС РК «РИС закупки»</w:t>
      </w:r>
      <w:r w:rsidR="00F5601E">
        <w:rPr>
          <w:sz w:val="24"/>
          <w:szCs w:val="24"/>
        </w:rPr>
        <w:t xml:space="preserve">. </w:t>
      </w:r>
      <w:r w:rsidRPr="00E6642D">
        <w:rPr>
          <w:sz w:val="24"/>
          <w:szCs w:val="24"/>
        </w:rPr>
        <w:t xml:space="preserve">Заказчик обязан рассмотреть запрос и представить необходимые для проверки информацию и документы в срок не позднее </w:t>
      </w:r>
      <w:r>
        <w:rPr>
          <w:sz w:val="24"/>
          <w:szCs w:val="24"/>
        </w:rPr>
        <w:t>3</w:t>
      </w:r>
      <w:r w:rsidRPr="00E6642D">
        <w:rPr>
          <w:sz w:val="24"/>
          <w:szCs w:val="24"/>
        </w:rPr>
        <w:t xml:space="preserve"> рабочих дней со дня поступления такого запроса</w:t>
      </w:r>
      <w:r w:rsidR="00CC3065">
        <w:rPr>
          <w:sz w:val="24"/>
          <w:szCs w:val="24"/>
        </w:rPr>
        <w:t xml:space="preserve">, посредством </w:t>
      </w:r>
      <w:proofErr w:type="gramStart"/>
      <w:r w:rsidR="00CC3065">
        <w:rPr>
          <w:sz w:val="24"/>
          <w:szCs w:val="24"/>
        </w:rPr>
        <w:t>направления</w:t>
      </w:r>
      <w:proofErr w:type="gramEnd"/>
      <w:r w:rsidR="00CC3065">
        <w:rPr>
          <w:sz w:val="24"/>
          <w:szCs w:val="24"/>
        </w:rPr>
        <w:t xml:space="preserve"> </w:t>
      </w:r>
      <w:r w:rsidR="00CC3065">
        <w:rPr>
          <w:sz w:val="24"/>
        </w:rPr>
        <w:t>в адрес уполномоченного органа</w:t>
      </w:r>
      <w:r w:rsidR="00CC3065">
        <w:rPr>
          <w:sz w:val="24"/>
          <w:szCs w:val="24"/>
        </w:rPr>
        <w:t xml:space="preserve"> доработанной заявки</w:t>
      </w:r>
      <w:r w:rsidR="00F5601E">
        <w:rPr>
          <w:sz w:val="24"/>
        </w:rPr>
        <w:t>.</w:t>
      </w:r>
    </w:p>
    <w:p w:rsidR="00EA7D09" w:rsidRPr="00EA7D09" w:rsidRDefault="00EA7D09" w:rsidP="00EA7D09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A7D09">
        <w:rPr>
          <w:sz w:val="24"/>
          <w:szCs w:val="24"/>
        </w:rPr>
        <w:lastRenderedPageBreak/>
        <w:t xml:space="preserve">До получения </w:t>
      </w:r>
      <w:r>
        <w:rPr>
          <w:sz w:val="24"/>
          <w:szCs w:val="24"/>
        </w:rPr>
        <w:t>у</w:t>
      </w:r>
      <w:r w:rsidRPr="00EA7D09">
        <w:rPr>
          <w:sz w:val="24"/>
          <w:szCs w:val="24"/>
        </w:rPr>
        <w:t xml:space="preserve">полномоченным органом необходимой информации и документов </w:t>
      </w:r>
      <w:r>
        <w:rPr>
          <w:sz w:val="24"/>
          <w:szCs w:val="24"/>
        </w:rPr>
        <w:t xml:space="preserve">рассмотрение и проверка </w:t>
      </w:r>
      <w:r w:rsidRPr="00EA7D09">
        <w:rPr>
          <w:sz w:val="24"/>
          <w:szCs w:val="24"/>
        </w:rPr>
        <w:t>заявки приостанавливается</w:t>
      </w:r>
      <w:r>
        <w:rPr>
          <w:sz w:val="24"/>
          <w:szCs w:val="24"/>
        </w:rPr>
        <w:t>.</w:t>
      </w:r>
    </w:p>
    <w:p w:rsidR="00DB5808" w:rsidRPr="00E6642D" w:rsidRDefault="00DB5808" w:rsidP="00DB5808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Уполномоченный орган в течение 1 рабочего дня по истечении срока для представления необходимых для </w:t>
      </w:r>
      <w:r>
        <w:rPr>
          <w:sz w:val="24"/>
          <w:szCs w:val="24"/>
        </w:rPr>
        <w:t>проверки</w:t>
      </w:r>
      <w:r w:rsidRPr="00E6642D">
        <w:rPr>
          <w:sz w:val="24"/>
          <w:szCs w:val="24"/>
        </w:rPr>
        <w:t xml:space="preserve"> информации и документов возвращает заказчику заявку</w:t>
      </w:r>
      <w:r w:rsidR="00EA7D09" w:rsidRPr="00EA7D09">
        <w:rPr>
          <w:sz w:val="24"/>
        </w:rPr>
        <w:t xml:space="preserve"> </w:t>
      </w:r>
      <w:r w:rsidR="00EA7D09" w:rsidRPr="00CF50DA">
        <w:rPr>
          <w:sz w:val="24"/>
        </w:rPr>
        <w:t xml:space="preserve">посредством направления </w:t>
      </w:r>
      <w:r w:rsidR="00EA7D09">
        <w:rPr>
          <w:sz w:val="24"/>
        </w:rPr>
        <w:t xml:space="preserve">заявки </w:t>
      </w:r>
      <w:r w:rsidR="00EA7D09" w:rsidRPr="00CF50DA">
        <w:rPr>
          <w:sz w:val="24"/>
        </w:rPr>
        <w:t xml:space="preserve">на доработку </w:t>
      </w:r>
      <w:r w:rsidR="00EA7D09">
        <w:rPr>
          <w:sz w:val="24"/>
        </w:rPr>
        <w:t xml:space="preserve">в </w:t>
      </w:r>
      <w:r w:rsidR="00EA7D09" w:rsidRPr="00CF50DA">
        <w:rPr>
          <w:sz w:val="24"/>
          <w:szCs w:val="24"/>
        </w:rPr>
        <w:t>ГИС РК «РИС закупки»</w:t>
      </w:r>
      <w:r w:rsidRPr="00E6642D">
        <w:rPr>
          <w:sz w:val="24"/>
          <w:szCs w:val="24"/>
        </w:rPr>
        <w:t xml:space="preserve">, в том числе в случае отказа заказчика представить необходимые для </w:t>
      </w:r>
      <w:r>
        <w:rPr>
          <w:sz w:val="24"/>
          <w:szCs w:val="24"/>
        </w:rPr>
        <w:t>проверки</w:t>
      </w:r>
      <w:r w:rsidRPr="00E6642D">
        <w:rPr>
          <w:sz w:val="24"/>
          <w:szCs w:val="24"/>
        </w:rPr>
        <w:t xml:space="preserve"> документы и информацию.</w:t>
      </w:r>
    </w:p>
    <w:p w:rsidR="00DB5808" w:rsidRPr="00E6642D" w:rsidRDefault="00DB5808" w:rsidP="00DB5808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Извещение об осуществлении закупки размещается </w:t>
      </w:r>
      <w:r>
        <w:rPr>
          <w:sz w:val="24"/>
          <w:szCs w:val="24"/>
        </w:rPr>
        <w:t>у</w:t>
      </w:r>
      <w:r w:rsidRPr="00E6642D">
        <w:rPr>
          <w:sz w:val="24"/>
          <w:szCs w:val="24"/>
        </w:rPr>
        <w:t xml:space="preserve">полномоченным органом в единой информационной системе в сфере закупок </w:t>
      </w:r>
      <w:r w:rsidR="00EA7D09">
        <w:rPr>
          <w:sz w:val="24"/>
          <w:szCs w:val="24"/>
        </w:rPr>
        <w:t xml:space="preserve">посредством ГИС РК «РИС закупки» </w:t>
      </w:r>
      <w:r w:rsidRPr="00E6642D">
        <w:rPr>
          <w:sz w:val="24"/>
          <w:szCs w:val="24"/>
        </w:rPr>
        <w:t xml:space="preserve">в течение 3 рабочих дней со дня, следующего за днем поступления в </w:t>
      </w:r>
      <w:r>
        <w:rPr>
          <w:sz w:val="24"/>
          <w:szCs w:val="24"/>
        </w:rPr>
        <w:t>у</w:t>
      </w:r>
      <w:r w:rsidRPr="00E6642D">
        <w:rPr>
          <w:sz w:val="24"/>
          <w:szCs w:val="24"/>
        </w:rPr>
        <w:t>полномоченный орган доработанной заявки.</w:t>
      </w:r>
    </w:p>
    <w:p w:rsidR="004241F3" w:rsidRDefault="005F1D5C" w:rsidP="004241F3">
      <w:pPr>
        <w:pStyle w:val="ConsPlusNormal"/>
        <w:spacing w:before="240"/>
        <w:ind w:firstLine="540"/>
        <w:jc w:val="both"/>
      </w:pPr>
      <w:r w:rsidRPr="00E6642D">
        <w:rPr>
          <w:sz w:val="24"/>
          <w:szCs w:val="24"/>
        </w:rPr>
        <w:t>1</w:t>
      </w:r>
      <w:r w:rsidR="00E43C34">
        <w:rPr>
          <w:sz w:val="24"/>
          <w:szCs w:val="24"/>
        </w:rPr>
        <w:t>1</w:t>
      </w:r>
      <w:r w:rsidRPr="00E6642D">
        <w:rPr>
          <w:sz w:val="24"/>
          <w:szCs w:val="24"/>
        </w:rPr>
        <w:t xml:space="preserve">. </w:t>
      </w:r>
      <w:proofErr w:type="gramStart"/>
      <w:r w:rsidR="004241F3" w:rsidRPr="00CF50DA">
        <w:rPr>
          <w:sz w:val="24"/>
        </w:rPr>
        <w:t xml:space="preserve">Уполномоченный орган отказывает в принятии заявки на осуществление закупки в случае, </w:t>
      </w:r>
      <w:r w:rsidR="00405145">
        <w:rPr>
          <w:sz w:val="24"/>
        </w:rPr>
        <w:t>если</w:t>
      </w:r>
      <w:r w:rsidR="004241F3" w:rsidRPr="00CF50DA">
        <w:rPr>
          <w:sz w:val="24"/>
        </w:rPr>
        <w:t xml:space="preserve"> определение поставщиков (подрядчиков, исполнителей) не относится к компетенции уполномоченного органа, и осуществляет возврат такой заявки посредством </w:t>
      </w:r>
      <w:r w:rsidR="00CF50DA" w:rsidRPr="00CF50DA">
        <w:rPr>
          <w:sz w:val="24"/>
        </w:rPr>
        <w:t xml:space="preserve">направления </w:t>
      </w:r>
      <w:r w:rsidR="004241F3" w:rsidRPr="00CF50DA">
        <w:rPr>
          <w:sz w:val="24"/>
        </w:rPr>
        <w:t>ее на доработку</w:t>
      </w:r>
      <w:r w:rsidR="00CF50DA" w:rsidRPr="00CF50DA">
        <w:rPr>
          <w:sz w:val="24"/>
        </w:rPr>
        <w:t xml:space="preserve"> </w:t>
      </w:r>
      <w:r w:rsidR="00F5601E">
        <w:rPr>
          <w:sz w:val="24"/>
        </w:rPr>
        <w:t xml:space="preserve">в </w:t>
      </w:r>
      <w:r w:rsidR="00CF50DA" w:rsidRPr="00CF50DA">
        <w:rPr>
          <w:sz w:val="24"/>
          <w:szCs w:val="24"/>
        </w:rPr>
        <w:t>ГИС РК «РИС закупки»</w:t>
      </w:r>
      <w:r w:rsidR="00532089">
        <w:rPr>
          <w:sz w:val="24"/>
          <w:szCs w:val="24"/>
        </w:rPr>
        <w:t xml:space="preserve"> </w:t>
      </w:r>
      <w:r w:rsidR="004241F3" w:rsidRPr="00CF50DA">
        <w:rPr>
          <w:sz w:val="24"/>
        </w:rPr>
        <w:t xml:space="preserve">в срок не позднее </w:t>
      </w:r>
      <w:r w:rsidR="00CF50DA" w:rsidRPr="00CF50DA">
        <w:rPr>
          <w:sz w:val="24"/>
        </w:rPr>
        <w:t>2</w:t>
      </w:r>
      <w:r w:rsidR="004241F3" w:rsidRPr="00CF50DA">
        <w:rPr>
          <w:sz w:val="24"/>
        </w:rPr>
        <w:t xml:space="preserve"> рабочих дней со дня ее поступления в уполномоченный орган</w:t>
      </w:r>
      <w:r w:rsidR="00405145">
        <w:rPr>
          <w:sz w:val="24"/>
        </w:rPr>
        <w:t>,</w:t>
      </w:r>
      <w:r w:rsidR="00DB5808">
        <w:rPr>
          <w:sz w:val="24"/>
        </w:rPr>
        <w:t xml:space="preserve"> с указанием причины возврата</w:t>
      </w:r>
      <w:r w:rsidR="004241F3" w:rsidRPr="00CF50DA">
        <w:rPr>
          <w:sz w:val="24"/>
        </w:rPr>
        <w:t>.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bookmarkStart w:id="3" w:name="P144"/>
      <w:bookmarkEnd w:id="3"/>
      <w:r w:rsidRPr="00E6642D">
        <w:rPr>
          <w:sz w:val="24"/>
          <w:szCs w:val="24"/>
        </w:rPr>
        <w:t>1</w:t>
      </w:r>
      <w:r w:rsidR="00EA7D09">
        <w:rPr>
          <w:sz w:val="24"/>
          <w:szCs w:val="24"/>
        </w:rPr>
        <w:t>2</w:t>
      </w:r>
      <w:r w:rsidRPr="00E6642D">
        <w:rPr>
          <w:sz w:val="24"/>
          <w:szCs w:val="24"/>
        </w:rPr>
        <w:t>. Заказчик вправе внести изменения в извещение о закупке в порядке и в сроки, установленные Законом.</w:t>
      </w:r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 xml:space="preserve">Заказчик в сроки, обеспечивающие соблюдение порядка и сроков размещения изменений, установленных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642D">
          <w:rPr>
            <w:sz w:val="24"/>
            <w:szCs w:val="24"/>
          </w:rPr>
          <w:t>Законом</w:t>
        </w:r>
      </w:hyperlink>
      <w:r w:rsidRPr="00E6642D">
        <w:rPr>
          <w:sz w:val="24"/>
          <w:szCs w:val="24"/>
        </w:rPr>
        <w:t xml:space="preserve">, уведомляет уполномоченный орган о решении внести изменения в извещение об осуществлении закупки посредством направления в уполномоченный орган заявки на изменение извещения в ГИС РК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. Уполномоченный орган проверяет поступившие от заказчика заявку на изменение и электронные документы в новой редакции, в которые вносятся изменения, на соответствие содержащихся в нем сведений содержанию извещения об осуществлении закупки, нормам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642D">
          <w:rPr>
            <w:sz w:val="24"/>
            <w:szCs w:val="24"/>
          </w:rPr>
          <w:t>Закона</w:t>
        </w:r>
      </w:hyperlink>
      <w:r w:rsidRPr="00E6642D">
        <w:rPr>
          <w:sz w:val="24"/>
          <w:szCs w:val="24"/>
        </w:rPr>
        <w:t xml:space="preserve"> и принимает решение о внесении изменений в извещение об осуществлении закупки либо об отсутствии возможности внесения таких изменений. В случае отсутствия возможности внесения изменений уполномоченный орган посредством ГИС РК </w:t>
      </w:r>
      <w:r w:rsidR="00EC7824">
        <w:rPr>
          <w:sz w:val="24"/>
          <w:szCs w:val="24"/>
        </w:rPr>
        <w:t>«</w:t>
      </w:r>
      <w:r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Pr="00E6642D">
        <w:rPr>
          <w:sz w:val="24"/>
          <w:szCs w:val="24"/>
        </w:rPr>
        <w:t xml:space="preserve"> в течение 1 рабочего дня со дня поступления уведомления извещает об этом заказчика с указанием причин.</w:t>
      </w:r>
    </w:p>
    <w:p w:rsidR="005F1D5C" w:rsidRPr="00E6642D" w:rsidRDefault="00C930B2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7D0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5F1D5C" w:rsidRPr="00E6642D">
        <w:rPr>
          <w:sz w:val="24"/>
          <w:szCs w:val="24"/>
        </w:rPr>
        <w:t xml:space="preserve">В случае поступления запроса о даче разъяснений положений извещения об осуществлении закупки либо запроса о даче разъяснений информации, содержащейся в протоколе подведения итогов определения поставщика (подрядчика, исполнителя) (далее - запрос), в течение 1 рабочего дня, следующего за днем направления запроса участником закупки, </w:t>
      </w:r>
      <w:r w:rsidR="00DF797C">
        <w:rPr>
          <w:sz w:val="24"/>
          <w:szCs w:val="24"/>
        </w:rPr>
        <w:t>з</w:t>
      </w:r>
      <w:r w:rsidR="005F1D5C" w:rsidRPr="00E6642D">
        <w:rPr>
          <w:sz w:val="24"/>
          <w:szCs w:val="24"/>
        </w:rPr>
        <w:t xml:space="preserve">аказчик посредством ГИС РК </w:t>
      </w:r>
      <w:r w:rsidR="00EC7824">
        <w:rPr>
          <w:sz w:val="24"/>
          <w:szCs w:val="24"/>
        </w:rPr>
        <w:t>«</w:t>
      </w:r>
      <w:r w:rsidR="005F1D5C" w:rsidRPr="00E6642D">
        <w:rPr>
          <w:sz w:val="24"/>
          <w:szCs w:val="24"/>
        </w:rPr>
        <w:t>РИС закупки</w:t>
      </w:r>
      <w:r w:rsidR="00EC7824">
        <w:rPr>
          <w:sz w:val="24"/>
          <w:szCs w:val="24"/>
        </w:rPr>
        <w:t>»</w:t>
      </w:r>
      <w:r w:rsidR="005F1D5C" w:rsidRPr="00E6642D">
        <w:rPr>
          <w:sz w:val="24"/>
          <w:szCs w:val="24"/>
        </w:rPr>
        <w:t xml:space="preserve"> направляет в адрес </w:t>
      </w:r>
      <w:r w:rsidR="00DF797C">
        <w:rPr>
          <w:sz w:val="24"/>
          <w:szCs w:val="24"/>
        </w:rPr>
        <w:t>у</w:t>
      </w:r>
      <w:r w:rsidR="005F1D5C" w:rsidRPr="00E6642D">
        <w:rPr>
          <w:sz w:val="24"/>
          <w:szCs w:val="24"/>
        </w:rPr>
        <w:t>полномоченного органа ответ на запрос.</w:t>
      </w:r>
      <w:proofErr w:type="gramEnd"/>
    </w:p>
    <w:p w:rsidR="005F1D5C" w:rsidRPr="00E6642D" w:rsidRDefault="005F1D5C" w:rsidP="005F1D5C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E6642D">
        <w:rPr>
          <w:sz w:val="24"/>
          <w:szCs w:val="24"/>
        </w:rPr>
        <w:t>Размещение разъяснений положений извещения о закупке осуществляется в случаях и в порядке, установленных законодательством Российской Федерации.</w:t>
      </w:r>
    </w:p>
    <w:p w:rsidR="00E6642D" w:rsidRPr="00921FE3" w:rsidRDefault="00C930B2" w:rsidP="004051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7D09">
        <w:rPr>
          <w:sz w:val="24"/>
          <w:szCs w:val="24"/>
        </w:rPr>
        <w:t>4</w:t>
      </w:r>
      <w:r w:rsidRPr="00A237CF">
        <w:rPr>
          <w:sz w:val="24"/>
          <w:szCs w:val="24"/>
        </w:rPr>
        <w:t xml:space="preserve">. </w:t>
      </w:r>
      <w:r w:rsidR="001E0A44" w:rsidRPr="00A237CF">
        <w:rPr>
          <w:sz w:val="24"/>
          <w:szCs w:val="24"/>
        </w:rPr>
        <w:t xml:space="preserve">Заказчик вправе отменить закупку, о чем уполномоченный орган должен быть уведомлен заказчиком посредством направления в уполномоченный орган заявки на отмену закупки в ГИС РК «РИС закупки» не </w:t>
      </w:r>
      <w:proofErr w:type="gramStart"/>
      <w:r w:rsidR="001E0A44" w:rsidRPr="00A237CF">
        <w:rPr>
          <w:sz w:val="24"/>
          <w:szCs w:val="24"/>
        </w:rPr>
        <w:t>позднее</w:t>
      </w:r>
      <w:proofErr w:type="gramEnd"/>
      <w:r w:rsidR="001E0A44" w:rsidRPr="00A237CF">
        <w:rPr>
          <w:sz w:val="24"/>
          <w:szCs w:val="24"/>
        </w:rPr>
        <w:t xml:space="preserve"> чем за 1 рабочий день до даты окончания срока подачи заявок на участие в закупке.  Уполномоченный орган в день поступления заявки заказчика на отмену закупки, но не </w:t>
      </w:r>
      <w:proofErr w:type="gramStart"/>
      <w:r w:rsidR="001E0A44" w:rsidRPr="00A237CF">
        <w:rPr>
          <w:sz w:val="24"/>
          <w:szCs w:val="24"/>
        </w:rPr>
        <w:t>позднее</w:t>
      </w:r>
      <w:proofErr w:type="gramEnd"/>
      <w:r w:rsidR="001E0A44" w:rsidRPr="00A237CF">
        <w:rPr>
          <w:sz w:val="24"/>
          <w:szCs w:val="24"/>
        </w:rPr>
        <w:t xml:space="preserve"> чем за 1 рабочий день до даты окончания срока подачи заявок на участие в закупке, размещает посредством ГИС РК «РИС закупки» в единой информационной системе в сфере закупок извещение об отмене закупки.</w:t>
      </w:r>
      <w:r w:rsidR="001E0A44" w:rsidRPr="00E6642D">
        <w:rPr>
          <w:sz w:val="24"/>
          <w:szCs w:val="24"/>
        </w:rPr>
        <w:t xml:space="preserve"> </w:t>
      </w:r>
    </w:p>
    <w:sectPr w:rsidR="00E6642D" w:rsidRPr="00921FE3" w:rsidSect="00E43C34">
      <w:footerReference w:type="even" r:id="rId20"/>
      <w:footerReference w:type="default" r:id="rId21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8B" w:rsidRDefault="0096688B">
      <w:r>
        <w:separator/>
      </w:r>
    </w:p>
  </w:endnote>
  <w:endnote w:type="continuationSeparator" w:id="0">
    <w:p w:rsidR="0096688B" w:rsidRDefault="009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C5" w:rsidRDefault="00D70A7A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A13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13C5" w:rsidRDefault="001A13C5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C5" w:rsidRDefault="00D70A7A">
    <w:pPr>
      <w:pStyle w:val="a4"/>
      <w:jc w:val="right"/>
    </w:pPr>
    <w:r>
      <w:fldChar w:fldCharType="begin"/>
    </w:r>
    <w:r w:rsidR="00AE7C11">
      <w:instrText>PAGE   \* MERGEFORMAT</w:instrText>
    </w:r>
    <w:r>
      <w:fldChar w:fldCharType="separate"/>
    </w:r>
    <w:r w:rsidR="00225A9C">
      <w:rPr>
        <w:noProof/>
      </w:rPr>
      <w:t>1</w:t>
    </w:r>
    <w:r>
      <w:rPr>
        <w:noProof/>
      </w:rPr>
      <w:fldChar w:fldCharType="end"/>
    </w:r>
  </w:p>
  <w:p w:rsidR="001A13C5" w:rsidRDefault="001A13C5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8B" w:rsidRDefault="0096688B">
      <w:r>
        <w:separator/>
      </w:r>
    </w:p>
  </w:footnote>
  <w:footnote w:type="continuationSeparator" w:id="0">
    <w:p w:rsidR="0096688B" w:rsidRDefault="0096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58C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6F27795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52613F"/>
    <w:multiLevelType w:val="multilevel"/>
    <w:tmpl w:val="AC12D82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0C45EB2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4E967E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2BD1644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FF81B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4B"/>
    <w:rsid w:val="00005EA3"/>
    <w:rsid w:val="00010BCC"/>
    <w:rsid w:val="000117D8"/>
    <w:rsid w:val="00017C1E"/>
    <w:rsid w:val="00026326"/>
    <w:rsid w:val="00026828"/>
    <w:rsid w:val="00032045"/>
    <w:rsid w:val="00034958"/>
    <w:rsid w:val="0004047F"/>
    <w:rsid w:val="00042265"/>
    <w:rsid w:val="0005626F"/>
    <w:rsid w:val="0007162A"/>
    <w:rsid w:val="0007582B"/>
    <w:rsid w:val="00075CCA"/>
    <w:rsid w:val="0007728B"/>
    <w:rsid w:val="0008222A"/>
    <w:rsid w:val="000855EB"/>
    <w:rsid w:val="00087D5E"/>
    <w:rsid w:val="00093AFB"/>
    <w:rsid w:val="00093C3D"/>
    <w:rsid w:val="00094918"/>
    <w:rsid w:val="000A0C7C"/>
    <w:rsid w:val="000A24FD"/>
    <w:rsid w:val="000A3DBF"/>
    <w:rsid w:val="000A5644"/>
    <w:rsid w:val="000B15CF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19D1"/>
    <w:rsid w:val="000F2006"/>
    <w:rsid w:val="000F2EB9"/>
    <w:rsid w:val="00116502"/>
    <w:rsid w:val="001210A7"/>
    <w:rsid w:val="00122D57"/>
    <w:rsid w:val="001268B0"/>
    <w:rsid w:val="00132376"/>
    <w:rsid w:val="001337BC"/>
    <w:rsid w:val="00133CD1"/>
    <w:rsid w:val="0013474B"/>
    <w:rsid w:val="001347FF"/>
    <w:rsid w:val="0013557C"/>
    <w:rsid w:val="001472D6"/>
    <w:rsid w:val="00147ED7"/>
    <w:rsid w:val="00150AB7"/>
    <w:rsid w:val="00151454"/>
    <w:rsid w:val="00151AC5"/>
    <w:rsid w:val="00153607"/>
    <w:rsid w:val="0015432C"/>
    <w:rsid w:val="001560B7"/>
    <w:rsid w:val="0016265F"/>
    <w:rsid w:val="00165B0D"/>
    <w:rsid w:val="0016654D"/>
    <w:rsid w:val="001719A7"/>
    <w:rsid w:val="00176334"/>
    <w:rsid w:val="00190221"/>
    <w:rsid w:val="00195447"/>
    <w:rsid w:val="001A13C5"/>
    <w:rsid w:val="001A5A9D"/>
    <w:rsid w:val="001A6349"/>
    <w:rsid w:val="001B2764"/>
    <w:rsid w:val="001B50C9"/>
    <w:rsid w:val="001C1B4F"/>
    <w:rsid w:val="001C33E1"/>
    <w:rsid w:val="001C45B6"/>
    <w:rsid w:val="001C4C47"/>
    <w:rsid w:val="001C4CCB"/>
    <w:rsid w:val="001D0622"/>
    <w:rsid w:val="001D503C"/>
    <w:rsid w:val="001D6604"/>
    <w:rsid w:val="001E0A44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25A9C"/>
    <w:rsid w:val="00232113"/>
    <w:rsid w:val="0023273C"/>
    <w:rsid w:val="00232BA2"/>
    <w:rsid w:val="002405C0"/>
    <w:rsid w:val="002419A4"/>
    <w:rsid w:val="00250C15"/>
    <w:rsid w:val="0025333B"/>
    <w:rsid w:val="0025387F"/>
    <w:rsid w:val="00254746"/>
    <w:rsid w:val="00257347"/>
    <w:rsid w:val="00257C99"/>
    <w:rsid w:val="00260C59"/>
    <w:rsid w:val="002624CB"/>
    <w:rsid w:val="002655E0"/>
    <w:rsid w:val="002752D7"/>
    <w:rsid w:val="00281C8B"/>
    <w:rsid w:val="00287DFB"/>
    <w:rsid w:val="0029201D"/>
    <w:rsid w:val="002A5A10"/>
    <w:rsid w:val="002A718C"/>
    <w:rsid w:val="002B091C"/>
    <w:rsid w:val="002B1161"/>
    <w:rsid w:val="002B1AC7"/>
    <w:rsid w:val="002B6B98"/>
    <w:rsid w:val="002C1154"/>
    <w:rsid w:val="002C39DB"/>
    <w:rsid w:val="002C421F"/>
    <w:rsid w:val="002C60DE"/>
    <w:rsid w:val="002D209B"/>
    <w:rsid w:val="002D625B"/>
    <w:rsid w:val="002E36E5"/>
    <w:rsid w:val="002E6729"/>
    <w:rsid w:val="002F00EA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1CDA"/>
    <w:rsid w:val="00345FA2"/>
    <w:rsid w:val="00346C1A"/>
    <w:rsid w:val="00365329"/>
    <w:rsid w:val="0036540E"/>
    <w:rsid w:val="0036732A"/>
    <w:rsid w:val="003724A0"/>
    <w:rsid w:val="00374B3E"/>
    <w:rsid w:val="0037554F"/>
    <w:rsid w:val="003767C9"/>
    <w:rsid w:val="00380E1D"/>
    <w:rsid w:val="00386656"/>
    <w:rsid w:val="003923C6"/>
    <w:rsid w:val="0039244C"/>
    <w:rsid w:val="00394887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B4E84"/>
    <w:rsid w:val="003B6E83"/>
    <w:rsid w:val="003C3713"/>
    <w:rsid w:val="003C688F"/>
    <w:rsid w:val="003C6A7E"/>
    <w:rsid w:val="003C78AD"/>
    <w:rsid w:val="003D1582"/>
    <w:rsid w:val="003D3271"/>
    <w:rsid w:val="003E4057"/>
    <w:rsid w:val="003F03F4"/>
    <w:rsid w:val="003F73FB"/>
    <w:rsid w:val="003F79C7"/>
    <w:rsid w:val="00405145"/>
    <w:rsid w:val="00405862"/>
    <w:rsid w:val="00412016"/>
    <w:rsid w:val="004158FF"/>
    <w:rsid w:val="00417AD3"/>
    <w:rsid w:val="004241F3"/>
    <w:rsid w:val="00433015"/>
    <w:rsid w:val="00433646"/>
    <w:rsid w:val="0045183C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97BD0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1FCC"/>
    <w:rsid w:val="004F2652"/>
    <w:rsid w:val="00501A02"/>
    <w:rsid w:val="00501CF8"/>
    <w:rsid w:val="005037F6"/>
    <w:rsid w:val="00513AE6"/>
    <w:rsid w:val="00515396"/>
    <w:rsid w:val="00524D66"/>
    <w:rsid w:val="00532089"/>
    <w:rsid w:val="00537D5F"/>
    <w:rsid w:val="0054401D"/>
    <w:rsid w:val="005566A9"/>
    <w:rsid w:val="00556C06"/>
    <w:rsid w:val="00557D37"/>
    <w:rsid w:val="0056390C"/>
    <w:rsid w:val="00570512"/>
    <w:rsid w:val="005736A4"/>
    <w:rsid w:val="00574948"/>
    <w:rsid w:val="00577DD2"/>
    <w:rsid w:val="00581D26"/>
    <w:rsid w:val="00585867"/>
    <w:rsid w:val="0058750C"/>
    <w:rsid w:val="0059228C"/>
    <w:rsid w:val="00595C0B"/>
    <w:rsid w:val="005A05B1"/>
    <w:rsid w:val="005A240A"/>
    <w:rsid w:val="005B0FAD"/>
    <w:rsid w:val="005B14A4"/>
    <w:rsid w:val="005B2945"/>
    <w:rsid w:val="005B420B"/>
    <w:rsid w:val="005B59BA"/>
    <w:rsid w:val="005B6618"/>
    <w:rsid w:val="005C2188"/>
    <w:rsid w:val="005C3AEC"/>
    <w:rsid w:val="005C6CE6"/>
    <w:rsid w:val="005D2222"/>
    <w:rsid w:val="005D46A6"/>
    <w:rsid w:val="005E3239"/>
    <w:rsid w:val="005E4524"/>
    <w:rsid w:val="005E5A31"/>
    <w:rsid w:val="005E67E1"/>
    <w:rsid w:val="005E6DB0"/>
    <w:rsid w:val="005F1D5C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2675A"/>
    <w:rsid w:val="00632BA7"/>
    <w:rsid w:val="00641115"/>
    <w:rsid w:val="00646615"/>
    <w:rsid w:val="00650DF8"/>
    <w:rsid w:val="00655610"/>
    <w:rsid w:val="00673C1C"/>
    <w:rsid w:val="0067430C"/>
    <w:rsid w:val="00681B71"/>
    <w:rsid w:val="00696E17"/>
    <w:rsid w:val="0069721C"/>
    <w:rsid w:val="006A0367"/>
    <w:rsid w:val="006A0396"/>
    <w:rsid w:val="006A20C7"/>
    <w:rsid w:val="006A65AD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0BAB"/>
    <w:rsid w:val="006F21C1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295F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07562"/>
    <w:rsid w:val="008140A8"/>
    <w:rsid w:val="008177EF"/>
    <w:rsid w:val="00817D2E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57A73"/>
    <w:rsid w:val="0086709D"/>
    <w:rsid w:val="008670E0"/>
    <w:rsid w:val="008722D7"/>
    <w:rsid w:val="00873466"/>
    <w:rsid w:val="008736A2"/>
    <w:rsid w:val="008746BB"/>
    <w:rsid w:val="008759EF"/>
    <w:rsid w:val="008768F6"/>
    <w:rsid w:val="00877CEC"/>
    <w:rsid w:val="00882246"/>
    <w:rsid w:val="00890CE3"/>
    <w:rsid w:val="008B1069"/>
    <w:rsid w:val="008B6749"/>
    <w:rsid w:val="008C06DE"/>
    <w:rsid w:val="008D08C4"/>
    <w:rsid w:val="008D427F"/>
    <w:rsid w:val="008D7D0F"/>
    <w:rsid w:val="008E3B3B"/>
    <w:rsid w:val="008E4207"/>
    <w:rsid w:val="008E50AB"/>
    <w:rsid w:val="008E5CC1"/>
    <w:rsid w:val="008F094B"/>
    <w:rsid w:val="008F0C37"/>
    <w:rsid w:val="008F2A01"/>
    <w:rsid w:val="008F386F"/>
    <w:rsid w:val="008F6568"/>
    <w:rsid w:val="00902936"/>
    <w:rsid w:val="00907BF1"/>
    <w:rsid w:val="0091201E"/>
    <w:rsid w:val="00912FFA"/>
    <w:rsid w:val="00914B51"/>
    <w:rsid w:val="009164D6"/>
    <w:rsid w:val="00921FE3"/>
    <w:rsid w:val="009244E4"/>
    <w:rsid w:val="00924F35"/>
    <w:rsid w:val="009258AF"/>
    <w:rsid w:val="009267E6"/>
    <w:rsid w:val="00927778"/>
    <w:rsid w:val="00930518"/>
    <w:rsid w:val="00934AE8"/>
    <w:rsid w:val="00942777"/>
    <w:rsid w:val="00945258"/>
    <w:rsid w:val="0094640F"/>
    <w:rsid w:val="0095208C"/>
    <w:rsid w:val="00953B5C"/>
    <w:rsid w:val="0096347D"/>
    <w:rsid w:val="0096688B"/>
    <w:rsid w:val="009722AA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A7F"/>
    <w:rsid w:val="009A0DC4"/>
    <w:rsid w:val="009A1CA5"/>
    <w:rsid w:val="009B7789"/>
    <w:rsid w:val="009C3701"/>
    <w:rsid w:val="009C6023"/>
    <w:rsid w:val="009D1B02"/>
    <w:rsid w:val="009D30C2"/>
    <w:rsid w:val="009D3E43"/>
    <w:rsid w:val="009E10F1"/>
    <w:rsid w:val="009E46BD"/>
    <w:rsid w:val="00A06127"/>
    <w:rsid w:val="00A104AB"/>
    <w:rsid w:val="00A12902"/>
    <w:rsid w:val="00A14443"/>
    <w:rsid w:val="00A201B1"/>
    <w:rsid w:val="00A237CF"/>
    <w:rsid w:val="00A244F0"/>
    <w:rsid w:val="00A26897"/>
    <w:rsid w:val="00A275A3"/>
    <w:rsid w:val="00A27CCF"/>
    <w:rsid w:val="00A27F52"/>
    <w:rsid w:val="00A303B0"/>
    <w:rsid w:val="00A30704"/>
    <w:rsid w:val="00A32255"/>
    <w:rsid w:val="00A32365"/>
    <w:rsid w:val="00A34B3D"/>
    <w:rsid w:val="00A41116"/>
    <w:rsid w:val="00A41924"/>
    <w:rsid w:val="00A51118"/>
    <w:rsid w:val="00A62BF2"/>
    <w:rsid w:val="00A63C93"/>
    <w:rsid w:val="00A64DC0"/>
    <w:rsid w:val="00A66272"/>
    <w:rsid w:val="00A671CB"/>
    <w:rsid w:val="00A71A81"/>
    <w:rsid w:val="00A76E70"/>
    <w:rsid w:val="00A80551"/>
    <w:rsid w:val="00A817E9"/>
    <w:rsid w:val="00A83E96"/>
    <w:rsid w:val="00A844A9"/>
    <w:rsid w:val="00A84B7E"/>
    <w:rsid w:val="00A85355"/>
    <w:rsid w:val="00A8672E"/>
    <w:rsid w:val="00A91CDF"/>
    <w:rsid w:val="00A91EF6"/>
    <w:rsid w:val="00A9274C"/>
    <w:rsid w:val="00A9630A"/>
    <w:rsid w:val="00A97FB8"/>
    <w:rsid w:val="00AA0B66"/>
    <w:rsid w:val="00AA0B80"/>
    <w:rsid w:val="00AA0C3F"/>
    <w:rsid w:val="00AA13D9"/>
    <w:rsid w:val="00AA1B99"/>
    <w:rsid w:val="00AA418F"/>
    <w:rsid w:val="00AA5A21"/>
    <w:rsid w:val="00AB324A"/>
    <w:rsid w:val="00AB4973"/>
    <w:rsid w:val="00AB62ED"/>
    <w:rsid w:val="00AB6305"/>
    <w:rsid w:val="00AC0B27"/>
    <w:rsid w:val="00AC70AC"/>
    <w:rsid w:val="00AD17BF"/>
    <w:rsid w:val="00AD77CB"/>
    <w:rsid w:val="00AE1AEA"/>
    <w:rsid w:val="00AE380E"/>
    <w:rsid w:val="00AE6C43"/>
    <w:rsid w:val="00AE7C11"/>
    <w:rsid w:val="00AF4096"/>
    <w:rsid w:val="00AF4693"/>
    <w:rsid w:val="00AF64E2"/>
    <w:rsid w:val="00AF73A0"/>
    <w:rsid w:val="00B003BF"/>
    <w:rsid w:val="00B05387"/>
    <w:rsid w:val="00B11B60"/>
    <w:rsid w:val="00B15BB5"/>
    <w:rsid w:val="00B205D0"/>
    <w:rsid w:val="00B231D8"/>
    <w:rsid w:val="00B25732"/>
    <w:rsid w:val="00B25BEA"/>
    <w:rsid w:val="00B32611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48B3"/>
    <w:rsid w:val="00B86CC0"/>
    <w:rsid w:val="00B90743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0BA"/>
    <w:rsid w:val="00BC57E6"/>
    <w:rsid w:val="00BC5A0E"/>
    <w:rsid w:val="00BD689F"/>
    <w:rsid w:val="00BD72F7"/>
    <w:rsid w:val="00BE11E6"/>
    <w:rsid w:val="00BE297C"/>
    <w:rsid w:val="00BE3492"/>
    <w:rsid w:val="00BF2855"/>
    <w:rsid w:val="00BF53D9"/>
    <w:rsid w:val="00BF7301"/>
    <w:rsid w:val="00BF7C77"/>
    <w:rsid w:val="00C039E6"/>
    <w:rsid w:val="00C05CCB"/>
    <w:rsid w:val="00C1139A"/>
    <w:rsid w:val="00C15020"/>
    <w:rsid w:val="00C16907"/>
    <w:rsid w:val="00C21889"/>
    <w:rsid w:val="00C22736"/>
    <w:rsid w:val="00C248A0"/>
    <w:rsid w:val="00C41711"/>
    <w:rsid w:val="00C52D92"/>
    <w:rsid w:val="00C56CCE"/>
    <w:rsid w:val="00C57AEE"/>
    <w:rsid w:val="00C57C17"/>
    <w:rsid w:val="00C67D03"/>
    <w:rsid w:val="00C7778E"/>
    <w:rsid w:val="00C77FD6"/>
    <w:rsid w:val="00C81C59"/>
    <w:rsid w:val="00C8236B"/>
    <w:rsid w:val="00C8535D"/>
    <w:rsid w:val="00C9107E"/>
    <w:rsid w:val="00C930B2"/>
    <w:rsid w:val="00C94A6A"/>
    <w:rsid w:val="00C95A81"/>
    <w:rsid w:val="00C95E7F"/>
    <w:rsid w:val="00C966EB"/>
    <w:rsid w:val="00CA205E"/>
    <w:rsid w:val="00CA260D"/>
    <w:rsid w:val="00CA314B"/>
    <w:rsid w:val="00CA3DA4"/>
    <w:rsid w:val="00CB10C4"/>
    <w:rsid w:val="00CB234C"/>
    <w:rsid w:val="00CB497B"/>
    <w:rsid w:val="00CC00C5"/>
    <w:rsid w:val="00CC3065"/>
    <w:rsid w:val="00CC4DAA"/>
    <w:rsid w:val="00CC5DDD"/>
    <w:rsid w:val="00CD0138"/>
    <w:rsid w:val="00CE39EE"/>
    <w:rsid w:val="00CF017B"/>
    <w:rsid w:val="00CF1698"/>
    <w:rsid w:val="00CF1E5F"/>
    <w:rsid w:val="00CF50DA"/>
    <w:rsid w:val="00CF5497"/>
    <w:rsid w:val="00D07487"/>
    <w:rsid w:val="00D1153B"/>
    <w:rsid w:val="00D1483D"/>
    <w:rsid w:val="00D24371"/>
    <w:rsid w:val="00D30083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0A7A"/>
    <w:rsid w:val="00D7562B"/>
    <w:rsid w:val="00D80630"/>
    <w:rsid w:val="00D92B10"/>
    <w:rsid w:val="00D95FF9"/>
    <w:rsid w:val="00D96A84"/>
    <w:rsid w:val="00D97730"/>
    <w:rsid w:val="00DB18C5"/>
    <w:rsid w:val="00DB5808"/>
    <w:rsid w:val="00DB72F4"/>
    <w:rsid w:val="00DC1D54"/>
    <w:rsid w:val="00DD120D"/>
    <w:rsid w:val="00DD147F"/>
    <w:rsid w:val="00DD157F"/>
    <w:rsid w:val="00DE0876"/>
    <w:rsid w:val="00DE2099"/>
    <w:rsid w:val="00DF400D"/>
    <w:rsid w:val="00DF658E"/>
    <w:rsid w:val="00DF797C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3C34"/>
    <w:rsid w:val="00E4710C"/>
    <w:rsid w:val="00E477D0"/>
    <w:rsid w:val="00E50152"/>
    <w:rsid w:val="00E51F99"/>
    <w:rsid w:val="00E53D75"/>
    <w:rsid w:val="00E542B0"/>
    <w:rsid w:val="00E60FCC"/>
    <w:rsid w:val="00E6642D"/>
    <w:rsid w:val="00E671C0"/>
    <w:rsid w:val="00E713E5"/>
    <w:rsid w:val="00E71F26"/>
    <w:rsid w:val="00E76B1C"/>
    <w:rsid w:val="00E80753"/>
    <w:rsid w:val="00E80BD1"/>
    <w:rsid w:val="00E862EA"/>
    <w:rsid w:val="00E87D34"/>
    <w:rsid w:val="00E91BC0"/>
    <w:rsid w:val="00E93312"/>
    <w:rsid w:val="00E972D7"/>
    <w:rsid w:val="00EA0153"/>
    <w:rsid w:val="00EA0B76"/>
    <w:rsid w:val="00EA7D09"/>
    <w:rsid w:val="00EB3FFB"/>
    <w:rsid w:val="00EB5AD1"/>
    <w:rsid w:val="00EC3268"/>
    <w:rsid w:val="00EC7824"/>
    <w:rsid w:val="00ED7D7F"/>
    <w:rsid w:val="00EE2FE8"/>
    <w:rsid w:val="00EF0FFF"/>
    <w:rsid w:val="00EF7D7C"/>
    <w:rsid w:val="00F00E28"/>
    <w:rsid w:val="00F030BB"/>
    <w:rsid w:val="00F034FF"/>
    <w:rsid w:val="00F117FC"/>
    <w:rsid w:val="00F14D82"/>
    <w:rsid w:val="00F1515E"/>
    <w:rsid w:val="00F17973"/>
    <w:rsid w:val="00F25E8A"/>
    <w:rsid w:val="00F30F86"/>
    <w:rsid w:val="00F334D1"/>
    <w:rsid w:val="00F37865"/>
    <w:rsid w:val="00F4251F"/>
    <w:rsid w:val="00F42C1C"/>
    <w:rsid w:val="00F44760"/>
    <w:rsid w:val="00F453EC"/>
    <w:rsid w:val="00F45E84"/>
    <w:rsid w:val="00F4767E"/>
    <w:rsid w:val="00F515F7"/>
    <w:rsid w:val="00F5601E"/>
    <w:rsid w:val="00F56ADD"/>
    <w:rsid w:val="00F60AA5"/>
    <w:rsid w:val="00F60B5F"/>
    <w:rsid w:val="00F610C7"/>
    <w:rsid w:val="00F64038"/>
    <w:rsid w:val="00F64B68"/>
    <w:rsid w:val="00F65C4E"/>
    <w:rsid w:val="00F71613"/>
    <w:rsid w:val="00F7212B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03BF"/>
    <w:rsid w:val="00FA701C"/>
    <w:rsid w:val="00FB017D"/>
    <w:rsid w:val="00FD218D"/>
    <w:rsid w:val="00FD34B4"/>
    <w:rsid w:val="00FD3B19"/>
    <w:rsid w:val="00FD3F04"/>
    <w:rsid w:val="00FE12C8"/>
    <w:rsid w:val="00FF2789"/>
    <w:rsid w:val="00FF3FE9"/>
    <w:rsid w:val="00FF44EB"/>
    <w:rsid w:val="00FF50E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7A295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1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JurTerm">
    <w:name w:val="ConsPlusJurTerm"/>
    <w:uiPriority w:val="99"/>
    <w:rsid w:val="003654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7A295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1D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JurTerm">
    <w:name w:val="ConsPlusJurTerm"/>
    <w:uiPriority w:val="99"/>
    <w:rsid w:val="003654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361&amp;date=03.05.2025&amp;dst=100025&amp;field=134" TargetMode="External"/><Relationship Id="rId18" Type="http://schemas.openxmlformats.org/officeDocument/2006/relationships/hyperlink" Target="https://login.consultant.ru/link/?req=doc&amp;base=LAW&amp;n=466154&amp;date=13.02.202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152247&amp;dst=100014&amp;field=134&amp;date=03.05.2025" TargetMode="External"/><Relationship Id="rId17" Type="http://schemas.openxmlformats.org/officeDocument/2006/relationships/hyperlink" Target="https://login.consultant.ru/link/?req=doc&amp;base=LAW&amp;n=466154&amp;date=13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046&amp;dst=2425&amp;field=134&amp;date=25.12.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9345&amp;date=24.12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003&amp;date=03.05.2025" TargetMode="External"/><Relationship Id="rId19" Type="http://schemas.openxmlformats.org/officeDocument/2006/relationships/hyperlink" Target="https://login.consultant.ru/link/?req=doc&amp;base=LAW&amp;n=466154&amp;date=13.02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E1FB8E84550669FBF4774F0B1BDAAC179C720DF4B1CDBDDF9BC3A2EFDAE563C8E821814BL7gDG" TargetMode="External"/><Relationship Id="rId14" Type="http://schemas.openxmlformats.org/officeDocument/2006/relationships/hyperlink" Target="https://login.consultant.ru/link/?req=doc&amp;base=RLAW096&amp;n=245042&amp;date=03.05.2025&amp;dst=101500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17FB-5AF0-4AA5-A982-32E5833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2</cp:revision>
  <cp:lastPrinted>2025-05-30T05:18:00Z</cp:lastPrinted>
  <dcterms:created xsi:type="dcterms:W3CDTF">2025-06-03T12:30:00Z</dcterms:created>
  <dcterms:modified xsi:type="dcterms:W3CDTF">2025-06-03T12:30:00Z</dcterms:modified>
</cp:coreProperties>
</file>