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8B0" w:rsidRPr="00F76D91" w:rsidRDefault="00F76D91" w:rsidP="003D6CA8">
      <w:pPr>
        <w:shd w:val="clear" w:color="auto" w:fill="FFFFFF"/>
        <w:spacing w:before="100" w:beforeAutospacing="1" w:line="240" w:lineRule="auto"/>
        <w:ind w:left="0" w:right="0" w:firstLine="567"/>
        <w:jc w:val="both"/>
        <w:rPr>
          <w:rFonts w:eastAsia="Times New Roman"/>
          <w:b/>
          <w:sz w:val="28"/>
          <w:szCs w:val="28"/>
          <w:lang w:eastAsia="ru-RU"/>
        </w:rPr>
      </w:pPr>
      <w:r w:rsidRPr="00F76D91">
        <w:rPr>
          <w:rFonts w:eastAsia="Times New Roman"/>
          <w:b/>
          <w:sz w:val="28"/>
          <w:szCs w:val="28"/>
          <w:lang w:eastAsia="ru-RU"/>
        </w:rPr>
        <w:t>Об итогах</w:t>
      </w:r>
      <w:r w:rsidR="006800DE" w:rsidRPr="00F76D91">
        <w:rPr>
          <w:rFonts w:eastAsia="Times New Roman"/>
          <w:b/>
          <w:sz w:val="28"/>
          <w:szCs w:val="28"/>
          <w:lang w:eastAsia="ru-RU"/>
        </w:rPr>
        <w:t xml:space="preserve"> проверк</w:t>
      </w:r>
      <w:r w:rsidRPr="00F76D91">
        <w:rPr>
          <w:rFonts w:eastAsia="Times New Roman"/>
          <w:b/>
          <w:sz w:val="28"/>
          <w:szCs w:val="28"/>
          <w:lang w:eastAsia="ru-RU"/>
        </w:rPr>
        <w:t>и</w:t>
      </w:r>
      <w:r w:rsidR="006800DE" w:rsidRPr="00F76D91">
        <w:rPr>
          <w:rFonts w:eastAsia="Times New Roman"/>
          <w:b/>
          <w:sz w:val="28"/>
          <w:szCs w:val="28"/>
          <w:lang w:eastAsia="ru-RU"/>
        </w:rPr>
        <w:t xml:space="preserve"> целевого и эффективного использования бюджетных средств, направленных на реализацию основного мероприятия "Обеспечение деятельности (оказание услуг) муниципальных учреждений (организаций)" подпрограммы "Малое и среднее предпринимательство" муниципальной программы "Содействие развитию экономики"</w:t>
      </w:r>
      <w:r w:rsidR="006838B0" w:rsidRPr="00F76D91">
        <w:rPr>
          <w:rFonts w:eastAsia="Times New Roman"/>
          <w:b/>
          <w:sz w:val="28"/>
          <w:szCs w:val="28"/>
          <w:lang w:eastAsia="ru-RU"/>
        </w:rPr>
        <w:t>.</w:t>
      </w:r>
    </w:p>
    <w:p w:rsidR="00B55A7F" w:rsidRPr="00CC4EBA" w:rsidRDefault="00B55A7F"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Реализация основного мероприятия осуществляется путем утверждения муниципального задания муниципальному бюджетному учреждению "Центр делового сотрудничества" (далее – </w:t>
      </w:r>
      <w:r w:rsidR="008D74ED">
        <w:rPr>
          <w:rFonts w:eastAsia="Times New Roman"/>
          <w:sz w:val="28"/>
          <w:szCs w:val="28"/>
          <w:lang w:eastAsia="ru-RU"/>
        </w:rPr>
        <w:t xml:space="preserve">МБУ "ЦДС", </w:t>
      </w:r>
      <w:r w:rsidRPr="00CC4EBA">
        <w:rPr>
          <w:rFonts w:eastAsia="Times New Roman"/>
          <w:sz w:val="28"/>
          <w:szCs w:val="28"/>
          <w:lang w:eastAsia="ru-RU"/>
        </w:rPr>
        <w:t>Учреждение).</w:t>
      </w:r>
    </w:p>
    <w:p w:rsidR="006838B0" w:rsidRPr="00CC4EBA" w:rsidRDefault="00592229"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По результатам проверки, проведенной</w:t>
      </w:r>
      <w:r w:rsidR="006800DE" w:rsidRPr="00CC4EBA">
        <w:rPr>
          <w:rFonts w:eastAsia="Times New Roman"/>
          <w:sz w:val="28"/>
          <w:szCs w:val="28"/>
          <w:lang w:eastAsia="ru-RU"/>
        </w:rPr>
        <w:t xml:space="preserve"> в </w:t>
      </w:r>
      <w:r w:rsidR="00B55A7F" w:rsidRPr="00CC4EBA">
        <w:rPr>
          <w:rFonts w:eastAsia="Times New Roman"/>
          <w:sz w:val="28"/>
          <w:szCs w:val="28"/>
          <w:lang w:eastAsia="ru-RU"/>
        </w:rPr>
        <w:t>а</w:t>
      </w:r>
      <w:r w:rsidR="006800DE" w:rsidRPr="00CC4EBA">
        <w:rPr>
          <w:rFonts w:eastAsia="Times New Roman"/>
          <w:sz w:val="28"/>
          <w:szCs w:val="28"/>
          <w:lang w:eastAsia="ru-RU"/>
        </w:rPr>
        <w:t xml:space="preserve">дминистрации МО ГО "Сыктывкар" (далее – Администрация) и </w:t>
      </w:r>
      <w:r w:rsidR="00B55A7F" w:rsidRPr="00CC4EBA">
        <w:rPr>
          <w:rFonts w:eastAsia="Times New Roman"/>
          <w:sz w:val="28"/>
          <w:szCs w:val="28"/>
          <w:lang w:eastAsia="ru-RU"/>
        </w:rPr>
        <w:t>Учреждении</w:t>
      </w:r>
      <w:r w:rsidRPr="00CC4EBA">
        <w:rPr>
          <w:rFonts w:eastAsia="Times New Roman"/>
          <w:sz w:val="28"/>
          <w:szCs w:val="28"/>
          <w:lang w:eastAsia="ru-RU"/>
        </w:rPr>
        <w:t xml:space="preserve">, </w:t>
      </w:r>
      <w:r w:rsidRPr="00CC4EBA">
        <w:rPr>
          <w:rFonts w:eastAsia="Times New Roman"/>
          <w:b/>
          <w:bCs/>
          <w:sz w:val="28"/>
          <w:szCs w:val="28"/>
          <w:lang w:eastAsia="ru-RU"/>
        </w:rPr>
        <w:t>Контрольно-счетная палата</w:t>
      </w:r>
      <w:r w:rsidR="006838B0" w:rsidRPr="00CC4EBA">
        <w:rPr>
          <w:rFonts w:eastAsia="Times New Roman"/>
          <w:b/>
          <w:bCs/>
          <w:sz w:val="28"/>
          <w:szCs w:val="28"/>
          <w:lang w:eastAsia="ru-RU"/>
        </w:rPr>
        <w:t xml:space="preserve"> пришла к следующим выводам:</w:t>
      </w:r>
    </w:p>
    <w:p w:rsidR="00B55A7F" w:rsidRPr="00CC4EBA" w:rsidRDefault="00B55A7F"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Для оценки реализации Основного мероприятия предусмотрено 3 показателя, ни один из которых не отражает качественных изменений в МО ГО "Сыктывкар" таких как: прирост вновь зарегистрированных при содействии Учреждения субъектов малого и среднего предпринимательства, создание новых рабочих мест и т.п., что ставит под сомнение влияние деятельности Учреждения на развитие данного направления экономики.</w:t>
      </w:r>
    </w:p>
    <w:p w:rsidR="00B55A7F" w:rsidRPr="00CC4EBA" w:rsidRDefault="00B55A7F"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Только 1 из 3 показателей Основного мероприятия включен в Муниципальные задания Учреждению. При этом наименование муниципальной услуги не соответствует показател</w:t>
      </w:r>
      <w:r w:rsidR="00FA6BC3" w:rsidRPr="00CC4EBA">
        <w:rPr>
          <w:rFonts w:eastAsia="Times New Roman"/>
          <w:sz w:val="28"/>
          <w:szCs w:val="28"/>
          <w:lang w:eastAsia="ru-RU"/>
        </w:rPr>
        <w:t>ю</w:t>
      </w:r>
      <w:r w:rsidRPr="00CC4EBA">
        <w:rPr>
          <w:rFonts w:eastAsia="Times New Roman"/>
          <w:sz w:val="28"/>
          <w:szCs w:val="28"/>
          <w:lang w:eastAsia="ru-RU"/>
        </w:rPr>
        <w:t xml:space="preserve"> Основного мероприятия</w:t>
      </w:r>
      <w:r w:rsidR="00FA6BC3" w:rsidRPr="00CC4EBA">
        <w:rPr>
          <w:rFonts w:eastAsia="Times New Roman"/>
          <w:sz w:val="28"/>
          <w:szCs w:val="28"/>
          <w:lang w:eastAsia="ru-RU"/>
        </w:rPr>
        <w:t>.</w:t>
      </w:r>
    </w:p>
    <w:p w:rsidR="00B55A7F" w:rsidRPr="00CC4EBA" w:rsidRDefault="000A4E8C"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По мнению КСП муниципальные задания сформированы ненадлежащим структурным подразделением Администрации, которое не является ответственным исполнителем муниципальной программы, подпрограммы и Основного мероприятия.</w:t>
      </w:r>
    </w:p>
    <w:p w:rsidR="008D1A46" w:rsidRPr="00CC4EBA" w:rsidRDefault="008D1A46"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Объемы </w:t>
      </w:r>
      <w:r w:rsidR="00466B00" w:rsidRPr="00CC4EBA">
        <w:rPr>
          <w:rFonts w:eastAsia="Times New Roman"/>
          <w:sz w:val="28"/>
          <w:szCs w:val="28"/>
          <w:lang w:eastAsia="ru-RU"/>
        </w:rPr>
        <w:t xml:space="preserve">финансового обеспечения выполнения муниципального задания </w:t>
      </w:r>
      <w:r w:rsidRPr="00CC4EBA">
        <w:rPr>
          <w:rFonts w:eastAsia="Times New Roman"/>
          <w:sz w:val="28"/>
          <w:szCs w:val="28"/>
          <w:lang w:eastAsia="ru-RU"/>
        </w:rPr>
        <w:t>МБУ "ЦДС" составляют:</w:t>
      </w:r>
    </w:p>
    <w:p w:rsidR="008D1A46" w:rsidRPr="00CC4EBA" w:rsidRDefault="008D1A46"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 на 2024 год - 15 </w:t>
      </w:r>
      <w:r w:rsidR="00466B00" w:rsidRPr="00CC4EBA">
        <w:rPr>
          <w:rFonts w:eastAsia="Times New Roman"/>
          <w:sz w:val="28"/>
          <w:szCs w:val="28"/>
          <w:lang w:eastAsia="ru-RU"/>
        </w:rPr>
        <w:t xml:space="preserve">млн. 693 тыс. </w:t>
      </w:r>
      <w:r w:rsidRPr="00CC4EBA">
        <w:rPr>
          <w:rFonts w:eastAsia="Times New Roman"/>
          <w:sz w:val="28"/>
          <w:szCs w:val="28"/>
          <w:lang w:eastAsia="ru-RU"/>
        </w:rPr>
        <w:t>рублей;</w:t>
      </w:r>
    </w:p>
    <w:p w:rsidR="008D1A46" w:rsidRPr="00CC4EBA" w:rsidRDefault="008D1A46"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 на 2025 год - 18 </w:t>
      </w:r>
      <w:r w:rsidR="00466B00" w:rsidRPr="00CC4EBA">
        <w:rPr>
          <w:rFonts w:eastAsia="Times New Roman"/>
          <w:sz w:val="28"/>
          <w:szCs w:val="28"/>
          <w:lang w:eastAsia="ru-RU"/>
        </w:rPr>
        <w:t xml:space="preserve">млн. </w:t>
      </w:r>
      <w:r w:rsidRPr="00CC4EBA">
        <w:rPr>
          <w:rFonts w:eastAsia="Times New Roman"/>
          <w:sz w:val="28"/>
          <w:szCs w:val="28"/>
          <w:lang w:eastAsia="ru-RU"/>
        </w:rPr>
        <w:t>668</w:t>
      </w:r>
      <w:r w:rsidR="00466B00" w:rsidRPr="00CC4EBA">
        <w:rPr>
          <w:rFonts w:eastAsia="Times New Roman"/>
          <w:sz w:val="28"/>
          <w:szCs w:val="28"/>
          <w:lang w:eastAsia="ru-RU"/>
        </w:rPr>
        <w:t xml:space="preserve"> тыс. </w:t>
      </w:r>
      <w:r w:rsidRPr="00CC4EBA">
        <w:rPr>
          <w:rFonts w:eastAsia="Times New Roman"/>
          <w:sz w:val="28"/>
          <w:szCs w:val="28"/>
          <w:lang w:eastAsia="ru-RU"/>
        </w:rPr>
        <w:t>рублей.</w:t>
      </w:r>
    </w:p>
    <w:p w:rsidR="00447A7C" w:rsidRPr="00CC4EBA" w:rsidRDefault="00502D37"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Проверкой установлено необоснованное включение </w:t>
      </w:r>
      <w:r w:rsidR="00447A7C" w:rsidRPr="00CC4EBA">
        <w:rPr>
          <w:rFonts w:eastAsia="Times New Roman"/>
          <w:sz w:val="28"/>
          <w:szCs w:val="28"/>
          <w:lang w:eastAsia="ru-RU"/>
        </w:rPr>
        <w:t xml:space="preserve">Администрацией </w:t>
      </w:r>
      <w:r w:rsidRPr="00CC4EBA">
        <w:rPr>
          <w:rFonts w:eastAsia="Times New Roman"/>
          <w:sz w:val="28"/>
          <w:szCs w:val="28"/>
          <w:lang w:eastAsia="ru-RU"/>
        </w:rPr>
        <w:t xml:space="preserve">в </w:t>
      </w:r>
      <w:r w:rsidR="00F6334F" w:rsidRPr="00CC4EBA">
        <w:rPr>
          <w:rFonts w:eastAsia="Times New Roman"/>
          <w:sz w:val="28"/>
          <w:szCs w:val="28"/>
          <w:lang w:eastAsia="ru-RU"/>
        </w:rPr>
        <w:t>расчет финансового обеспечения выполнения муниципального задания</w:t>
      </w:r>
      <w:r w:rsidR="00447A7C" w:rsidRPr="00CC4EBA">
        <w:rPr>
          <w:rFonts w:eastAsia="Times New Roman"/>
          <w:sz w:val="28"/>
          <w:szCs w:val="28"/>
          <w:lang w:eastAsia="ru-RU"/>
        </w:rPr>
        <w:t>:</w:t>
      </w:r>
    </w:p>
    <w:p w:rsidR="00F075FF" w:rsidRPr="00CC4EBA" w:rsidRDefault="00F075FF"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расходов по содержанию имущества Учреждения, сдаваемого в аренду;</w:t>
      </w:r>
    </w:p>
    <w:p w:rsidR="00F075FF" w:rsidRPr="00CC4EBA" w:rsidRDefault="00F075FF"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расход</w:t>
      </w:r>
      <w:r w:rsidR="00447A7C" w:rsidRPr="00CC4EBA">
        <w:rPr>
          <w:rFonts w:eastAsia="Times New Roman"/>
          <w:sz w:val="28"/>
          <w:szCs w:val="28"/>
          <w:lang w:eastAsia="ru-RU"/>
        </w:rPr>
        <w:t>ов</w:t>
      </w:r>
      <w:r w:rsidRPr="00CC4EBA">
        <w:rPr>
          <w:rFonts w:eastAsia="Times New Roman"/>
          <w:sz w:val="28"/>
          <w:szCs w:val="28"/>
          <w:lang w:eastAsia="ru-RU"/>
        </w:rPr>
        <w:t>, не связанны</w:t>
      </w:r>
      <w:r w:rsidR="00447A7C" w:rsidRPr="00CC4EBA">
        <w:rPr>
          <w:rFonts w:eastAsia="Times New Roman"/>
          <w:sz w:val="28"/>
          <w:szCs w:val="28"/>
          <w:lang w:eastAsia="ru-RU"/>
        </w:rPr>
        <w:t>х</w:t>
      </w:r>
      <w:r w:rsidRPr="00CC4EBA">
        <w:rPr>
          <w:rFonts w:eastAsia="Times New Roman"/>
          <w:sz w:val="28"/>
          <w:szCs w:val="28"/>
          <w:lang w:eastAsia="ru-RU"/>
        </w:rPr>
        <w:t xml:space="preserve"> с оказанием муниципальной услуги;</w:t>
      </w:r>
    </w:p>
    <w:p w:rsidR="00F075FF" w:rsidRPr="00CC4EBA" w:rsidRDefault="00F075FF"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расход</w:t>
      </w:r>
      <w:r w:rsidR="00447A7C" w:rsidRPr="00CC4EBA">
        <w:rPr>
          <w:rFonts w:eastAsia="Times New Roman"/>
          <w:sz w:val="28"/>
          <w:szCs w:val="28"/>
          <w:lang w:eastAsia="ru-RU"/>
        </w:rPr>
        <w:t>ов</w:t>
      </w:r>
      <w:r w:rsidRPr="00CC4EBA">
        <w:rPr>
          <w:rFonts w:eastAsia="Times New Roman"/>
          <w:sz w:val="28"/>
          <w:szCs w:val="28"/>
          <w:lang w:eastAsia="ru-RU"/>
        </w:rPr>
        <w:t>, превышающи</w:t>
      </w:r>
      <w:r w:rsidR="00447A7C" w:rsidRPr="00CC4EBA">
        <w:rPr>
          <w:rFonts w:eastAsia="Times New Roman"/>
          <w:sz w:val="28"/>
          <w:szCs w:val="28"/>
          <w:lang w:eastAsia="ru-RU"/>
        </w:rPr>
        <w:t>х фактическую потребность.</w:t>
      </w:r>
    </w:p>
    <w:p w:rsidR="00502D37" w:rsidRPr="00CC4EBA" w:rsidRDefault="00F075FF"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Указанн</w:t>
      </w:r>
      <w:r w:rsidR="00447A7C" w:rsidRPr="00CC4EBA">
        <w:rPr>
          <w:rFonts w:eastAsia="Times New Roman"/>
          <w:sz w:val="28"/>
          <w:szCs w:val="28"/>
          <w:lang w:eastAsia="ru-RU"/>
        </w:rPr>
        <w:t>ые</w:t>
      </w:r>
      <w:r w:rsidRPr="00CC4EBA">
        <w:rPr>
          <w:rFonts w:eastAsia="Times New Roman"/>
          <w:sz w:val="28"/>
          <w:szCs w:val="28"/>
          <w:lang w:eastAsia="ru-RU"/>
        </w:rPr>
        <w:t xml:space="preserve"> нарушени</w:t>
      </w:r>
      <w:r w:rsidR="00447A7C" w:rsidRPr="00CC4EBA">
        <w:rPr>
          <w:rFonts w:eastAsia="Times New Roman"/>
          <w:sz w:val="28"/>
          <w:szCs w:val="28"/>
          <w:lang w:eastAsia="ru-RU"/>
        </w:rPr>
        <w:t>я</w:t>
      </w:r>
      <w:r w:rsidRPr="00CC4EBA">
        <w:rPr>
          <w:rFonts w:eastAsia="Times New Roman"/>
          <w:sz w:val="28"/>
          <w:szCs w:val="28"/>
          <w:lang w:eastAsia="ru-RU"/>
        </w:rPr>
        <w:t xml:space="preserve"> повлекл</w:t>
      </w:r>
      <w:r w:rsidR="00447A7C" w:rsidRPr="00CC4EBA">
        <w:rPr>
          <w:rFonts w:eastAsia="Times New Roman"/>
          <w:sz w:val="28"/>
          <w:szCs w:val="28"/>
          <w:lang w:eastAsia="ru-RU"/>
        </w:rPr>
        <w:t>и</w:t>
      </w:r>
      <w:r w:rsidRPr="00CC4EBA">
        <w:rPr>
          <w:rFonts w:eastAsia="Times New Roman"/>
          <w:sz w:val="28"/>
          <w:szCs w:val="28"/>
          <w:lang w:eastAsia="ru-RU"/>
        </w:rPr>
        <w:t xml:space="preserve"> </w:t>
      </w:r>
      <w:r w:rsidR="00502D37" w:rsidRPr="00CC4EBA">
        <w:rPr>
          <w:rFonts w:eastAsia="Times New Roman"/>
          <w:sz w:val="28"/>
          <w:szCs w:val="28"/>
          <w:lang w:eastAsia="ru-RU"/>
        </w:rPr>
        <w:t>завышение объема субсидии на выполнение муниципального задания:</w:t>
      </w:r>
    </w:p>
    <w:p w:rsidR="00502D37" w:rsidRPr="00CC4EBA" w:rsidRDefault="00502D37"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 на 2024 год в сумме 1 </w:t>
      </w:r>
      <w:r w:rsidR="00F075FF" w:rsidRPr="00CC4EBA">
        <w:rPr>
          <w:rFonts w:eastAsia="Times New Roman"/>
          <w:sz w:val="28"/>
          <w:szCs w:val="28"/>
          <w:lang w:eastAsia="ru-RU"/>
        </w:rPr>
        <w:t xml:space="preserve">млн. </w:t>
      </w:r>
      <w:r w:rsidRPr="00CC4EBA">
        <w:rPr>
          <w:rFonts w:eastAsia="Times New Roman"/>
          <w:sz w:val="28"/>
          <w:szCs w:val="28"/>
          <w:lang w:eastAsia="ru-RU"/>
        </w:rPr>
        <w:t>37</w:t>
      </w:r>
      <w:r w:rsidR="00F075FF" w:rsidRPr="00CC4EBA">
        <w:rPr>
          <w:rFonts w:eastAsia="Times New Roman"/>
          <w:sz w:val="28"/>
          <w:szCs w:val="28"/>
          <w:lang w:eastAsia="ru-RU"/>
        </w:rPr>
        <w:t>3 тыс.</w:t>
      </w:r>
      <w:r w:rsidRPr="00CC4EBA">
        <w:rPr>
          <w:rFonts w:eastAsia="Times New Roman"/>
          <w:sz w:val="28"/>
          <w:szCs w:val="28"/>
          <w:lang w:eastAsia="ru-RU"/>
        </w:rPr>
        <w:t xml:space="preserve"> рублей;</w:t>
      </w:r>
    </w:p>
    <w:p w:rsidR="00502D37" w:rsidRPr="00CC4EBA" w:rsidRDefault="00502D37"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 на 2025 год в сумме 2 </w:t>
      </w:r>
      <w:r w:rsidR="00F075FF" w:rsidRPr="00CC4EBA">
        <w:rPr>
          <w:rFonts w:eastAsia="Times New Roman"/>
          <w:sz w:val="28"/>
          <w:szCs w:val="28"/>
          <w:lang w:eastAsia="ru-RU"/>
        </w:rPr>
        <w:t xml:space="preserve">млн. </w:t>
      </w:r>
      <w:r w:rsidRPr="00CC4EBA">
        <w:rPr>
          <w:rFonts w:eastAsia="Times New Roman"/>
          <w:sz w:val="28"/>
          <w:szCs w:val="28"/>
          <w:lang w:eastAsia="ru-RU"/>
        </w:rPr>
        <w:t>091</w:t>
      </w:r>
      <w:r w:rsidR="00F075FF" w:rsidRPr="00CC4EBA">
        <w:rPr>
          <w:rFonts w:eastAsia="Times New Roman"/>
          <w:sz w:val="28"/>
          <w:szCs w:val="28"/>
          <w:lang w:eastAsia="ru-RU"/>
        </w:rPr>
        <w:t xml:space="preserve"> тыс.</w:t>
      </w:r>
      <w:r w:rsidRPr="00CC4EBA">
        <w:rPr>
          <w:rFonts w:eastAsia="Times New Roman"/>
          <w:sz w:val="28"/>
          <w:szCs w:val="28"/>
          <w:lang w:eastAsia="ru-RU"/>
        </w:rPr>
        <w:t xml:space="preserve"> рублей.</w:t>
      </w:r>
    </w:p>
    <w:p w:rsidR="00F075FF" w:rsidRPr="00F075FF" w:rsidRDefault="00CC4EBA"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Кроме того,</w:t>
      </w:r>
      <w:r w:rsidR="00F6334F" w:rsidRPr="00CC4EBA">
        <w:rPr>
          <w:rFonts w:eastAsia="Times New Roman"/>
          <w:sz w:val="28"/>
          <w:szCs w:val="28"/>
          <w:lang w:eastAsia="ru-RU"/>
        </w:rPr>
        <w:t xml:space="preserve"> в</w:t>
      </w:r>
      <w:r w:rsidR="00F075FF" w:rsidRPr="00F075FF">
        <w:rPr>
          <w:rFonts w:eastAsia="Times New Roman"/>
          <w:sz w:val="28"/>
          <w:szCs w:val="28"/>
          <w:lang w:eastAsia="ru-RU"/>
        </w:rPr>
        <w:t xml:space="preserve">ызывает сомнение необходимость в трех штатных единицах Учреждения, замещаемых с 2014 года внутренними совместителями, по которым годовой фонд оплаты труда и страховые взносы, без учета материальной помощи, премии и иных выплат поощрительного характера, составляют: </w:t>
      </w:r>
    </w:p>
    <w:p w:rsidR="00F075FF" w:rsidRPr="00F075FF" w:rsidRDefault="00F075FF" w:rsidP="003D6CA8">
      <w:pPr>
        <w:shd w:val="clear" w:color="auto" w:fill="FFFFFF"/>
        <w:spacing w:line="240" w:lineRule="auto"/>
        <w:ind w:left="0" w:right="0" w:firstLine="567"/>
        <w:jc w:val="both"/>
        <w:rPr>
          <w:rFonts w:eastAsia="Times New Roman"/>
          <w:sz w:val="28"/>
          <w:szCs w:val="28"/>
          <w:lang w:eastAsia="ru-RU"/>
        </w:rPr>
      </w:pPr>
      <w:r w:rsidRPr="00F075FF">
        <w:rPr>
          <w:rFonts w:eastAsia="Times New Roman"/>
          <w:sz w:val="28"/>
          <w:szCs w:val="28"/>
          <w:lang w:eastAsia="ru-RU"/>
        </w:rPr>
        <w:t>- в 2024 году – 1</w:t>
      </w:r>
      <w:r w:rsidR="00447A7C" w:rsidRPr="00CC4EBA">
        <w:rPr>
          <w:rFonts w:eastAsia="Times New Roman"/>
          <w:sz w:val="28"/>
          <w:szCs w:val="28"/>
          <w:lang w:eastAsia="ru-RU"/>
        </w:rPr>
        <w:t xml:space="preserve"> млн.</w:t>
      </w:r>
      <w:r w:rsidRPr="00F075FF">
        <w:rPr>
          <w:rFonts w:eastAsia="Times New Roman"/>
          <w:sz w:val="28"/>
          <w:szCs w:val="28"/>
          <w:lang w:eastAsia="ru-RU"/>
        </w:rPr>
        <w:t xml:space="preserve"> 233 </w:t>
      </w:r>
      <w:r w:rsidR="00447A7C" w:rsidRPr="00CC4EBA">
        <w:rPr>
          <w:rFonts w:eastAsia="Times New Roman"/>
          <w:sz w:val="28"/>
          <w:szCs w:val="28"/>
          <w:lang w:eastAsia="ru-RU"/>
        </w:rPr>
        <w:t>тыс.</w:t>
      </w:r>
      <w:r w:rsidRPr="00F075FF">
        <w:rPr>
          <w:rFonts w:eastAsia="Times New Roman"/>
          <w:sz w:val="28"/>
          <w:szCs w:val="28"/>
          <w:lang w:eastAsia="ru-RU"/>
        </w:rPr>
        <w:t xml:space="preserve"> рублей;</w:t>
      </w:r>
    </w:p>
    <w:p w:rsidR="00F075FF" w:rsidRPr="00F075FF" w:rsidRDefault="00F075FF" w:rsidP="003D6CA8">
      <w:pPr>
        <w:shd w:val="clear" w:color="auto" w:fill="FFFFFF"/>
        <w:spacing w:line="240" w:lineRule="auto"/>
        <w:ind w:left="0" w:right="0" w:firstLine="567"/>
        <w:jc w:val="both"/>
        <w:rPr>
          <w:rFonts w:eastAsia="Times New Roman"/>
          <w:sz w:val="28"/>
          <w:szCs w:val="28"/>
          <w:lang w:eastAsia="ru-RU"/>
        </w:rPr>
      </w:pPr>
      <w:r w:rsidRPr="00F075FF">
        <w:rPr>
          <w:rFonts w:eastAsia="Times New Roman"/>
          <w:sz w:val="28"/>
          <w:szCs w:val="28"/>
          <w:lang w:eastAsia="ru-RU"/>
        </w:rPr>
        <w:t xml:space="preserve">- в 2025 году – 1 </w:t>
      </w:r>
      <w:r w:rsidR="00447A7C" w:rsidRPr="00CC4EBA">
        <w:rPr>
          <w:rFonts w:eastAsia="Times New Roman"/>
          <w:sz w:val="28"/>
          <w:szCs w:val="28"/>
          <w:lang w:eastAsia="ru-RU"/>
        </w:rPr>
        <w:t xml:space="preserve">млн. </w:t>
      </w:r>
      <w:r w:rsidRPr="00F075FF">
        <w:rPr>
          <w:rFonts w:eastAsia="Times New Roman"/>
          <w:sz w:val="28"/>
          <w:szCs w:val="28"/>
          <w:lang w:eastAsia="ru-RU"/>
        </w:rPr>
        <w:t xml:space="preserve">226 </w:t>
      </w:r>
      <w:r w:rsidR="00447A7C" w:rsidRPr="00CC4EBA">
        <w:rPr>
          <w:rFonts w:eastAsia="Times New Roman"/>
          <w:sz w:val="28"/>
          <w:szCs w:val="28"/>
          <w:lang w:eastAsia="ru-RU"/>
        </w:rPr>
        <w:t>тыс.</w:t>
      </w:r>
      <w:r w:rsidRPr="00F075FF">
        <w:rPr>
          <w:rFonts w:eastAsia="Times New Roman"/>
          <w:sz w:val="28"/>
          <w:szCs w:val="28"/>
          <w:lang w:eastAsia="ru-RU"/>
        </w:rPr>
        <w:t xml:space="preserve"> рублей.</w:t>
      </w:r>
    </w:p>
    <w:p w:rsidR="000A4E8C" w:rsidRPr="00CC4EBA" w:rsidRDefault="000A4E8C"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lastRenderedPageBreak/>
        <w:t>В соответствии с утвержденными муниципальными заданиями Учреждение оказывает единственную муниципальную услугу - "Предоставление информационной и консультационной поддержки субъектам малого и среднего предпринимательства" (далее – консультация).</w:t>
      </w:r>
    </w:p>
    <w:p w:rsidR="00447A7C" w:rsidRPr="00CC4EBA" w:rsidRDefault="00F6334F"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В целях оценки выполнения муниципального задания проведен анализ</w:t>
      </w:r>
      <w:r w:rsidR="00447A7C" w:rsidRPr="00CC4EBA">
        <w:rPr>
          <w:rFonts w:eastAsia="Times New Roman"/>
          <w:sz w:val="28"/>
          <w:szCs w:val="28"/>
          <w:lang w:eastAsia="ru-RU"/>
        </w:rPr>
        <w:t>:</w:t>
      </w:r>
    </w:p>
    <w:p w:rsidR="00447A7C" w:rsidRPr="00CC4EBA" w:rsidRDefault="00447A7C"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 Журналов регистрации консультационных услуг (далее – Журналы регистрации), представленных в качестве документов, подтверждающих достижение показателей, характеризующих </w:t>
      </w:r>
      <w:r w:rsidRPr="00CC4EBA">
        <w:rPr>
          <w:rFonts w:eastAsia="Times New Roman"/>
          <w:b/>
          <w:sz w:val="28"/>
          <w:szCs w:val="28"/>
          <w:lang w:eastAsia="ru-RU"/>
        </w:rPr>
        <w:t>объем</w:t>
      </w:r>
      <w:r w:rsidRPr="00CC4EBA">
        <w:rPr>
          <w:rFonts w:eastAsia="Times New Roman"/>
          <w:sz w:val="28"/>
          <w:szCs w:val="28"/>
          <w:lang w:eastAsia="ru-RU"/>
        </w:rPr>
        <w:t xml:space="preserve"> муниципальной услуги;</w:t>
      </w:r>
    </w:p>
    <w:p w:rsidR="00447A7C" w:rsidRPr="00CC4EBA" w:rsidRDefault="00447A7C"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 Анкет по качеству обслуживания клиентов МБУ "ЦДС" (далее – анкеты), представленных в качестве документов, подтверждающих достижение показателей, характеризующих </w:t>
      </w:r>
      <w:r w:rsidRPr="00CC4EBA">
        <w:rPr>
          <w:rFonts w:eastAsia="Times New Roman"/>
          <w:b/>
          <w:sz w:val="28"/>
          <w:szCs w:val="28"/>
          <w:lang w:eastAsia="ru-RU"/>
        </w:rPr>
        <w:t>качество</w:t>
      </w:r>
      <w:r w:rsidRPr="00CC4EBA">
        <w:rPr>
          <w:rFonts w:eastAsia="Times New Roman"/>
          <w:sz w:val="28"/>
          <w:szCs w:val="28"/>
          <w:lang w:eastAsia="ru-RU"/>
        </w:rPr>
        <w:t xml:space="preserve"> муниципальной услуги.</w:t>
      </w:r>
    </w:p>
    <w:p w:rsidR="00F6334F" w:rsidRPr="00CC4EBA" w:rsidRDefault="00B44C32"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Проведенным анализом записей Журнал</w:t>
      </w:r>
      <w:r w:rsidR="00F6334F" w:rsidRPr="00CC4EBA">
        <w:rPr>
          <w:rFonts w:eastAsia="Times New Roman"/>
          <w:sz w:val="28"/>
          <w:szCs w:val="28"/>
          <w:lang w:eastAsia="ru-RU"/>
        </w:rPr>
        <w:t>ов</w:t>
      </w:r>
      <w:r w:rsidRPr="00CC4EBA">
        <w:rPr>
          <w:rFonts w:eastAsia="Times New Roman"/>
          <w:sz w:val="28"/>
          <w:szCs w:val="28"/>
          <w:lang w:eastAsia="ru-RU"/>
        </w:rPr>
        <w:t xml:space="preserve"> регистрации </w:t>
      </w:r>
      <w:r w:rsidR="00F6334F" w:rsidRPr="00CC4EBA">
        <w:rPr>
          <w:rFonts w:eastAsia="Times New Roman"/>
          <w:sz w:val="28"/>
          <w:szCs w:val="28"/>
          <w:lang w:eastAsia="ru-RU"/>
        </w:rPr>
        <w:t>установлены факты завышения данных о консультациях</w:t>
      </w:r>
      <w:r w:rsidRPr="00CC4EBA">
        <w:rPr>
          <w:rFonts w:eastAsia="Times New Roman"/>
          <w:sz w:val="28"/>
          <w:szCs w:val="28"/>
          <w:lang w:eastAsia="ru-RU"/>
        </w:rPr>
        <w:t xml:space="preserve"> </w:t>
      </w:r>
      <w:r w:rsidRPr="00CC4EBA">
        <w:rPr>
          <w:rFonts w:eastAsia="Times New Roman"/>
          <w:b/>
          <w:sz w:val="28"/>
          <w:szCs w:val="28"/>
          <w:lang w:eastAsia="ru-RU"/>
        </w:rPr>
        <w:t>юридических лиц</w:t>
      </w:r>
      <w:r w:rsidRPr="00CC4EBA">
        <w:rPr>
          <w:rFonts w:eastAsia="Times New Roman"/>
          <w:sz w:val="28"/>
          <w:szCs w:val="28"/>
          <w:lang w:eastAsia="ru-RU"/>
        </w:rPr>
        <w:t xml:space="preserve"> – субъектов малого и среднего предпринимательства</w:t>
      </w:r>
      <w:r w:rsidR="00D41BB0" w:rsidRPr="00CC4EBA">
        <w:rPr>
          <w:rFonts w:eastAsia="Times New Roman"/>
          <w:sz w:val="28"/>
          <w:szCs w:val="28"/>
          <w:lang w:eastAsia="ru-RU"/>
        </w:rPr>
        <w:t>:</w:t>
      </w:r>
    </w:p>
    <w:p w:rsidR="00D41BB0" w:rsidRPr="00CC4EBA" w:rsidRDefault="00D41BB0"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 </w:t>
      </w:r>
      <w:r w:rsidR="00F6334F" w:rsidRPr="00CC4EBA">
        <w:rPr>
          <w:rFonts w:eastAsia="Times New Roman"/>
          <w:sz w:val="28"/>
          <w:szCs w:val="28"/>
          <w:lang w:eastAsia="ru-RU"/>
        </w:rPr>
        <w:t xml:space="preserve">в 2024 году </w:t>
      </w:r>
      <w:r w:rsidRPr="00CC4EBA">
        <w:rPr>
          <w:rFonts w:eastAsia="Times New Roman"/>
          <w:sz w:val="28"/>
          <w:szCs w:val="28"/>
          <w:lang w:eastAsia="ru-RU"/>
        </w:rPr>
        <w:t xml:space="preserve">на </w:t>
      </w:r>
      <w:r w:rsidR="00A405FA">
        <w:rPr>
          <w:rFonts w:eastAsia="Times New Roman"/>
          <w:sz w:val="28"/>
          <w:szCs w:val="28"/>
          <w:lang w:eastAsia="ru-RU"/>
        </w:rPr>
        <w:t xml:space="preserve">сумму </w:t>
      </w:r>
      <w:r w:rsidRPr="00CC4EBA">
        <w:rPr>
          <w:rFonts w:eastAsia="Times New Roman"/>
          <w:sz w:val="28"/>
          <w:szCs w:val="28"/>
          <w:lang w:eastAsia="ru-RU"/>
        </w:rPr>
        <w:t>11 млн. 109 тыс. рублей;</w:t>
      </w:r>
    </w:p>
    <w:p w:rsidR="00D41BB0" w:rsidRPr="00CC4EBA" w:rsidRDefault="00D41BB0"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 за 1 полугодие 2025 года на </w:t>
      </w:r>
      <w:r w:rsidR="00A405FA">
        <w:rPr>
          <w:rFonts w:eastAsia="Times New Roman"/>
          <w:sz w:val="28"/>
          <w:szCs w:val="28"/>
          <w:lang w:eastAsia="ru-RU"/>
        </w:rPr>
        <w:t xml:space="preserve">сумму </w:t>
      </w:r>
      <w:r w:rsidRPr="00CC4EBA">
        <w:rPr>
          <w:rFonts w:eastAsia="Times New Roman"/>
          <w:sz w:val="28"/>
          <w:szCs w:val="28"/>
          <w:lang w:eastAsia="ru-RU"/>
        </w:rPr>
        <w:t>6 млн. 775 тыс. рублей.</w:t>
      </w:r>
    </w:p>
    <w:p w:rsidR="00D41BB0" w:rsidRPr="00CC4EBA" w:rsidRDefault="00D41BB0"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Указанные факты являются основанием для возврата субсидии за 2024 год и уменьшения объема субсидии, предусмотренной на 2025 год.</w:t>
      </w:r>
    </w:p>
    <w:p w:rsidR="00D41BB0" w:rsidRPr="00CC4EBA" w:rsidRDefault="00D41BB0"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В отношении консультаций </w:t>
      </w:r>
      <w:r w:rsidRPr="00CC4EBA">
        <w:rPr>
          <w:rFonts w:eastAsia="Times New Roman"/>
          <w:b/>
          <w:sz w:val="28"/>
          <w:szCs w:val="28"/>
          <w:lang w:eastAsia="ru-RU"/>
        </w:rPr>
        <w:t>физических лиц</w:t>
      </w:r>
      <w:r w:rsidRPr="00CC4EBA">
        <w:rPr>
          <w:rFonts w:eastAsia="Times New Roman"/>
          <w:sz w:val="28"/>
          <w:szCs w:val="28"/>
          <w:lang w:eastAsia="ru-RU"/>
        </w:rPr>
        <w:t xml:space="preserve"> – субъектов малого и среднего предпринимательства установлено значительное превышение плановых показателей. Оказание </w:t>
      </w:r>
      <w:r w:rsidR="003D6CA8">
        <w:rPr>
          <w:rFonts w:eastAsia="Times New Roman"/>
          <w:sz w:val="28"/>
          <w:szCs w:val="28"/>
          <w:lang w:eastAsia="ru-RU"/>
        </w:rPr>
        <w:t>консультационных услуг сверх муниципального задания без взимания платы</w:t>
      </w:r>
      <w:r w:rsidRPr="00CC4EBA">
        <w:rPr>
          <w:rFonts w:eastAsia="Times New Roman"/>
          <w:sz w:val="28"/>
          <w:szCs w:val="28"/>
          <w:lang w:eastAsia="ru-RU"/>
        </w:rPr>
        <w:t xml:space="preserve"> привело к избыточным расходам в общей сумме 4 млн. 400 тыс. рублей.</w:t>
      </w:r>
    </w:p>
    <w:p w:rsidR="002A5A09" w:rsidRPr="002A5A09" w:rsidRDefault="00D41BB0"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В</w:t>
      </w:r>
      <w:r w:rsidRPr="002A5A09">
        <w:rPr>
          <w:rFonts w:eastAsia="Times New Roman"/>
          <w:sz w:val="28"/>
          <w:szCs w:val="28"/>
          <w:lang w:eastAsia="ru-RU"/>
        </w:rPr>
        <w:t xml:space="preserve">ызывает сомнение </w:t>
      </w:r>
      <w:r w:rsidRPr="00CC4EBA">
        <w:rPr>
          <w:rFonts w:eastAsia="Times New Roman"/>
          <w:sz w:val="28"/>
          <w:szCs w:val="28"/>
          <w:lang w:eastAsia="ru-RU"/>
        </w:rPr>
        <w:t>д</w:t>
      </w:r>
      <w:r w:rsidR="002A5A09" w:rsidRPr="002A5A09">
        <w:rPr>
          <w:rFonts w:eastAsia="Times New Roman"/>
          <w:sz w:val="28"/>
          <w:szCs w:val="28"/>
          <w:lang w:eastAsia="ru-RU"/>
        </w:rPr>
        <w:t xml:space="preserve">остоверность сведений, отраженных в Журналах регистрации, </w:t>
      </w:r>
      <w:r w:rsidR="009560FC" w:rsidRPr="00CC4EBA">
        <w:rPr>
          <w:rFonts w:eastAsia="Times New Roman"/>
          <w:sz w:val="28"/>
          <w:szCs w:val="28"/>
          <w:lang w:eastAsia="ru-RU"/>
        </w:rPr>
        <w:t>поскольку</w:t>
      </w:r>
      <w:r w:rsidR="002A5A09" w:rsidRPr="002A5A09">
        <w:rPr>
          <w:rFonts w:eastAsia="Times New Roman"/>
          <w:sz w:val="28"/>
          <w:szCs w:val="28"/>
          <w:lang w:eastAsia="ru-RU"/>
        </w:rPr>
        <w:t>:</w:t>
      </w:r>
    </w:p>
    <w:p w:rsidR="002A5A09" w:rsidRPr="002A5A09" w:rsidRDefault="002A5A09" w:rsidP="003D6CA8">
      <w:pPr>
        <w:shd w:val="clear" w:color="auto" w:fill="FFFFFF"/>
        <w:spacing w:line="240" w:lineRule="auto"/>
        <w:ind w:left="0" w:right="0" w:firstLine="567"/>
        <w:jc w:val="both"/>
        <w:rPr>
          <w:rFonts w:eastAsia="Times New Roman"/>
          <w:sz w:val="28"/>
          <w:szCs w:val="28"/>
          <w:lang w:eastAsia="ru-RU"/>
        </w:rPr>
      </w:pPr>
      <w:r w:rsidRPr="002A5A09">
        <w:rPr>
          <w:rFonts w:eastAsia="Times New Roman"/>
          <w:sz w:val="28"/>
          <w:szCs w:val="28"/>
          <w:lang w:eastAsia="ru-RU"/>
        </w:rPr>
        <w:t xml:space="preserve">- Журналы не </w:t>
      </w:r>
      <w:r w:rsidR="00D41BB0" w:rsidRPr="00CC4EBA">
        <w:rPr>
          <w:rFonts w:eastAsia="Times New Roman"/>
          <w:sz w:val="28"/>
          <w:szCs w:val="28"/>
          <w:lang w:eastAsia="ru-RU"/>
        </w:rPr>
        <w:t xml:space="preserve">позволяют </w:t>
      </w:r>
      <w:r w:rsidR="00E72239" w:rsidRPr="00CC4EBA">
        <w:rPr>
          <w:rFonts w:eastAsia="Times New Roman"/>
          <w:sz w:val="28"/>
          <w:szCs w:val="28"/>
          <w:lang w:eastAsia="ru-RU"/>
        </w:rPr>
        <w:t xml:space="preserve">точно </w:t>
      </w:r>
      <w:r w:rsidR="00D41BB0" w:rsidRPr="00CC4EBA">
        <w:rPr>
          <w:rFonts w:eastAsia="Times New Roman"/>
          <w:sz w:val="28"/>
          <w:szCs w:val="28"/>
          <w:lang w:eastAsia="ru-RU"/>
        </w:rPr>
        <w:t>идентифицировать</w:t>
      </w:r>
      <w:r w:rsidRPr="002A5A09">
        <w:rPr>
          <w:rFonts w:eastAsia="Times New Roman"/>
          <w:sz w:val="28"/>
          <w:szCs w:val="28"/>
          <w:lang w:eastAsia="ru-RU"/>
        </w:rPr>
        <w:t xml:space="preserve"> получателей услуги;</w:t>
      </w:r>
    </w:p>
    <w:p w:rsidR="002A5A09" w:rsidRPr="002A5A09" w:rsidRDefault="002A5A09" w:rsidP="003D6CA8">
      <w:pPr>
        <w:shd w:val="clear" w:color="auto" w:fill="FFFFFF"/>
        <w:spacing w:line="240" w:lineRule="auto"/>
        <w:ind w:left="0" w:right="0" w:firstLine="567"/>
        <w:jc w:val="both"/>
        <w:rPr>
          <w:rFonts w:eastAsia="Times New Roman"/>
          <w:sz w:val="28"/>
          <w:szCs w:val="28"/>
          <w:lang w:eastAsia="ru-RU"/>
        </w:rPr>
      </w:pPr>
      <w:r w:rsidRPr="002A5A09">
        <w:rPr>
          <w:rFonts w:eastAsia="Times New Roman"/>
          <w:sz w:val="28"/>
          <w:szCs w:val="28"/>
          <w:lang w:eastAsia="ru-RU"/>
        </w:rPr>
        <w:t>- имеются записи об осуществлении консультаций работниками Учреждения, фактически отсутствующими на рабочем месте, в том числе находящимися на выходном, в отпуске, на больничном, уволенными;</w:t>
      </w:r>
    </w:p>
    <w:p w:rsidR="002A5A09" w:rsidRPr="002A5A09" w:rsidRDefault="002A5A09" w:rsidP="003D6CA8">
      <w:pPr>
        <w:shd w:val="clear" w:color="auto" w:fill="FFFFFF"/>
        <w:spacing w:line="240" w:lineRule="auto"/>
        <w:ind w:left="0" w:right="0" w:firstLine="567"/>
        <w:jc w:val="both"/>
        <w:rPr>
          <w:rFonts w:eastAsia="Times New Roman"/>
          <w:sz w:val="28"/>
          <w:szCs w:val="28"/>
          <w:lang w:eastAsia="ru-RU"/>
        </w:rPr>
      </w:pPr>
      <w:r w:rsidRPr="002A5A09">
        <w:rPr>
          <w:rFonts w:eastAsia="Times New Roman"/>
          <w:sz w:val="28"/>
          <w:szCs w:val="28"/>
          <w:lang w:eastAsia="ru-RU"/>
        </w:rPr>
        <w:t>- отражены записи о консультациях несуществующих индивидуальных предпринимателей;</w:t>
      </w:r>
    </w:p>
    <w:p w:rsidR="002A5A09" w:rsidRPr="002A5A09" w:rsidRDefault="002A5A09" w:rsidP="003D6CA8">
      <w:pPr>
        <w:shd w:val="clear" w:color="auto" w:fill="FFFFFF"/>
        <w:spacing w:line="240" w:lineRule="auto"/>
        <w:ind w:left="0" w:right="0" w:firstLine="567"/>
        <w:jc w:val="both"/>
        <w:rPr>
          <w:rFonts w:eastAsia="Times New Roman"/>
          <w:sz w:val="28"/>
          <w:szCs w:val="28"/>
          <w:lang w:eastAsia="ru-RU"/>
        </w:rPr>
      </w:pPr>
      <w:r w:rsidRPr="002A5A09">
        <w:rPr>
          <w:rFonts w:eastAsia="Times New Roman"/>
          <w:sz w:val="28"/>
          <w:szCs w:val="28"/>
          <w:lang w:eastAsia="ru-RU"/>
        </w:rPr>
        <w:t>- Журналы не содержат реквизитов, не утверждены, не подписаны, не подшиты в состав дел Учреждения.</w:t>
      </w:r>
    </w:p>
    <w:p w:rsidR="002A5A09" w:rsidRPr="00CC4EBA" w:rsidRDefault="003D6CA8" w:rsidP="003D6CA8">
      <w:pPr>
        <w:shd w:val="clear" w:color="auto" w:fill="FFFFFF"/>
        <w:spacing w:before="120" w:line="240" w:lineRule="auto"/>
        <w:ind w:left="0" w:right="0" w:firstLine="567"/>
        <w:jc w:val="both"/>
        <w:rPr>
          <w:rFonts w:eastAsia="Times New Roman"/>
          <w:sz w:val="28"/>
          <w:szCs w:val="28"/>
          <w:lang w:eastAsia="ru-RU"/>
        </w:rPr>
      </w:pPr>
      <w:r>
        <w:rPr>
          <w:rFonts w:eastAsia="Times New Roman"/>
          <w:sz w:val="28"/>
          <w:szCs w:val="28"/>
          <w:lang w:eastAsia="ru-RU"/>
        </w:rPr>
        <w:t>Также в</w:t>
      </w:r>
      <w:r w:rsidR="00E72239" w:rsidRPr="00CC4EBA">
        <w:rPr>
          <w:rFonts w:eastAsia="Times New Roman"/>
          <w:sz w:val="28"/>
          <w:szCs w:val="28"/>
          <w:lang w:eastAsia="ru-RU"/>
        </w:rPr>
        <w:t xml:space="preserve">ызывает сомнение достоверность представленных анкет </w:t>
      </w:r>
      <w:r w:rsidR="009560FC" w:rsidRPr="00CC4EBA">
        <w:rPr>
          <w:rFonts w:eastAsia="Times New Roman"/>
          <w:sz w:val="28"/>
          <w:szCs w:val="28"/>
          <w:lang w:eastAsia="ru-RU"/>
        </w:rPr>
        <w:t>поскольку</w:t>
      </w:r>
      <w:r w:rsidR="002A5A09" w:rsidRPr="00CC4EBA">
        <w:rPr>
          <w:rFonts w:eastAsia="Times New Roman"/>
          <w:sz w:val="28"/>
          <w:szCs w:val="28"/>
          <w:lang w:eastAsia="ru-RU"/>
        </w:rPr>
        <w:t>:</w:t>
      </w:r>
    </w:p>
    <w:p w:rsidR="002A5A09" w:rsidRPr="00CC4EBA" w:rsidRDefault="002A5A09"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количество анкет не совпадает с данными отчетов о количестве опрошенных;</w:t>
      </w:r>
    </w:p>
    <w:p w:rsidR="002A5A09" w:rsidRPr="00CC4EBA" w:rsidRDefault="002A5A09"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часть анкет связаны с консультациями, которые осуществлены сотрудниками Учреждения, находящихся в отпуске, на больничном, выходном, либо были уволены;</w:t>
      </w:r>
    </w:p>
    <w:p w:rsidR="002A5A09" w:rsidRPr="00CC4EBA" w:rsidRDefault="002A5A09"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часть анкет связаны с консультациями несуществующих индивидуальных предпринимателей;</w:t>
      </w:r>
    </w:p>
    <w:p w:rsidR="002A5A09" w:rsidRPr="00CC4EBA" w:rsidRDefault="002A5A09"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часть анкет имеют признаки заполнения одним почерком, при этом соответствующие этим анкетам консультации были оказаны разным потребителям и разными работниками Учреждения;</w:t>
      </w:r>
    </w:p>
    <w:p w:rsidR="002A5A09" w:rsidRPr="00CC4EBA" w:rsidRDefault="002A5A09"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 по 20 консультациям за 1 полугодие 2025 года представлено по две анкеты на каждую, </w:t>
      </w:r>
      <w:r w:rsidR="00E72239" w:rsidRPr="00CC4EBA">
        <w:rPr>
          <w:rFonts w:eastAsia="Times New Roman"/>
          <w:sz w:val="28"/>
          <w:szCs w:val="28"/>
          <w:lang w:eastAsia="ru-RU"/>
        </w:rPr>
        <w:t>которые</w:t>
      </w:r>
      <w:r w:rsidRPr="00CC4EBA">
        <w:rPr>
          <w:rFonts w:eastAsia="Times New Roman"/>
          <w:sz w:val="28"/>
          <w:szCs w:val="28"/>
          <w:lang w:eastAsia="ru-RU"/>
        </w:rPr>
        <w:t xml:space="preserve"> заполнены разным цветом и почерком;</w:t>
      </w:r>
    </w:p>
    <w:p w:rsidR="002A5A09" w:rsidRPr="002A5A09" w:rsidRDefault="002A5A09" w:rsidP="003D6CA8">
      <w:pPr>
        <w:shd w:val="clear" w:color="auto" w:fill="FFFFFF"/>
        <w:spacing w:line="240" w:lineRule="auto"/>
        <w:ind w:left="0" w:right="0" w:firstLine="567"/>
        <w:jc w:val="both"/>
        <w:rPr>
          <w:rFonts w:eastAsia="Times New Roman"/>
          <w:sz w:val="28"/>
          <w:szCs w:val="28"/>
          <w:lang w:eastAsia="ru-RU"/>
        </w:rPr>
      </w:pPr>
      <w:r w:rsidRPr="002A5A09">
        <w:rPr>
          <w:rFonts w:eastAsia="Times New Roman"/>
          <w:sz w:val="28"/>
          <w:szCs w:val="28"/>
          <w:lang w:eastAsia="ru-RU"/>
        </w:rPr>
        <w:lastRenderedPageBreak/>
        <w:t xml:space="preserve">- часть заполненных анкет </w:t>
      </w:r>
      <w:r w:rsidR="00E72239" w:rsidRPr="00CC4EBA">
        <w:rPr>
          <w:rFonts w:eastAsia="Times New Roman"/>
          <w:sz w:val="28"/>
          <w:szCs w:val="28"/>
          <w:lang w:eastAsia="ru-RU"/>
        </w:rPr>
        <w:t>связаны с</w:t>
      </w:r>
      <w:r w:rsidRPr="002A5A09">
        <w:rPr>
          <w:rFonts w:eastAsia="Times New Roman"/>
          <w:sz w:val="28"/>
          <w:szCs w:val="28"/>
          <w:lang w:eastAsia="ru-RU"/>
        </w:rPr>
        <w:t xml:space="preserve"> консультация</w:t>
      </w:r>
      <w:r w:rsidR="00E72239" w:rsidRPr="00CC4EBA">
        <w:rPr>
          <w:rFonts w:eastAsia="Times New Roman"/>
          <w:sz w:val="28"/>
          <w:szCs w:val="28"/>
          <w:lang w:eastAsia="ru-RU"/>
        </w:rPr>
        <w:t>ми</w:t>
      </w:r>
      <w:r w:rsidRPr="002A5A09">
        <w:rPr>
          <w:rFonts w:eastAsia="Times New Roman"/>
          <w:sz w:val="28"/>
          <w:szCs w:val="28"/>
          <w:lang w:eastAsia="ru-RU"/>
        </w:rPr>
        <w:t xml:space="preserve"> и</w:t>
      </w:r>
      <w:r w:rsidR="00E72239" w:rsidRPr="00CC4EBA">
        <w:rPr>
          <w:rFonts w:eastAsia="Times New Roman"/>
          <w:sz w:val="28"/>
          <w:szCs w:val="28"/>
          <w:lang w:eastAsia="ru-RU"/>
        </w:rPr>
        <w:t xml:space="preserve">ндивидуальных предпринимателей </w:t>
      </w:r>
      <w:r w:rsidRPr="002A5A09">
        <w:rPr>
          <w:rFonts w:eastAsia="Times New Roman"/>
          <w:sz w:val="28"/>
          <w:szCs w:val="28"/>
          <w:lang w:eastAsia="ru-RU"/>
        </w:rPr>
        <w:t>других субъектов Российской Федерации;</w:t>
      </w:r>
    </w:p>
    <w:p w:rsidR="002A5A09" w:rsidRPr="002A5A09" w:rsidRDefault="002A5A09" w:rsidP="003D6CA8">
      <w:pPr>
        <w:shd w:val="clear" w:color="auto" w:fill="FFFFFF"/>
        <w:spacing w:line="240" w:lineRule="auto"/>
        <w:ind w:left="0" w:right="0" w:firstLine="567"/>
        <w:jc w:val="both"/>
        <w:rPr>
          <w:rFonts w:eastAsia="Times New Roman"/>
          <w:sz w:val="28"/>
          <w:szCs w:val="28"/>
          <w:lang w:eastAsia="ru-RU"/>
        </w:rPr>
      </w:pPr>
      <w:r w:rsidRPr="002A5A09">
        <w:rPr>
          <w:rFonts w:eastAsia="Times New Roman"/>
          <w:sz w:val="28"/>
          <w:szCs w:val="28"/>
          <w:lang w:eastAsia="ru-RU"/>
        </w:rPr>
        <w:t>- представленные анкеты не подшиты в состав дел Учреждения;</w:t>
      </w:r>
    </w:p>
    <w:p w:rsidR="002A5A09" w:rsidRPr="002A5A09" w:rsidRDefault="002A5A09" w:rsidP="003D6CA8">
      <w:pPr>
        <w:shd w:val="clear" w:color="auto" w:fill="FFFFFF"/>
        <w:spacing w:line="240" w:lineRule="auto"/>
        <w:ind w:left="0" w:right="0" w:firstLine="567"/>
        <w:jc w:val="both"/>
        <w:rPr>
          <w:rFonts w:eastAsia="Times New Roman"/>
          <w:sz w:val="28"/>
          <w:szCs w:val="28"/>
          <w:lang w:eastAsia="ru-RU"/>
        </w:rPr>
      </w:pPr>
      <w:r w:rsidRPr="002A5A09">
        <w:rPr>
          <w:rFonts w:eastAsia="Times New Roman"/>
          <w:sz w:val="28"/>
          <w:szCs w:val="28"/>
          <w:lang w:eastAsia="ru-RU"/>
        </w:rPr>
        <w:t>- </w:t>
      </w:r>
      <w:r w:rsidR="004A21BE" w:rsidRPr="00CC4EBA">
        <w:rPr>
          <w:rFonts w:eastAsia="Times New Roman"/>
          <w:sz w:val="28"/>
          <w:szCs w:val="28"/>
          <w:lang w:eastAsia="ru-RU"/>
        </w:rPr>
        <w:t>в</w:t>
      </w:r>
      <w:r w:rsidR="00E72239" w:rsidRPr="00CC4EBA">
        <w:rPr>
          <w:rFonts w:eastAsia="Times New Roman"/>
          <w:sz w:val="28"/>
          <w:szCs w:val="28"/>
          <w:lang w:eastAsia="ru-RU"/>
        </w:rPr>
        <w:t>озможность консультирования</w:t>
      </w:r>
      <w:r w:rsidRPr="002A5A09">
        <w:rPr>
          <w:rFonts w:eastAsia="Times New Roman"/>
          <w:sz w:val="28"/>
          <w:szCs w:val="28"/>
          <w:lang w:eastAsia="ru-RU"/>
        </w:rPr>
        <w:t xml:space="preserve"> по телефонам и в электронном виде ставит под сомнение </w:t>
      </w:r>
      <w:r w:rsidR="004A21BE" w:rsidRPr="002A5A09">
        <w:rPr>
          <w:rFonts w:eastAsia="Times New Roman"/>
          <w:sz w:val="28"/>
          <w:szCs w:val="28"/>
          <w:lang w:eastAsia="ru-RU"/>
        </w:rPr>
        <w:t>практически полн</w:t>
      </w:r>
      <w:r w:rsidR="004A21BE" w:rsidRPr="00CC4EBA">
        <w:rPr>
          <w:rFonts w:eastAsia="Times New Roman"/>
          <w:sz w:val="28"/>
          <w:szCs w:val="28"/>
          <w:lang w:eastAsia="ru-RU"/>
        </w:rPr>
        <w:t>ый</w:t>
      </w:r>
      <w:r w:rsidR="004A21BE" w:rsidRPr="002A5A09">
        <w:rPr>
          <w:rFonts w:eastAsia="Times New Roman"/>
          <w:sz w:val="28"/>
          <w:szCs w:val="28"/>
          <w:lang w:eastAsia="ru-RU"/>
        </w:rPr>
        <w:t xml:space="preserve"> охват</w:t>
      </w:r>
      <w:r w:rsidR="004A21BE" w:rsidRPr="00CC4EBA">
        <w:rPr>
          <w:rFonts w:eastAsia="Times New Roman"/>
          <w:sz w:val="28"/>
          <w:szCs w:val="28"/>
          <w:lang w:eastAsia="ru-RU"/>
        </w:rPr>
        <w:t xml:space="preserve"> анкетированием</w:t>
      </w:r>
      <w:r w:rsidR="004A21BE" w:rsidRPr="002A5A09">
        <w:rPr>
          <w:rFonts w:eastAsia="Times New Roman"/>
          <w:sz w:val="28"/>
          <w:szCs w:val="28"/>
          <w:lang w:eastAsia="ru-RU"/>
        </w:rPr>
        <w:t xml:space="preserve"> </w:t>
      </w:r>
      <w:r w:rsidRPr="002A5A09">
        <w:rPr>
          <w:rFonts w:eastAsia="Times New Roman"/>
          <w:sz w:val="28"/>
          <w:szCs w:val="28"/>
          <w:lang w:eastAsia="ru-RU"/>
        </w:rPr>
        <w:t>оказанных консультационных услуг.</w:t>
      </w:r>
    </w:p>
    <w:p w:rsidR="004A21BE" w:rsidRPr="00CC4EBA" w:rsidRDefault="004A21BE"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По мнению КСП нарушения, связанные с выполнением муниципального задания, могли быть </w:t>
      </w:r>
      <w:r w:rsidR="003F0E13" w:rsidRPr="00CC4EBA">
        <w:rPr>
          <w:rFonts w:eastAsia="Times New Roman"/>
          <w:sz w:val="28"/>
          <w:szCs w:val="28"/>
          <w:lang w:eastAsia="ru-RU"/>
        </w:rPr>
        <w:t xml:space="preserve">выявлены и </w:t>
      </w:r>
      <w:r w:rsidRPr="00CC4EBA">
        <w:rPr>
          <w:rFonts w:eastAsia="Times New Roman"/>
          <w:sz w:val="28"/>
          <w:szCs w:val="28"/>
          <w:lang w:eastAsia="ru-RU"/>
        </w:rPr>
        <w:t xml:space="preserve">предотвращены </w:t>
      </w:r>
      <w:r w:rsidR="003F0E13" w:rsidRPr="00CC4EBA">
        <w:rPr>
          <w:rFonts w:eastAsia="Times New Roman"/>
          <w:sz w:val="28"/>
          <w:szCs w:val="28"/>
          <w:lang w:eastAsia="ru-RU"/>
        </w:rPr>
        <w:t xml:space="preserve">при проведении </w:t>
      </w:r>
      <w:r w:rsidR="00A405FA">
        <w:rPr>
          <w:rFonts w:eastAsia="Times New Roman"/>
          <w:sz w:val="28"/>
          <w:szCs w:val="28"/>
          <w:lang w:eastAsia="ru-RU"/>
        </w:rPr>
        <w:t xml:space="preserve">учредителем </w:t>
      </w:r>
      <w:r w:rsidRPr="00CC4EBA">
        <w:rPr>
          <w:rFonts w:eastAsia="Times New Roman"/>
          <w:sz w:val="28"/>
          <w:szCs w:val="28"/>
          <w:lang w:eastAsia="ru-RU"/>
        </w:rPr>
        <w:t>ежеквартального мониторинга выполнения муниципального задания.</w:t>
      </w:r>
    </w:p>
    <w:p w:rsidR="002A5A09" w:rsidRPr="002A5A09" w:rsidRDefault="003F0E13" w:rsidP="003D6CA8">
      <w:pPr>
        <w:shd w:val="clear" w:color="auto" w:fill="FFFFFF"/>
        <w:spacing w:line="240" w:lineRule="auto"/>
        <w:ind w:left="0" w:right="0" w:firstLine="567"/>
        <w:jc w:val="both"/>
        <w:rPr>
          <w:rFonts w:eastAsia="Times New Roman"/>
          <w:sz w:val="28"/>
          <w:szCs w:val="28"/>
          <w:lang w:eastAsia="ru-RU"/>
        </w:rPr>
      </w:pPr>
      <w:r w:rsidRPr="00CC4EBA">
        <w:rPr>
          <w:rFonts w:eastAsia="Times New Roman"/>
          <w:sz w:val="28"/>
          <w:szCs w:val="28"/>
          <w:lang w:eastAsia="ru-RU"/>
        </w:rPr>
        <w:t>Между тем, такой м</w:t>
      </w:r>
      <w:r w:rsidR="002A5A09" w:rsidRPr="002A5A09">
        <w:rPr>
          <w:rFonts w:eastAsia="Times New Roman"/>
          <w:sz w:val="28"/>
          <w:szCs w:val="28"/>
          <w:lang w:eastAsia="ru-RU"/>
        </w:rPr>
        <w:t xml:space="preserve">ониторинг Администрацией не проводится либо его проведение носит формальный характер, что привело к отсутствию мер </w:t>
      </w:r>
      <w:r w:rsidRPr="00CC4EBA">
        <w:rPr>
          <w:rFonts w:eastAsia="Times New Roman"/>
          <w:sz w:val="28"/>
          <w:szCs w:val="28"/>
          <w:lang w:eastAsia="ru-RU"/>
        </w:rPr>
        <w:t xml:space="preserve">по </w:t>
      </w:r>
      <w:r w:rsidR="00A405FA">
        <w:rPr>
          <w:rFonts w:eastAsia="Times New Roman"/>
          <w:sz w:val="28"/>
          <w:szCs w:val="28"/>
          <w:lang w:eastAsia="ru-RU"/>
        </w:rPr>
        <w:t xml:space="preserve">своевременному </w:t>
      </w:r>
      <w:r w:rsidR="00417AA8">
        <w:rPr>
          <w:rFonts w:eastAsia="Times New Roman"/>
          <w:sz w:val="28"/>
          <w:szCs w:val="28"/>
          <w:lang w:eastAsia="ru-RU"/>
        </w:rPr>
        <w:t>уменьшению</w:t>
      </w:r>
      <w:r w:rsidR="002A5A09" w:rsidRPr="002A5A09">
        <w:rPr>
          <w:rFonts w:eastAsia="Times New Roman"/>
          <w:sz w:val="28"/>
          <w:szCs w:val="28"/>
          <w:lang w:eastAsia="ru-RU"/>
        </w:rPr>
        <w:t xml:space="preserve"> объема субсидии. </w:t>
      </w:r>
      <w:r w:rsidRPr="00CC4EBA">
        <w:rPr>
          <w:rFonts w:eastAsia="Times New Roman"/>
          <w:sz w:val="28"/>
          <w:szCs w:val="28"/>
          <w:lang w:eastAsia="ru-RU"/>
        </w:rPr>
        <w:t>О</w:t>
      </w:r>
      <w:r w:rsidR="002A5A09" w:rsidRPr="002A5A09">
        <w:rPr>
          <w:rFonts w:eastAsia="Times New Roman"/>
          <w:sz w:val="28"/>
          <w:szCs w:val="28"/>
          <w:lang w:eastAsia="ru-RU"/>
        </w:rPr>
        <w:t>тсутстви</w:t>
      </w:r>
      <w:r w:rsidRPr="00CC4EBA">
        <w:rPr>
          <w:rFonts w:eastAsia="Times New Roman"/>
          <w:sz w:val="28"/>
          <w:szCs w:val="28"/>
          <w:lang w:eastAsia="ru-RU"/>
        </w:rPr>
        <w:t>е</w:t>
      </w:r>
      <w:r w:rsidR="002A5A09" w:rsidRPr="002A5A09">
        <w:rPr>
          <w:rFonts w:eastAsia="Times New Roman"/>
          <w:sz w:val="28"/>
          <w:szCs w:val="28"/>
          <w:lang w:eastAsia="ru-RU"/>
        </w:rPr>
        <w:t xml:space="preserve"> либо неэффективност</w:t>
      </w:r>
      <w:r w:rsidRPr="00CC4EBA">
        <w:rPr>
          <w:rFonts w:eastAsia="Times New Roman"/>
          <w:sz w:val="28"/>
          <w:szCs w:val="28"/>
          <w:lang w:eastAsia="ru-RU"/>
        </w:rPr>
        <w:t>ь</w:t>
      </w:r>
      <w:r w:rsidR="002A5A09" w:rsidRPr="002A5A09">
        <w:rPr>
          <w:rFonts w:eastAsia="Times New Roman"/>
          <w:sz w:val="28"/>
          <w:szCs w:val="28"/>
          <w:lang w:eastAsia="ru-RU"/>
        </w:rPr>
        <w:t xml:space="preserve"> механизмов внутреннего контроля является коррупционным риском.</w:t>
      </w:r>
    </w:p>
    <w:p w:rsidR="003F0E13" w:rsidRPr="00DC4038" w:rsidRDefault="00DC4038"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В ходе проверки законности и целевого использования бюджетных средств</w:t>
      </w:r>
      <w:r w:rsidR="003F0E13" w:rsidRPr="00CC4EBA">
        <w:rPr>
          <w:rFonts w:eastAsia="Times New Roman"/>
          <w:sz w:val="28"/>
          <w:szCs w:val="28"/>
          <w:lang w:eastAsia="ru-RU"/>
        </w:rPr>
        <w:t xml:space="preserve"> установлены факты использования </w:t>
      </w:r>
      <w:r w:rsidR="00417AA8">
        <w:rPr>
          <w:rFonts w:eastAsia="Times New Roman"/>
          <w:sz w:val="28"/>
          <w:szCs w:val="28"/>
          <w:lang w:eastAsia="ru-RU"/>
        </w:rPr>
        <w:t xml:space="preserve">Учреждением </w:t>
      </w:r>
      <w:r w:rsidR="003F0E13" w:rsidRPr="00CC4EBA">
        <w:rPr>
          <w:rFonts w:eastAsia="Times New Roman"/>
          <w:sz w:val="28"/>
          <w:szCs w:val="28"/>
          <w:lang w:eastAsia="ru-RU"/>
        </w:rPr>
        <w:t>средств субсидии</w:t>
      </w:r>
      <w:r w:rsidR="003F0E13" w:rsidRPr="00DC4038">
        <w:rPr>
          <w:rFonts w:eastAsia="Times New Roman"/>
          <w:sz w:val="28"/>
          <w:szCs w:val="28"/>
          <w:lang w:eastAsia="ru-RU"/>
        </w:rPr>
        <w:t xml:space="preserve"> на цели, не связанные с выполнением муниципального задания (нецелевое использование) общим объемом 4 </w:t>
      </w:r>
      <w:r w:rsidR="003F0E13" w:rsidRPr="00CC4EBA">
        <w:rPr>
          <w:rFonts w:eastAsia="Times New Roman"/>
          <w:sz w:val="28"/>
          <w:szCs w:val="28"/>
          <w:lang w:eastAsia="ru-RU"/>
        </w:rPr>
        <w:t xml:space="preserve">млн. </w:t>
      </w:r>
      <w:r w:rsidR="003F0E13" w:rsidRPr="00DC4038">
        <w:rPr>
          <w:rFonts w:eastAsia="Times New Roman"/>
          <w:sz w:val="28"/>
          <w:szCs w:val="28"/>
          <w:lang w:eastAsia="ru-RU"/>
        </w:rPr>
        <w:t>141</w:t>
      </w:r>
      <w:r w:rsidR="003F0E13" w:rsidRPr="00CC4EBA">
        <w:rPr>
          <w:rFonts w:eastAsia="Times New Roman"/>
          <w:sz w:val="28"/>
          <w:szCs w:val="28"/>
          <w:lang w:eastAsia="ru-RU"/>
        </w:rPr>
        <w:t xml:space="preserve"> тыс.</w:t>
      </w:r>
      <w:r w:rsidR="003F0E13" w:rsidRPr="00DC4038">
        <w:rPr>
          <w:rFonts w:eastAsia="Times New Roman"/>
          <w:sz w:val="28"/>
          <w:szCs w:val="28"/>
          <w:lang w:eastAsia="ru-RU"/>
        </w:rPr>
        <w:t xml:space="preserve"> рублей, в том числе:</w:t>
      </w:r>
    </w:p>
    <w:p w:rsidR="003F0E13" w:rsidRPr="00DC4038" w:rsidRDefault="003F0E13" w:rsidP="003D6CA8">
      <w:pPr>
        <w:shd w:val="clear" w:color="auto" w:fill="FFFFFF"/>
        <w:spacing w:line="240" w:lineRule="auto"/>
        <w:ind w:left="0" w:right="0" w:firstLine="567"/>
        <w:jc w:val="both"/>
        <w:rPr>
          <w:rFonts w:eastAsia="Times New Roman"/>
          <w:sz w:val="28"/>
          <w:szCs w:val="28"/>
          <w:lang w:eastAsia="ru-RU"/>
        </w:rPr>
      </w:pPr>
      <w:r w:rsidRPr="00DC4038">
        <w:rPr>
          <w:rFonts w:eastAsia="Times New Roman"/>
          <w:sz w:val="28"/>
          <w:szCs w:val="28"/>
          <w:lang w:eastAsia="ru-RU"/>
        </w:rPr>
        <w:t>- на печать рекламы индивидуальных предпринимателей и иных хозяйствующих субъектов;</w:t>
      </w:r>
    </w:p>
    <w:p w:rsidR="003F0E13" w:rsidRPr="00DC4038" w:rsidRDefault="003F0E13" w:rsidP="003D6CA8">
      <w:pPr>
        <w:shd w:val="clear" w:color="auto" w:fill="FFFFFF"/>
        <w:spacing w:line="240" w:lineRule="auto"/>
        <w:ind w:left="0" w:right="0" w:firstLine="567"/>
        <w:jc w:val="both"/>
        <w:rPr>
          <w:rFonts w:eastAsia="Times New Roman"/>
          <w:sz w:val="28"/>
          <w:szCs w:val="28"/>
          <w:lang w:eastAsia="ru-RU"/>
        </w:rPr>
      </w:pPr>
      <w:r w:rsidRPr="00DC4038">
        <w:rPr>
          <w:rFonts w:eastAsia="Times New Roman"/>
          <w:sz w:val="28"/>
          <w:szCs w:val="28"/>
          <w:lang w:eastAsia="ru-RU"/>
        </w:rPr>
        <w:t>- на организацию и проведение мероприятий, приобретение продукции для вручения участникам мероприятий, прочие расходы;</w:t>
      </w:r>
    </w:p>
    <w:p w:rsidR="003F0E13" w:rsidRPr="00DC4038" w:rsidRDefault="003F0E13" w:rsidP="003D6CA8">
      <w:pPr>
        <w:shd w:val="clear" w:color="auto" w:fill="FFFFFF"/>
        <w:spacing w:line="240" w:lineRule="auto"/>
        <w:ind w:left="0" w:right="0" w:firstLine="567"/>
        <w:jc w:val="both"/>
        <w:rPr>
          <w:rFonts w:eastAsia="Times New Roman"/>
          <w:sz w:val="28"/>
          <w:szCs w:val="28"/>
          <w:lang w:eastAsia="ru-RU"/>
        </w:rPr>
      </w:pPr>
      <w:r w:rsidRPr="00DC4038">
        <w:rPr>
          <w:rFonts w:eastAsia="Times New Roman"/>
          <w:sz w:val="28"/>
          <w:szCs w:val="28"/>
          <w:lang w:eastAsia="ru-RU"/>
        </w:rPr>
        <w:t>- на оплату юридических и преподавательских услуг;</w:t>
      </w:r>
    </w:p>
    <w:p w:rsidR="003F0E13" w:rsidRPr="00DC4038" w:rsidRDefault="003F0E13" w:rsidP="003D6CA8">
      <w:pPr>
        <w:shd w:val="clear" w:color="auto" w:fill="FFFFFF"/>
        <w:spacing w:line="240" w:lineRule="auto"/>
        <w:ind w:left="0" w:right="0" w:firstLine="567"/>
        <w:jc w:val="both"/>
        <w:rPr>
          <w:rFonts w:eastAsia="Times New Roman"/>
          <w:sz w:val="28"/>
          <w:szCs w:val="28"/>
          <w:lang w:eastAsia="ru-RU"/>
        </w:rPr>
      </w:pPr>
      <w:r w:rsidRPr="00DC4038">
        <w:rPr>
          <w:rFonts w:eastAsia="Times New Roman"/>
          <w:sz w:val="28"/>
          <w:szCs w:val="28"/>
          <w:lang w:eastAsia="ru-RU"/>
        </w:rPr>
        <w:t>- на оплату услуг такси;</w:t>
      </w:r>
    </w:p>
    <w:p w:rsidR="003F0E13" w:rsidRPr="00DC4038" w:rsidRDefault="003F0E13" w:rsidP="003D6CA8">
      <w:pPr>
        <w:shd w:val="clear" w:color="auto" w:fill="FFFFFF"/>
        <w:spacing w:line="240" w:lineRule="auto"/>
        <w:ind w:left="0" w:right="0" w:firstLine="567"/>
        <w:jc w:val="both"/>
        <w:rPr>
          <w:rFonts w:eastAsia="Times New Roman"/>
          <w:sz w:val="28"/>
          <w:szCs w:val="28"/>
          <w:lang w:eastAsia="ru-RU"/>
        </w:rPr>
      </w:pPr>
      <w:r w:rsidRPr="00DC4038">
        <w:rPr>
          <w:rFonts w:eastAsia="Times New Roman"/>
          <w:sz w:val="28"/>
          <w:szCs w:val="28"/>
          <w:lang w:eastAsia="ru-RU"/>
        </w:rPr>
        <w:t>- на оплату расходов, связанных с содержанием имущества, сданного в аренду;</w:t>
      </w:r>
    </w:p>
    <w:p w:rsidR="003F0E13" w:rsidRPr="00DC4038" w:rsidRDefault="003F0E13" w:rsidP="003D6CA8">
      <w:pPr>
        <w:shd w:val="clear" w:color="auto" w:fill="FFFFFF"/>
        <w:spacing w:line="240" w:lineRule="auto"/>
        <w:ind w:left="0" w:right="0" w:firstLine="567"/>
        <w:jc w:val="both"/>
        <w:rPr>
          <w:rFonts w:eastAsia="Times New Roman"/>
          <w:sz w:val="28"/>
          <w:szCs w:val="28"/>
          <w:lang w:eastAsia="ru-RU"/>
        </w:rPr>
      </w:pPr>
      <w:r w:rsidRPr="00DC4038">
        <w:rPr>
          <w:rFonts w:eastAsia="Times New Roman"/>
          <w:sz w:val="28"/>
          <w:szCs w:val="28"/>
          <w:lang w:eastAsia="ru-RU"/>
        </w:rPr>
        <w:t>- на оплату фактически невыполненных работ.</w:t>
      </w:r>
    </w:p>
    <w:p w:rsidR="00DC4038" w:rsidRPr="00CC4EBA" w:rsidRDefault="003F0E13"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Также </w:t>
      </w:r>
      <w:r w:rsidR="00DC4038" w:rsidRPr="00CC4EBA">
        <w:rPr>
          <w:rFonts w:eastAsia="Times New Roman"/>
          <w:sz w:val="28"/>
          <w:szCs w:val="28"/>
          <w:lang w:eastAsia="ru-RU"/>
        </w:rPr>
        <w:t xml:space="preserve">поставлена под сомнение </w:t>
      </w:r>
      <w:r w:rsidR="00DC4038" w:rsidRPr="00C32A8E">
        <w:rPr>
          <w:rFonts w:eastAsia="Times New Roman"/>
          <w:b/>
          <w:sz w:val="28"/>
          <w:szCs w:val="28"/>
          <w:lang w:eastAsia="ru-RU"/>
        </w:rPr>
        <w:t>фактическая</w:t>
      </w:r>
      <w:r w:rsidR="00DC4038" w:rsidRPr="00CC4EBA">
        <w:rPr>
          <w:rFonts w:eastAsia="Times New Roman"/>
          <w:sz w:val="28"/>
          <w:szCs w:val="28"/>
          <w:lang w:eastAsia="ru-RU"/>
        </w:rPr>
        <w:t xml:space="preserve"> отработка сотрудниками Учреждения трудового времени с учетом работы по внутреннему совместительству с 08:00 до 21:00 (19:48 - для женщин), оплаченная за счет средств субсидии на выполнение муниципального задания.</w:t>
      </w:r>
    </w:p>
    <w:p w:rsidR="003F0E13" w:rsidRPr="00CC4EBA" w:rsidRDefault="008E2377"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Кроме того,</w:t>
      </w:r>
      <w:r w:rsidR="003F0E13" w:rsidRPr="00CC4EBA">
        <w:rPr>
          <w:rFonts w:eastAsia="Times New Roman"/>
          <w:sz w:val="28"/>
          <w:szCs w:val="28"/>
          <w:lang w:eastAsia="ru-RU"/>
        </w:rPr>
        <w:t xml:space="preserve"> по мнению КСП </w:t>
      </w:r>
      <w:r w:rsidRPr="00CC4EBA">
        <w:rPr>
          <w:rFonts w:eastAsia="Times New Roman"/>
          <w:sz w:val="28"/>
          <w:szCs w:val="28"/>
          <w:lang w:eastAsia="ru-RU"/>
        </w:rPr>
        <w:t>использование муниципального имущества по адресу ул. Орджоникидзе, д. 50 является неэффективным, поскольку муниципальная услуга в указанных помещениях не оказывается, при этом 65 процентов площадей указанных помещений не сдаются в аренду и содержатся за счет средств, выделенных из муниципального бюджета.</w:t>
      </w:r>
    </w:p>
    <w:p w:rsidR="00185407" w:rsidRPr="00CC4EBA" w:rsidRDefault="00502D37"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В ходе проведения проверки установлены</w:t>
      </w:r>
      <w:r w:rsidR="00DC4038" w:rsidRPr="00CC4EBA">
        <w:rPr>
          <w:rFonts w:eastAsia="Times New Roman"/>
          <w:sz w:val="28"/>
          <w:szCs w:val="28"/>
          <w:lang w:eastAsia="ru-RU"/>
        </w:rPr>
        <w:t>:</w:t>
      </w:r>
    </w:p>
    <w:p w:rsidR="008D1A46" w:rsidRPr="00CC4EBA" w:rsidRDefault="003D6CA8" w:rsidP="003D6CA8">
      <w:pPr>
        <w:shd w:val="clear" w:color="auto" w:fill="FFFFFF"/>
        <w:spacing w:line="240" w:lineRule="auto"/>
        <w:ind w:left="0" w:right="0" w:firstLine="567"/>
        <w:jc w:val="both"/>
        <w:rPr>
          <w:rFonts w:eastAsia="Times New Roman"/>
          <w:sz w:val="28"/>
          <w:szCs w:val="28"/>
          <w:lang w:eastAsia="ru-RU"/>
        </w:rPr>
      </w:pPr>
      <w:r>
        <w:rPr>
          <w:rFonts w:eastAsia="Times New Roman"/>
          <w:sz w:val="28"/>
          <w:szCs w:val="28"/>
          <w:lang w:eastAsia="ru-RU"/>
        </w:rPr>
        <w:t>- </w:t>
      </w:r>
      <w:r w:rsidR="00DC4038" w:rsidRPr="00CC4EBA">
        <w:rPr>
          <w:rFonts w:eastAsia="Times New Roman"/>
          <w:sz w:val="28"/>
          <w:szCs w:val="28"/>
          <w:lang w:eastAsia="ru-RU"/>
        </w:rPr>
        <w:t xml:space="preserve">нарушения и замечания </w:t>
      </w:r>
      <w:r w:rsidR="008D1A46" w:rsidRPr="00CC4EBA">
        <w:rPr>
          <w:rFonts w:eastAsia="Times New Roman"/>
          <w:sz w:val="28"/>
          <w:szCs w:val="28"/>
          <w:lang w:eastAsia="ru-RU"/>
        </w:rPr>
        <w:t>в муниципальных правовых актах, регламентирующих порядок формирования муниципального задания, порядок составления и утверждения плана финансово-хозяйственной деятельности, порядка выплаты материальной помощи работника</w:t>
      </w:r>
      <w:r w:rsidR="00CE5D80" w:rsidRPr="00CC4EBA">
        <w:rPr>
          <w:rFonts w:eastAsia="Times New Roman"/>
          <w:sz w:val="28"/>
          <w:szCs w:val="28"/>
          <w:lang w:eastAsia="ru-RU"/>
        </w:rPr>
        <w:t>м муниципальных учреждений и др.;</w:t>
      </w:r>
    </w:p>
    <w:p w:rsidR="008A056A" w:rsidRDefault="003D6CA8" w:rsidP="00BB58D0">
      <w:pPr>
        <w:shd w:val="clear" w:color="auto" w:fill="FFFFFF"/>
        <w:spacing w:line="240" w:lineRule="auto"/>
        <w:ind w:left="0" w:right="0" w:firstLine="567"/>
        <w:jc w:val="both"/>
        <w:rPr>
          <w:rFonts w:eastAsia="Times New Roman"/>
          <w:sz w:val="28"/>
          <w:szCs w:val="28"/>
          <w:lang w:eastAsia="ru-RU"/>
        </w:rPr>
      </w:pPr>
      <w:r>
        <w:rPr>
          <w:rFonts w:eastAsia="Times New Roman"/>
          <w:sz w:val="28"/>
          <w:szCs w:val="28"/>
          <w:lang w:eastAsia="ru-RU"/>
        </w:rPr>
        <w:t>- </w:t>
      </w:r>
      <w:r w:rsidR="00DC4038" w:rsidRPr="00CC4EBA">
        <w:rPr>
          <w:rFonts w:eastAsia="Times New Roman"/>
          <w:sz w:val="28"/>
          <w:szCs w:val="28"/>
          <w:lang w:eastAsia="ru-RU"/>
        </w:rPr>
        <w:t>нарушения</w:t>
      </w:r>
      <w:r w:rsidR="00467DAF" w:rsidRPr="00CC4EBA">
        <w:rPr>
          <w:rFonts w:eastAsia="Times New Roman"/>
          <w:sz w:val="28"/>
          <w:szCs w:val="28"/>
          <w:lang w:eastAsia="ru-RU"/>
        </w:rPr>
        <w:t xml:space="preserve"> Учреждением законодательства</w:t>
      </w:r>
      <w:r w:rsidR="00BB58D0">
        <w:rPr>
          <w:rFonts w:eastAsia="Times New Roman"/>
          <w:sz w:val="28"/>
          <w:szCs w:val="28"/>
          <w:lang w:eastAsia="ru-RU"/>
        </w:rPr>
        <w:t xml:space="preserve"> в сфере закупок</w:t>
      </w:r>
      <w:r w:rsidR="008A056A">
        <w:rPr>
          <w:rFonts w:eastAsia="Times New Roman"/>
          <w:sz w:val="28"/>
          <w:szCs w:val="28"/>
          <w:lang w:eastAsia="ru-RU"/>
        </w:rPr>
        <w:t xml:space="preserve">. При этом </w:t>
      </w:r>
      <w:r w:rsidR="00BB58D0">
        <w:rPr>
          <w:rFonts w:eastAsia="Times New Roman"/>
          <w:sz w:val="28"/>
          <w:szCs w:val="28"/>
          <w:lang w:eastAsia="ru-RU"/>
        </w:rPr>
        <w:t xml:space="preserve">решением УФАС по Республике Коми </w:t>
      </w:r>
      <w:r w:rsidR="008A056A">
        <w:rPr>
          <w:rFonts w:eastAsia="Times New Roman"/>
          <w:sz w:val="28"/>
          <w:szCs w:val="28"/>
          <w:lang w:eastAsia="ru-RU"/>
        </w:rPr>
        <w:t xml:space="preserve">от 31.10.2025 </w:t>
      </w:r>
      <w:r w:rsidR="00BB58D0">
        <w:rPr>
          <w:rFonts w:eastAsia="Times New Roman"/>
          <w:sz w:val="28"/>
          <w:szCs w:val="28"/>
          <w:lang w:eastAsia="ru-RU"/>
        </w:rPr>
        <w:t xml:space="preserve">не подтвержден </w:t>
      </w:r>
      <w:r w:rsidR="008A056A">
        <w:rPr>
          <w:rFonts w:eastAsia="Times New Roman"/>
          <w:sz w:val="28"/>
          <w:szCs w:val="28"/>
          <w:lang w:eastAsia="ru-RU"/>
        </w:rPr>
        <w:t xml:space="preserve">вывод КСП о </w:t>
      </w:r>
      <w:r w:rsidR="00BB58D0">
        <w:rPr>
          <w:rFonts w:eastAsia="Times New Roman"/>
          <w:sz w:val="28"/>
          <w:szCs w:val="28"/>
          <w:lang w:eastAsia="ru-RU"/>
        </w:rPr>
        <w:t>превышени</w:t>
      </w:r>
      <w:r w:rsidR="008A056A">
        <w:rPr>
          <w:rFonts w:eastAsia="Times New Roman"/>
          <w:sz w:val="28"/>
          <w:szCs w:val="28"/>
          <w:lang w:eastAsia="ru-RU"/>
        </w:rPr>
        <w:t>и</w:t>
      </w:r>
      <w:r w:rsidR="00BB58D0">
        <w:rPr>
          <w:rFonts w:eastAsia="Times New Roman"/>
          <w:sz w:val="28"/>
          <w:szCs w:val="28"/>
          <w:lang w:eastAsia="ru-RU"/>
        </w:rPr>
        <w:t xml:space="preserve"> Учрежден</w:t>
      </w:r>
      <w:bookmarkStart w:id="0" w:name="_GoBack"/>
      <w:bookmarkEnd w:id="0"/>
      <w:r w:rsidR="00BB58D0">
        <w:rPr>
          <w:rFonts w:eastAsia="Times New Roman"/>
          <w:sz w:val="28"/>
          <w:szCs w:val="28"/>
          <w:lang w:eastAsia="ru-RU"/>
        </w:rPr>
        <w:t xml:space="preserve">ием </w:t>
      </w:r>
      <w:r w:rsidR="00BB58D0" w:rsidRPr="00CC4EBA">
        <w:rPr>
          <w:rFonts w:eastAsia="Times New Roman"/>
          <w:sz w:val="28"/>
          <w:szCs w:val="28"/>
          <w:lang w:eastAsia="ru-RU"/>
        </w:rPr>
        <w:t>объемов закупок над установленными законом лимитами</w:t>
      </w:r>
      <w:r w:rsidR="008A056A">
        <w:rPr>
          <w:rFonts w:eastAsia="Times New Roman"/>
          <w:sz w:val="28"/>
          <w:szCs w:val="28"/>
          <w:lang w:eastAsia="ru-RU"/>
        </w:rPr>
        <w:t>;</w:t>
      </w:r>
    </w:p>
    <w:p w:rsidR="00DC4038" w:rsidRPr="00CC4EBA" w:rsidRDefault="003D6CA8" w:rsidP="00BB58D0">
      <w:pPr>
        <w:shd w:val="clear" w:color="auto" w:fill="FFFFFF"/>
        <w:spacing w:line="240" w:lineRule="auto"/>
        <w:ind w:left="0" w:right="0" w:firstLine="567"/>
        <w:jc w:val="both"/>
        <w:rPr>
          <w:rFonts w:eastAsia="Times New Roman"/>
          <w:sz w:val="28"/>
          <w:szCs w:val="28"/>
          <w:lang w:eastAsia="ru-RU"/>
        </w:rPr>
      </w:pPr>
      <w:r>
        <w:rPr>
          <w:rFonts w:eastAsia="Times New Roman"/>
          <w:sz w:val="28"/>
          <w:szCs w:val="28"/>
          <w:lang w:eastAsia="ru-RU"/>
        </w:rPr>
        <w:lastRenderedPageBreak/>
        <w:t>- </w:t>
      </w:r>
      <w:r w:rsidR="00467DAF" w:rsidRPr="00CC4EBA">
        <w:rPr>
          <w:rFonts w:eastAsia="Times New Roman"/>
          <w:sz w:val="28"/>
          <w:szCs w:val="28"/>
          <w:lang w:eastAsia="ru-RU"/>
        </w:rPr>
        <w:t>многочисленные нарушения Учреждением требований нормативных правовых актов об организации и ведении бухгалтерского учета;</w:t>
      </w:r>
    </w:p>
    <w:p w:rsidR="00467DAF" w:rsidRPr="00CC4EBA" w:rsidRDefault="003D6CA8" w:rsidP="003D6CA8">
      <w:pPr>
        <w:shd w:val="clear" w:color="auto" w:fill="FFFFFF"/>
        <w:spacing w:line="240" w:lineRule="auto"/>
        <w:ind w:left="0" w:right="0" w:firstLine="567"/>
        <w:jc w:val="both"/>
        <w:rPr>
          <w:rFonts w:eastAsia="Times New Roman"/>
          <w:sz w:val="28"/>
          <w:szCs w:val="28"/>
          <w:lang w:eastAsia="ru-RU"/>
        </w:rPr>
      </w:pPr>
      <w:r>
        <w:rPr>
          <w:rFonts w:eastAsia="Times New Roman"/>
          <w:sz w:val="28"/>
          <w:szCs w:val="28"/>
          <w:lang w:eastAsia="ru-RU"/>
        </w:rPr>
        <w:t>- </w:t>
      </w:r>
      <w:r w:rsidR="00467DAF" w:rsidRPr="00CC4EBA">
        <w:rPr>
          <w:rFonts w:eastAsia="Times New Roman"/>
          <w:sz w:val="28"/>
          <w:szCs w:val="28"/>
          <w:lang w:eastAsia="ru-RU"/>
        </w:rPr>
        <w:t>иные нарушения и замечания.</w:t>
      </w:r>
    </w:p>
    <w:p w:rsidR="006838B0" w:rsidRPr="00CC4EBA" w:rsidRDefault="006838B0"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По </w:t>
      </w:r>
      <w:r w:rsidR="00467DAF" w:rsidRPr="00CC4EBA">
        <w:rPr>
          <w:rFonts w:eastAsia="Times New Roman"/>
          <w:sz w:val="28"/>
          <w:szCs w:val="28"/>
          <w:lang w:eastAsia="ru-RU"/>
        </w:rPr>
        <w:t>итогам проверки в Администрацию, Учреждение и Департамент финансов администрации МО ГО "Сыктывкар"</w:t>
      </w:r>
      <w:r w:rsidRPr="00CC4EBA">
        <w:rPr>
          <w:rFonts w:eastAsia="Times New Roman"/>
          <w:sz w:val="28"/>
          <w:szCs w:val="28"/>
          <w:lang w:eastAsia="ru-RU"/>
        </w:rPr>
        <w:t xml:space="preserve"> направлен</w:t>
      </w:r>
      <w:r w:rsidR="00467DAF" w:rsidRPr="00CC4EBA">
        <w:rPr>
          <w:rFonts w:eastAsia="Times New Roman"/>
          <w:sz w:val="28"/>
          <w:szCs w:val="28"/>
          <w:lang w:eastAsia="ru-RU"/>
        </w:rPr>
        <w:t xml:space="preserve">ы </w:t>
      </w:r>
      <w:r w:rsidR="009560FC" w:rsidRPr="00CC4EBA">
        <w:rPr>
          <w:rFonts w:eastAsia="Times New Roman"/>
          <w:sz w:val="28"/>
          <w:szCs w:val="28"/>
          <w:lang w:eastAsia="ru-RU"/>
        </w:rPr>
        <w:t>представления</w:t>
      </w:r>
      <w:r w:rsidR="00467DAF" w:rsidRPr="00CC4EBA">
        <w:rPr>
          <w:rFonts w:eastAsia="Times New Roman"/>
          <w:sz w:val="28"/>
          <w:szCs w:val="28"/>
          <w:lang w:eastAsia="ru-RU"/>
        </w:rPr>
        <w:t xml:space="preserve"> с предложениями по устранению выявленных нарушений и замечаний</w:t>
      </w:r>
      <w:r w:rsidRPr="00CC4EBA">
        <w:rPr>
          <w:rFonts w:eastAsia="Times New Roman"/>
          <w:sz w:val="28"/>
          <w:szCs w:val="28"/>
          <w:lang w:eastAsia="ru-RU"/>
        </w:rPr>
        <w:t>.</w:t>
      </w:r>
    </w:p>
    <w:p w:rsidR="00467DAF" w:rsidRPr="00CC4EBA" w:rsidRDefault="00467DAF"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Материалы проверки направлены в Следственный отдел по г. Сыктывкар Следственного управления Следственного комитета Российской Федерации по Республике Коми, в Управление министерства внутренних дел Российской Федерации по г. Сыктывкару, в Управление Федеральной антимонопольной службы по Республике Коми.</w:t>
      </w:r>
    </w:p>
    <w:p w:rsidR="006838B0" w:rsidRPr="00CC4EBA" w:rsidRDefault="006838B0" w:rsidP="003D6CA8">
      <w:pPr>
        <w:shd w:val="clear" w:color="auto" w:fill="FFFFFF"/>
        <w:spacing w:before="120" w:line="240" w:lineRule="auto"/>
        <w:ind w:left="0" w:right="0" w:firstLine="567"/>
        <w:jc w:val="both"/>
        <w:rPr>
          <w:rFonts w:eastAsia="Times New Roman"/>
          <w:sz w:val="28"/>
          <w:szCs w:val="28"/>
          <w:lang w:eastAsia="ru-RU"/>
        </w:rPr>
      </w:pPr>
      <w:r w:rsidRPr="00CC4EBA">
        <w:rPr>
          <w:rFonts w:eastAsia="Times New Roman"/>
          <w:sz w:val="28"/>
          <w:szCs w:val="28"/>
          <w:lang w:eastAsia="ru-RU"/>
        </w:rPr>
        <w:t xml:space="preserve">Отчет о результатах контрольного мероприятия направлен в адрес временно исполняющего </w:t>
      </w:r>
      <w:r w:rsidR="00467DAF" w:rsidRPr="00CC4EBA">
        <w:rPr>
          <w:rFonts w:eastAsia="Times New Roman"/>
          <w:sz w:val="28"/>
          <w:szCs w:val="28"/>
          <w:lang w:eastAsia="ru-RU"/>
        </w:rPr>
        <w:t>полномочия</w:t>
      </w:r>
      <w:r w:rsidRPr="00CC4EBA">
        <w:rPr>
          <w:rFonts w:eastAsia="Times New Roman"/>
          <w:sz w:val="28"/>
          <w:szCs w:val="28"/>
          <w:lang w:eastAsia="ru-RU"/>
        </w:rPr>
        <w:t xml:space="preserve"> </w:t>
      </w:r>
      <w:r w:rsidR="00467DAF" w:rsidRPr="00CC4EBA">
        <w:rPr>
          <w:rFonts w:eastAsia="Times New Roman"/>
          <w:sz w:val="28"/>
          <w:szCs w:val="28"/>
          <w:lang w:eastAsia="ru-RU"/>
        </w:rPr>
        <w:t>г</w:t>
      </w:r>
      <w:r w:rsidRPr="00CC4EBA">
        <w:rPr>
          <w:rFonts w:eastAsia="Times New Roman"/>
          <w:sz w:val="28"/>
          <w:szCs w:val="28"/>
          <w:lang w:eastAsia="ru-RU"/>
        </w:rPr>
        <w:t xml:space="preserve">лавы </w:t>
      </w:r>
      <w:r w:rsidR="00467DAF" w:rsidRPr="00CC4EBA">
        <w:rPr>
          <w:rFonts w:eastAsia="Times New Roman"/>
          <w:sz w:val="28"/>
          <w:szCs w:val="28"/>
          <w:lang w:eastAsia="ru-RU"/>
        </w:rPr>
        <w:t>МО ГО "Сыктывкар" – руководителя администрации и в Совет города</w:t>
      </w:r>
      <w:r w:rsidRPr="00CC4EBA">
        <w:rPr>
          <w:rFonts w:eastAsia="Times New Roman"/>
          <w:sz w:val="28"/>
          <w:szCs w:val="28"/>
          <w:lang w:eastAsia="ru-RU"/>
        </w:rPr>
        <w:t>.</w:t>
      </w:r>
    </w:p>
    <w:p w:rsidR="005B4018" w:rsidRPr="00CC4EBA" w:rsidRDefault="005B4018" w:rsidP="003D6CA8">
      <w:pPr>
        <w:ind w:firstLine="567"/>
        <w:rPr>
          <w:sz w:val="28"/>
          <w:szCs w:val="28"/>
        </w:rPr>
      </w:pPr>
    </w:p>
    <w:sectPr w:rsidR="005B4018" w:rsidRPr="00CC4EBA" w:rsidSect="00CC4EBA">
      <w:pgSz w:w="11906" w:h="16838"/>
      <w:pgMar w:top="568" w:right="567" w:bottom="709" w:left="1701" w:header="703" w:footer="2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D17" w:rsidRDefault="000B6D17" w:rsidP="00DC4038">
      <w:pPr>
        <w:spacing w:line="240" w:lineRule="auto"/>
      </w:pPr>
      <w:r>
        <w:separator/>
      </w:r>
    </w:p>
  </w:endnote>
  <w:endnote w:type="continuationSeparator" w:id="0">
    <w:p w:rsidR="000B6D17" w:rsidRDefault="000B6D17" w:rsidP="00DC40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D17" w:rsidRDefault="000B6D17" w:rsidP="00DC4038">
      <w:pPr>
        <w:spacing w:line="240" w:lineRule="auto"/>
      </w:pPr>
      <w:r>
        <w:separator/>
      </w:r>
    </w:p>
  </w:footnote>
  <w:footnote w:type="continuationSeparator" w:id="0">
    <w:p w:rsidR="000B6D17" w:rsidRDefault="000B6D17" w:rsidP="00DC403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32B41"/>
    <w:multiLevelType w:val="multilevel"/>
    <w:tmpl w:val="113E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E850E9"/>
    <w:multiLevelType w:val="multilevel"/>
    <w:tmpl w:val="636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F6121B"/>
    <w:multiLevelType w:val="multilevel"/>
    <w:tmpl w:val="9036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711141"/>
    <w:multiLevelType w:val="multilevel"/>
    <w:tmpl w:val="598CB300"/>
    <w:lvl w:ilvl="0">
      <w:start w:val="1"/>
      <w:numFmt w:val="decimal"/>
      <w:lvlText w:val="%1."/>
      <w:lvlJc w:val="left"/>
      <w:pPr>
        <w:ind w:left="1422" w:hanging="855"/>
      </w:pPr>
      <w:rPr>
        <w:rFonts w:hint="default"/>
      </w:rPr>
    </w:lvl>
    <w:lvl w:ilvl="1">
      <w:start w:val="1"/>
      <w:numFmt w:val="decimal"/>
      <w:isLgl/>
      <w:lvlText w:val="%2."/>
      <w:lvlJc w:val="left"/>
      <w:pPr>
        <w:ind w:left="2770" w:hanging="360"/>
      </w:pPr>
      <w:rPr>
        <w:rFonts w:ascii="Times New Roman" w:eastAsia="Times New Roman" w:hAnsi="Times New Roman" w:cs="Times New Roman"/>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73066E37"/>
    <w:multiLevelType w:val="multilevel"/>
    <w:tmpl w:val="18CE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4A0978"/>
    <w:multiLevelType w:val="multilevel"/>
    <w:tmpl w:val="C606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8B0"/>
    <w:rsid w:val="000105D9"/>
    <w:rsid w:val="000A4E8C"/>
    <w:rsid w:val="000B6D17"/>
    <w:rsid w:val="00185407"/>
    <w:rsid w:val="0027448F"/>
    <w:rsid w:val="002A5A09"/>
    <w:rsid w:val="003B0CE3"/>
    <w:rsid w:val="003D6CA8"/>
    <w:rsid w:val="003D7072"/>
    <w:rsid w:val="003F0E13"/>
    <w:rsid w:val="00417AA8"/>
    <w:rsid w:val="00447A7C"/>
    <w:rsid w:val="00466B00"/>
    <w:rsid w:val="00467DAF"/>
    <w:rsid w:val="004A21BE"/>
    <w:rsid w:val="00502D37"/>
    <w:rsid w:val="00592229"/>
    <w:rsid w:val="005A0889"/>
    <w:rsid w:val="005B4018"/>
    <w:rsid w:val="005C7FF4"/>
    <w:rsid w:val="006800DE"/>
    <w:rsid w:val="006838B0"/>
    <w:rsid w:val="007A767D"/>
    <w:rsid w:val="008A056A"/>
    <w:rsid w:val="008D1A46"/>
    <w:rsid w:val="008D74ED"/>
    <w:rsid w:val="008E2377"/>
    <w:rsid w:val="009560FC"/>
    <w:rsid w:val="00A405FA"/>
    <w:rsid w:val="00B03CCD"/>
    <w:rsid w:val="00B44C32"/>
    <w:rsid w:val="00B4672E"/>
    <w:rsid w:val="00B55A7F"/>
    <w:rsid w:val="00BB58D0"/>
    <w:rsid w:val="00C071DC"/>
    <w:rsid w:val="00C32A8E"/>
    <w:rsid w:val="00CC4EBA"/>
    <w:rsid w:val="00CD20B4"/>
    <w:rsid w:val="00CE5D80"/>
    <w:rsid w:val="00D41BB0"/>
    <w:rsid w:val="00DC4038"/>
    <w:rsid w:val="00E72239"/>
    <w:rsid w:val="00F075FF"/>
    <w:rsid w:val="00F6334F"/>
    <w:rsid w:val="00F67100"/>
    <w:rsid w:val="00F76D91"/>
    <w:rsid w:val="00FA6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FD58A-49E7-4886-B699-E82AABA7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ru-RU" w:eastAsia="en-US" w:bidi="ar-SA"/>
      </w:rPr>
    </w:rPrDefault>
    <w:pPrDefault>
      <w:pPr>
        <w:spacing w:line="228" w:lineRule="auto"/>
        <w:ind w:left="-113" w:right="-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5407"/>
    <w:pPr>
      <w:widowControl w:val="0"/>
      <w:autoSpaceDE w:val="0"/>
      <w:autoSpaceDN w:val="0"/>
      <w:adjustRightInd w:val="0"/>
      <w:spacing w:line="240" w:lineRule="auto"/>
      <w:ind w:left="708" w:right="0"/>
      <w:jc w:val="left"/>
    </w:pPr>
    <w:rPr>
      <w:rFonts w:eastAsia="Times New Roman"/>
      <w:szCs w:val="24"/>
      <w:lang w:eastAsia="ru-RU"/>
    </w:rPr>
  </w:style>
  <w:style w:type="paragraph" w:styleId="a4">
    <w:name w:val="footnote text"/>
    <w:aliases w:val="Знак,Текст сноски НИВ, Знак Знак Знак Знак,Знак Знак4,Текст сноски Знак Знак,fn,Footnote Text Char,Знак Знак Знак Знак,Текст сноски Знак1, Знак Знак Знак,Текст сноски Знак1 Знак,Текст сноски Знак Знак1 Знак, Знак Знак Знак1 Знак"/>
    <w:basedOn w:val="a"/>
    <w:link w:val="a5"/>
    <w:uiPriority w:val="99"/>
    <w:rsid w:val="00DC4038"/>
    <w:pPr>
      <w:widowControl w:val="0"/>
      <w:autoSpaceDE w:val="0"/>
      <w:autoSpaceDN w:val="0"/>
      <w:adjustRightInd w:val="0"/>
      <w:spacing w:line="240" w:lineRule="auto"/>
      <w:ind w:left="0" w:right="0"/>
      <w:jc w:val="left"/>
    </w:pPr>
    <w:rPr>
      <w:rFonts w:eastAsia="Times New Roman"/>
      <w:sz w:val="20"/>
      <w:szCs w:val="20"/>
      <w:lang w:eastAsia="ru-RU"/>
    </w:rPr>
  </w:style>
  <w:style w:type="character" w:customStyle="1" w:styleId="a5">
    <w:name w:val="Текст сноски Знак"/>
    <w:aliases w:val="Знак Знак,Текст сноски НИВ Знак, Знак Знак Знак Знак Знак,Знак Знак4 Знак,Текст сноски Знак Знак Знак,fn Знак,Footnote Text Char Знак,Знак Знак Знак Знак Знак,Текст сноски Знак1 Знак1, Знак Знак Знак Знак1,Текст сноски Знак1 Знак Знак"/>
    <w:basedOn w:val="a0"/>
    <w:link w:val="a4"/>
    <w:uiPriority w:val="99"/>
    <w:rsid w:val="00DC4038"/>
    <w:rPr>
      <w:rFonts w:eastAsia="Times New Roman"/>
      <w:sz w:val="20"/>
      <w:szCs w:val="20"/>
      <w:lang w:eastAsia="ru-RU"/>
    </w:rPr>
  </w:style>
  <w:style w:type="character" w:styleId="a6">
    <w:name w:val="footnote reference"/>
    <w:aliases w:val="текст сноски,Знак сноски-FN,Ciae niinee-FN,Знак сноски 1,Ciae niinee 1,анкета сноска,fr,Used by Word for Help footnote symbols,Avg - Знак сноски,avg-Знак сноски,Referencia nota al pie,ООО Знак сноски,СНОСКА,сноска1,ftref,Avg,вески,16 Point"/>
    <w:link w:val="1"/>
    <w:uiPriority w:val="99"/>
    <w:qFormat/>
    <w:rsid w:val="00DC4038"/>
    <w:rPr>
      <w:vertAlign w:val="superscript"/>
    </w:rPr>
  </w:style>
  <w:style w:type="paragraph" w:customStyle="1" w:styleId="1">
    <w:name w:val="Знак сноски1"/>
    <w:link w:val="a6"/>
    <w:uiPriority w:val="99"/>
    <w:rsid w:val="00DC4038"/>
    <w:pPr>
      <w:spacing w:line="360" w:lineRule="auto"/>
      <w:ind w:left="0" w:right="0"/>
    </w:pPr>
    <w:rPr>
      <w:vertAlign w:val="superscript"/>
    </w:rPr>
  </w:style>
  <w:style w:type="character" w:styleId="a7">
    <w:name w:val="Hyperlink"/>
    <w:basedOn w:val="a0"/>
    <w:uiPriority w:val="99"/>
    <w:unhideWhenUsed/>
    <w:rsid w:val="00DC4038"/>
    <w:rPr>
      <w:color w:val="0563C1" w:themeColor="hyperlink"/>
      <w:u w:val="single"/>
    </w:rPr>
  </w:style>
  <w:style w:type="paragraph" w:styleId="a8">
    <w:name w:val="Balloon Text"/>
    <w:basedOn w:val="a"/>
    <w:link w:val="a9"/>
    <w:uiPriority w:val="99"/>
    <w:semiHidden/>
    <w:unhideWhenUsed/>
    <w:rsid w:val="00B55A7F"/>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55A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36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1272</Words>
  <Characters>7252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КСП-АлТем</dc:creator>
  <cp:keywords/>
  <dc:description/>
  <cp:lastModifiedBy>КСП-АлТем</cp:lastModifiedBy>
  <cp:revision>2</cp:revision>
  <cp:lastPrinted>2025-11-06T12:40:00Z</cp:lastPrinted>
  <dcterms:created xsi:type="dcterms:W3CDTF">2025-11-06T12:45:00Z</dcterms:created>
  <dcterms:modified xsi:type="dcterms:W3CDTF">2025-11-06T12:45:00Z</dcterms:modified>
</cp:coreProperties>
</file>