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0A04" w:rsidRDefault="009C7E18">
      <w:pPr>
        <w:jc w:val="right"/>
        <w:rPr>
          <w:b/>
          <w:sz w:val="26"/>
          <w:szCs w:val="26"/>
        </w:rPr>
      </w:pPr>
      <w:r>
        <w:rPr>
          <w:sz w:val="26"/>
          <w:szCs w:val="26"/>
        </w:rPr>
        <w:t>проект</w:t>
      </w:r>
    </w:p>
    <w:p w:rsidR="00FE0A04" w:rsidRDefault="009C7E18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E0A04" w:rsidRDefault="009C7E18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СОВЕТА МО ГО «СЫКТЫВКАР»</w:t>
      </w:r>
    </w:p>
    <w:p w:rsidR="00FE0A04" w:rsidRDefault="009C7E18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E0A04" w:rsidRDefault="00FE0A04">
      <w:pPr>
        <w:rPr>
          <w:sz w:val="26"/>
          <w:szCs w:val="26"/>
        </w:rPr>
      </w:pPr>
    </w:p>
    <w:p w:rsidR="00FE0A04" w:rsidRDefault="009C7E18">
      <w:pPr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FE0A04" w:rsidRDefault="009C7E18">
      <w:pPr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Совета МО ГО «Сыктывкар» </w:t>
      </w:r>
    </w:p>
    <w:p w:rsidR="00FE0A04" w:rsidRDefault="009C7E18">
      <w:pPr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от 28.03.2024 № 29/2024-416</w:t>
      </w:r>
    </w:p>
    <w:p w:rsidR="00FE0A04" w:rsidRDefault="00FE0A04">
      <w:pPr>
        <w:ind w:firstLine="0"/>
        <w:rPr>
          <w:color w:val="302709"/>
          <w:sz w:val="28"/>
          <w:szCs w:val="28"/>
        </w:rPr>
      </w:pPr>
    </w:p>
    <w:p w:rsidR="00FE0A04" w:rsidRDefault="009C7E18">
      <w:pPr>
        <w:pStyle w:val="ad"/>
        <w:suppressAutoHyphens/>
        <w:spacing w:beforeAutospacing="0" w:afterAutospacing="0" w:line="221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16 Федерального закона от 06.10.2003 № 131-ФЗ «Об общих принципах организации местного самоуправления в Российской Федерации»,  статьей 33 </w:t>
      </w:r>
      <w:r>
        <w:rPr>
          <w:color w:val="000000"/>
          <w:sz w:val="28"/>
          <w:szCs w:val="28"/>
        </w:rPr>
        <w:t>Уставом МО ГО «Сыктывкар»,</w:t>
      </w:r>
    </w:p>
    <w:p w:rsidR="00FE0A04" w:rsidRDefault="00FE0A04">
      <w:pPr>
        <w:ind w:firstLine="708"/>
        <w:rPr>
          <w:color w:val="000000"/>
          <w:sz w:val="28"/>
          <w:szCs w:val="28"/>
          <w:lang w:eastAsia="ru-RU"/>
        </w:rPr>
      </w:pPr>
    </w:p>
    <w:p w:rsidR="00FE0A04" w:rsidRDefault="009C7E18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Совет муниципального образования городского округа «Сыктывкар»</w:t>
      </w:r>
    </w:p>
    <w:p w:rsidR="00FE0A04" w:rsidRDefault="009C7E18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РЕШИЛ:</w:t>
      </w:r>
    </w:p>
    <w:p w:rsidR="00FE0A04" w:rsidRDefault="00FE0A04">
      <w:pPr>
        <w:jc w:val="center"/>
        <w:rPr>
          <w:b/>
          <w:bCs/>
          <w:sz w:val="28"/>
          <w:szCs w:val="28"/>
        </w:rPr>
      </w:pPr>
    </w:p>
    <w:p w:rsidR="00FE0A04" w:rsidRDefault="009C7E1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решение Совета МО ГО «Сыктывкар» от 28.03.2024 № 29/2024-416 «Об утверждении Положения об установлении льготной арендной платы при передаче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являющихся собственностью муниципального образования городского округа «Сыктывкар» следующие изменения:</w:t>
      </w:r>
      <w:proofErr w:type="gramEnd"/>
    </w:p>
    <w:p w:rsidR="00FE0A04" w:rsidRDefault="009C7E18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в приложении к решению:</w:t>
      </w:r>
    </w:p>
    <w:p w:rsidR="00FE0A04" w:rsidRDefault="009C7E18">
      <w:pPr>
        <w:rPr>
          <w:sz w:val="28"/>
          <w:szCs w:val="28"/>
        </w:rPr>
      </w:pPr>
      <w:r>
        <w:rPr>
          <w:color w:val="000000"/>
          <w:sz w:val="28"/>
          <w:szCs w:val="28"/>
        </w:rPr>
        <w:t>1.1. В пункте 2, пункте 11, абзаце первом пункта 12 слова «регионального значения» исключить.</w:t>
      </w:r>
    </w:p>
    <w:p w:rsidR="00FE0A04" w:rsidRDefault="009C7E18">
      <w:pPr>
        <w:rPr>
          <w:sz w:val="28"/>
          <w:szCs w:val="28"/>
        </w:rPr>
      </w:pPr>
      <w:r>
        <w:rPr>
          <w:color w:val="000000"/>
          <w:sz w:val="28"/>
          <w:szCs w:val="28"/>
        </w:rPr>
        <w:t>1.2. Пункт 3 изложить в следующей редакции:</w:t>
      </w:r>
    </w:p>
    <w:p w:rsidR="00FE0A04" w:rsidRDefault="009C7E18">
      <w:pPr>
        <w:pStyle w:val="ad"/>
        <w:suppressAutoHyphens/>
        <w:spacing w:beforeAutospacing="0" w:afterAutospacing="0" w:line="210" w:lineRule="atLeas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«3. </w:t>
      </w:r>
      <w:proofErr w:type="gramStart"/>
      <w:r>
        <w:rPr>
          <w:sz w:val="28"/>
          <w:szCs w:val="28"/>
        </w:rPr>
        <w:t>Льготная арендная плата устанавливается для объекта культурного наследия, соответствующего установленным Федеральным законом от 25.06.2002 № 73-ФЗ «Об объектах культурного наследия (памятниках истории и культуры) народов Российской Федерации» (далее - Федеральный закон об объектах культурного наследия) критериям неудовлетворительного состояния</w:t>
      </w:r>
      <w:proofErr w:type="gramEnd"/>
      <w:r>
        <w:rPr>
          <w:sz w:val="28"/>
          <w:szCs w:val="28"/>
        </w:rPr>
        <w:t xml:space="preserve"> объектов культурного наследия,</w:t>
      </w:r>
      <w:r>
        <w:rPr>
          <w:color w:val="000000"/>
          <w:sz w:val="28"/>
          <w:szCs w:val="28"/>
        </w:rPr>
        <w:t xml:space="preserve"> по результатам проведения аукциона на право заключения договора аренды объекта культурного наследия, </w:t>
      </w:r>
      <w:r>
        <w:rPr>
          <w:sz w:val="28"/>
          <w:szCs w:val="28"/>
        </w:rPr>
        <w:t>со дня заключения такого договора с уполномоченным органом от имени администрации МО ГО «Сыктывкар», указанным в пункте 5 настоящего Положения.</w:t>
      </w:r>
    </w:p>
    <w:p w:rsidR="00FE0A04" w:rsidRDefault="009C7E18">
      <w:pPr>
        <w:pStyle w:val="a8"/>
        <w:spacing w:line="210" w:lineRule="atLeast"/>
        <w:contextualSpacing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Существенным условием договора аренды объекта культурного наследия, находящегося в неудовлетворительном состоянии, являющегося собственностью МО ГО «Сыктывкар», является обязанность арендатора провести работы по сохранению такого объекта культурного наследия в соответствии с охранным обязательством, предусмотренным статьей </w:t>
      </w:r>
      <w:hyperlink r:id="rId6">
        <w:r>
          <w:rPr>
            <w:rStyle w:val="a5"/>
            <w:sz w:val="28"/>
            <w:szCs w:val="28"/>
          </w:rPr>
          <w:t>47.6</w:t>
        </w:r>
      </w:hyperlink>
      <w:r>
        <w:rPr>
          <w:sz w:val="28"/>
          <w:szCs w:val="28"/>
        </w:rPr>
        <w:t xml:space="preserve"> Федерального закона об объектах культурного наследия, с учетом технического заключения по обследованию объекта культурного наследия, указанного в пункте 2 настоящего Положения, в срок, не превышающий</w:t>
      </w:r>
      <w:proofErr w:type="gramEnd"/>
      <w:r>
        <w:rPr>
          <w:sz w:val="28"/>
          <w:szCs w:val="28"/>
        </w:rPr>
        <w:t xml:space="preserve"> семи лет со дня передачи указанного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двух лет со дня передачи его в </w:t>
      </w:r>
      <w:r>
        <w:rPr>
          <w:sz w:val="28"/>
          <w:szCs w:val="28"/>
        </w:rPr>
        <w:lastRenderedPageBreak/>
        <w:t>аренду</w:t>
      </w:r>
      <w:proofErr w:type="gramStart"/>
      <w:r>
        <w:rPr>
          <w:sz w:val="28"/>
          <w:szCs w:val="28"/>
        </w:rPr>
        <w:t>.».</w:t>
      </w:r>
      <w:proofErr w:type="gramEnd"/>
    </w:p>
    <w:p w:rsidR="00FE0A04" w:rsidRDefault="009C7E18">
      <w:pPr>
        <w:rPr>
          <w:sz w:val="28"/>
          <w:szCs w:val="28"/>
        </w:rPr>
      </w:pPr>
      <w:r>
        <w:rPr>
          <w:color w:val="000000"/>
          <w:sz w:val="28"/>
          <w:szCs w:val="28"/>
        </w:rPr>
        <w:t>1.3. Пункт 7 изложить в следующей редакции:</w:t>
      </w:r>
    </w:p>
    <w:p w:rsidR="00FE0A04" w:rsidRDefault="009C7E18">
      <w:pPr>
        <w:pStyle w:val="ad"/>
        <w:suppressAutoHyphens/>
        <w:spacing w:beforeAutospacing="0" w:afterAutospacing="0" w:line="21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«7. Заинтересованное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договора аренды лицо (далее - заявитель) представляет организатору аукциона для участия в аукционе заявку, в которой указывается следующая информация:</w:t>
      </w:r>
    </w:p>
    <w:p w:rsidR="00FE0A04" w:rsidRDefault="009C7E18">
      <w:pPr>
        <w:pStyle w:val="a8"/>
        <w:ind w:firstLine="54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1) полное и сокращенное наименование и организационно-правовая форма заявителя, его местонахождение, банковские реквизиты - для юридического лица; </w:t>
      </w:r>
    </w:p>
    <w:p w:rsidR="00FE0A04" w:rsidRDefault="009C7E18">
      <w:pPr>
        <w:pStyle w:val="a8"/>
        <w:ind w:firstLine="54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2) фамилия, имя, отчество заявителя, его адрес, данные документа, удостоверяющего личность, - для физического лица; </w:t>
      </w:r>
    </w:p>
    <w:p w:rsidR="00FE0A04" w:rsidRDefault="009C7E18">
      <w:pPr>
        <w:pStyle w:val="a8"/>
        <w:ind w:firstLine="54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3) сведения об объекте культурного наследия, в отношении которого предполагается заключение договора аренды; </w:t>
      </w:r>
    </w:p>
    <w:p w:rsidR="00FE0A04" w:rsidRDefault="009C7E18">
      <w:pPr>
        <w:pStyle w:val="a8"/>
        <w:ind w:firstLine="540"/>
        <w:contextualSpacing w:val="0"/>
        <w:rPr>
          <w:sz w:val="28"/>
          <w:szCs w:val="28"/>
        </w:rPr>
      </w:pPr>
      <w:r>
        <w:rPr>
          <w:sz w:val="28"/>
          <w:szCs w:val="28"/>
        </w:rPr>
        <w:t>4) обоснование цели аренды объекта культурного наследия</w:t>
      </w:r>
      <w:proofErr w:type="gramStart"/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  <w:proofErr w:type="gramEnd"/>
    </w:p>
    <w:p w:rsidR="00FE0A04" w:rsidRDefault="009C7E18">
      <w:pPr>
        <w:pStyle w:val="ad"/>
        <w:suppressAutoHyphens/>
        <w:spacing w:beforeAutospacing="0" w:afterAutospacing="0" w:line="21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Дополнить пунктом 7.1 в следующей редакции:</w:t>
      </w:r>
    </w:p>
    <w:p w:rsidR="00FE0A04" w:rsidRDefault="009C7E18">
      <w:pPr>
        <w:pStyle w:val="ad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«7.1. Основанием для отказа в допуске к участию в аукционе является одно из следующих обстоятельств:</w:t>
      </w:r>
    </w:p>
    <w:p w:rsidR="00FE0A04" w:rsidRDefault="009C7E18">
      <w:pPr>
        <w:pStyle w:val="a8"/>
        <w:ind w:firstLine="540"/>
        <w:contextualSpacing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наличие задолженности по внесению арендной платы в отношении другого объекта культурного наследия, в том числе объекта, не находящегося в неудовлетворительном состоянии, арендатором которого является заявитель, за 2 и более периода оплаты аренды, которые предусмотрены договором аренды; </w:t>
      </w:r>
    </w:p>
    <w:p w:rsidR="00FE0A04" w:rsidRDefault="009C7E18">
      <w:pPr>
        <w:pStyle w:val="a8"/>
        <w:ind w:firstLine="540"/>
        <w:contextualSpacing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наличие задолженности у заявителя по обязательным платежам в бюджеты бюджетной системы Российской Федерации;</w:t>
      </w:r>
    </w:p>
    <w:p w:rsidR="00FE0A04" w:rsidRDefault="009C7E18">
      <w:pPr>
        <w:pStyle w:val="a8"/>
        <w:ind w:firstLine="540"/>
        <w:contextualSpacing w:val="0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3) наличие документов, выданных органом исполнительной власти Республики Коми, уполномоченным в области сохранения, использования, популяризации и государственной охраны объектов культурного наследия, о выявленных нарушениях охранного обязательства, предусмотренного </w:t>
      </w:r>
      <w:hyperlink r:id="rId7">
        <w:r>
          <w:rPr>
            <w:rStyle w:val="a5"/>
            <w:color w:val="auto"/>
            <w:sz w:val="28"/>
            <w:szCs w:val="28"/>
            <w:lang w:eastAsia="ru-RU"/>
          </w:rPr>
          <w:t>статьей 47.6</w:t>
        </w:r>
      </w:hyperlink>
      <w:r>
        <w:rPr>
          <w:sz w:val="28"/>
          <w:szCs w:val="28"/>
          <w:lang w:eastAsia="ru-RU"/>
        </w:rPr>
        <w:t xml:space="preserve"> Федерального закона об объектах культурного наследия, в отношении другого объекта культурного наследия, в том числе не находящегося в неудовлетворительном состоянии, арендатором или собственником которого является заявитель.».</w:t>
      </w:r>
      <w:proofErr w:type="gramEnd"/>
    </w:p>
    <w:p w:rsidR="00FE0A04" w:rsidRDefault="009C7E18">
      <w:pPr>
        <w:pStyle w:val="ad"/>
        <w:suppressAutoHyphens/>
        <w:spacing w:beforeAutospacing="0" w:afterAutospacing="0" w:line="21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А</w:t>
      </w:r>
      <w:r>
        <w:rPr>
          <w:color w:val="000000"/>
          <w:sz w:val="28"/>
          <w:szCs w:val="28"/>
        </w:rPr>
        <w:t>бзац второй пункта 10 изложить в следующей редакции:</w:t>
      </w:r>
    </w:p>
    <w:p w:rsidR="00FE0A04" w:rsidRDefault="009C7E18">
      <w:pPr>
        <w:pStyle w:val="ad"/>
        <w:suppressAutoHyphens/>
        <w:spacing w:beforeAutospacing="0" w:afterAutospacing="0" w:line="210" w:lineRule="atLeas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С победителем аукциона заключается договор аренды объекта культурного наследия в сроки, установленные аукционной документацией</w:t>
      </w:r>
      <w:proofErr w:type="gramStart"/>
      <w:r>
        <w:rPr>
          <w:sz w:val="28"/>
          <w:szCs w:val="28"/>
        </w:rPr>
        <w:t>.».</w:t>
      </w:r>
      <w:proofErr w:type="gramEnd"/>
    </w:p>
    <w:p w:rsidR="00FE0A04" w:rsidRDefault="009C7E18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>2. Настоящее решение вступает в силу со дня его официального опубликов</w:t>
      </w:r>
      <w:r>
        <w:rPr>
          <w:sz w:val="28"/>
          <w:szCs w:val="28"/>
        </w:rPr>
        <w:t>ания.</w:t>
      </w:r>
    </w:p>
    <w:p w:rsidR="00FE0A04" w:rsidRDefault="009C7E18">
      <w:pPr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</w:t>
      </w:r>
    </w:p>
    <w:p w:rsidR="00FE0A04" w:rsidRDefault="00FE0A04">
      <w:pPr>
        <w:rPr>
          <w:color w:val="000000"/>
          <w:sz w:val="28"/>
          <w:szCs w:val="28"/>
        </w:rPr>
      </w:pPr>
    </w:p>
    <w:p w:rsidR="00FE0A04" w:rsidRDefault="00FE0A04">
      <w:pPr>
        <w:rPr>
          <w:color w:val="000000"/>
          <w:sz w:val="28"/>
          <w:szCs w:val="28"/>
        </w:rPr>
      </w:pPr>
    </w:p>
    <w:p w:rsidR="00FE0A04" w:rsidRDefault="00FE0A04">
      <w:pPr>
        <w:rPr>
          <w:color w:val="000000"/>
          <w:sz w:val="28"/>
          <w:szCs w:val="28"/>
        </w:rPr>
      </w:pPr>
    </w:p>
    <w:p w:rsidR="00FE0A04" w:rsidRDefault="009C7E18">
      <w:pPr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</w:t>
      </w:r>
    </w:p>
    <w:p w:rsidR="00FE0A04" w:rsidRDefault="009C7E18">
      <w:pPr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полномочия главы МО ГО «Сыктывкар»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</w:p>
    <w:p w:rsidR="00FE0A04" w:rsidRDefault="009C7E18">
      <w:pPr>
        <w:ind w:firstLine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руководителя администрации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М.Ю. Мартышин</w:t>
      </w:r>
    </w:p>
    <w:p w:rsidR="00FE0A04" w:rsidRDefault="00FE0A04">
      <w:pPr>
        <w:rPr>
          <w:color w:val="000000"/>
          <w:sz w:val="28"/>
          <w:szCs w:val="28"/>
        </w:rPr>
      </w:pPr>
    </w:p>
    <w:p w:rsidR="00FE0A04" w:rsidRDefault="00FE0A04">
      <w:pPr>
        <w:rPr>
          <w:color w:val="000000"/>
          <w:sz w:val="28"/>
          <w:szCs w:val="28"/>
        </w:rPr>
      </w:pPr>
    </w:p>
    <w:p w:rsidR="00FE0A04" w:rsidRDefault="009C7E18">
      <w:pPr>
        <w:ind w:firstLine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Председателя Совета</w:t>
      </w:r>
    </w:p>
    <w:p w:rsidR="00FE0A04" w:rsidRDefault="009C7E18">
      <w:pPr>
        <w:ind w:firstLine="0"/>
        <w:rPr>
          <w:rFonts w:eastAsia="Calibri"/>
          <w:color w:val="000000"/>
          <w:sz w:val="26"/>
          <w:szCs w:val="26"/>
          <w:lang w:eastAsia="en-US"/>
        </w:rPr>
      </w:pPr>
      <w:r>
        <w:rPr>
          <w:color w:val="000000"/>
          <w:sz w:val="28"/>
          <w:szCs w:val="28"/>
        </w:rPr>
        <w:t>МО ГО «Сыктывкар»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</w:t>
      </w:r>
      <w:r>
        <w:rPr>
          <w:color w:val="000000"/>
          <w:sz w:val="28"/>
          <w:szCs w:val="28"/>
        </w:rPr>
        <w:t xml:space="preserve"> А.В. Спиридонов</w:t>
      </w:r>
    </w:p>
    <w:p w:rsidR="00FE0A04" w:rsidRDefault="00FE0A04">
      <w:pPr>
        <w:ind w:firstLine="0"/>
      </w:pPr>
    </w:p>
    <w:p w:rsidR="00FE0A04" w:rsidRDefault="00FE0A04">
      <w:pPr>
        <w:jc w:val="center"/>
        <w:rPr>
          <w:sz w:val="25"/>
          <w:szCs w:val="25"/>
        </w:rPr>
      </w:pPr>
    </w:p>
    <w:p w:rsidR="00FE0A04" w:rsidRDefault="00FE0A04">
      <w:pPr>
        <w:ind w:firstLine="0"/>
      </w:pPr>
    </w:p>
    <w:p w:rsidR="00FE0A04" w:rsidRDefault="00FE0A04">
      <w:pPr>
        <w:ind w:firstLine="0"/>
      </w:pPr>
    </w:p>
    <w:p w:rsidR="00FE0A04" w:rsidRDefault="00FE0A04">
      <w:pPr>
        <w:ind w:firstLine="0"/>
      </w:pPr>
    </w:p>
    <w:p w:rsidR="00FE0A04" w:rsidRDefault="00FE0A04">
      <w:pPr>
        <w:ind w:firstLine="0"/>
      </w:pPr>
    </w:p>
    <w:p w:rsidR="00FE0A04" w:rsidRDefault="00FE0A04">
      <w:pPr>
        <w:ind w:firstLine="0"/>
      </w:pPr>
    </w:p>
    <w:p w:rsidR="00FE0A04" w:rsidRDefault="009C7E18">
      <w:pPr>
        <w:jc w:val="center"/>
        <w:rPr>
          <w:sz w:val="26"/>
          <w:szCs w:val="26"/>
        </w:rPr>
      </w:pPr>
      <w:r>
        <w:rPr>
          <w:sz w:val="26"/>
          <w:szCs w:val="26"/>
        </w:rPr>
        <w:t>Лист согласования</w:t>
      </w:r>
    </w:p>
    <w:p w:rsidR="00FE0A04" w:rsidRDefault="009C7E18">
      <w:pPr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к проекту решения </w:t>
      </w:r>
      <w:r>
        <w:rPr>
          <w:sz w:val="26"/>
          <w:szCs w:val="26"/>
        </w:rPr>
        <w:t>Совета муниципального образования городского округа «Сыктывкар» «</w:t>
      </w:r>
      <w:r>
        <w:rPr>
          <w:color w:val="000000"/>
          <w:sz w:val="26"/>
          <w:szCs w:val="26"/>
        </w:rPr>
        <w:t>О внесении изменений в решение Совета МО ГО «Сыктывкар»</w:t>
      </w:r>
    </w:p>
    <w:p w:rsidR="00FE0A04" w:rsidRDefault="009C7E18">
      <w:pPr>
        <w:ind w:firstLine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28.03.2024 № 29/2024-416»</w:t>
      </w:r>
    </w:p>
    <w:p w:rsidR="00FE0A04" w:rsidRDefault="00FE0A04">
      <w:pPr>
        <w:jc w:val="center"/>
        <w:rPr>
          <w:color w:val="000000"/>
          <w:sz w:val="26"/>
          <w:szCs w:val="26"/>
        </w:rPr>
      </w:pPr>
    </w:p>
    <w:p w:rsidR="00FE0A04" w:rsidRDefault="00FE0A04">
      <w:pPr>
        <w:jc w:val="right"/>
        <w:rPr>
          <w:color w:val="000000"/>
          <w:sz w:val="26"/>
          <w:szCs w:val="26"/>
        </w:rPr>
      </w:pPr>
    </w:p>
    <w:p w:rsidR="00FE0A04" w:rsidRDefault="00FE0A04">
      <w:pPr>
        <w:jc w:val="right"/>
        <w:rPr>
          <w:color w:val="000000"/>
          <w:sz w:val="26"/>
          <w:szCs w:val="26"/>
        </w:rPr>
      </w:pPr>
    </w:p>
    <w:p w:rsidR="00FE0A04" w:rsidRDefault="009C7E18">
      <w:pPr>
        <w:ind w:firstLine="0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Проект внесен:</w:t>
      </w:r>
    </w:p>
    <w:p w:rsidR="00FE0A04" w:rsidRDefault="00FE0A04">
      <w:pPr>
        <w:rPr>
          <w:color w:val="000000"/>
          <w:sz w:val="26"/>
          <w:szCs w:val="26"/>
        </w:rPr>
      </w:pPr>
    </w:p>
    <w:p w:rsidR="00FE0A04" w:rsidRDefault="009C7E18">
      <w:pPr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>Временно исполняющий</w:t>
      </w:r>
    </w:p>
    <w:p w:rsidR="00FE0A04" w:rsidRDefault="009C7E18">
      <w:pPr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полномочия главы МО ГО «Сыктывкар» </w:t>
      </w:r>
      <w:r>
        <w:rPr>
          <w:sz w:val="26"/>
          <w:szCs w:val="26"/>
        </w:rPr>
        <w:t>–</w:t>
      </w:r>
      <w:r>
        <w:rPr>
          <w:color w:val="000000"/>
          <w:sz w:val="26"/>
          <w:szCs w:val="26"/>
        </w:rPr>
        <w:t xml:space="preserve"> </w:t>
      </w:r>
    </w:p>
    <w:p w:rsidR="00FE0A04" w:rsidRDefault="009C7E18">
      <w:pPr>
        <w:ind w:firstLine="0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руководителя администрации     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  <w:t xml:space="preserve">                                          М.Ю. Мартышин</w:t>
      </w:r>
    </w:p>
    <w:p w:rsidR="00FE0A04" w:rsidRDefault="00FE0A04">
      <w:pPr>
        <w:rPr>
          <w:color w:val="000000"/>
          <w:sz w:val="26"/>
          <w:szCs w:val="26"/>
        </w:rPr>
      </w:pPr>
    </w:p>
    <w:p w:rsidR="00FE0A04" w:rsidRDefault="009C7E18">
      <w:pPr>
        <w:ind w:firstLine="0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Проект согласован:</w:t>
      </w:r>
    </w:p>
    <w:p w:rsidR="00FE0A04" w:rsidRDefault="00FE0A04">
      <w:pPr>
        <w:ind w:firstLine="0"/>
        <w:rPr>
          <w:color w:val="000000"/>
          <w:sz w:val="26"/>
          <w:szCs w:val="26"/>
        </w:rPr>
      </w:pPr>
    </w:p>
    <w:p w:rsidR="00FE0A04" w:rsidRDefault="00FE0A04">
      <w:pPr>
        <w:ind w:firstLine="0"/>
        <w:rPr>
          <w:color w:val="000000"/>
          <w:sz w:val="26"/>
          <w:szCs w:val="26"/>
        </w:rPr>
      </w:pPr>
    </w:p>
    <w:p w:rsidR="00FE0A04" w:rsidRDefault="00FE0A04">
      <w:pPr>
        <w:rPr>
          <w:color w:val="000000"/>
          <w:sz w:val="26"/>
          <w:szCs w:val="26"/>
        </w:rPr>
      </w:pPr>
    </w:p>
    <w:p w:rsidR="00FE0A04" w:rsidRDefault="009C7E18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Заместитель руководителя </w:t>
      </w:r>
    </w:p>
    <w:p w:rsidR="00FE0A04" w:rsidRDefault="009C7E18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администрации МО ГО «Сыктывкар»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    К.Н. Ващенкова </w:t>
      </w:r>
    </w:p>
    <w:p w:rsidR="00FE0A04" w:rsidRDefault="00FE0A04">
      <w:pPr>
        <w:ind w:firstLine="0"/>
        <w:rPr>
          <w:color w:val="000000"/>
          <w:sz w:val="26"/>
          <w:szCs w:val="26"/>
        </w:rPr>
      </w:pPr>
    </w:p>
    <w:p w:rsidR="00FE0A04" w:rsidRDefault="009C7E18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Заместитель руководителя </w:t>
      </w:r>
    </w:p>
    <w:p w:rsidR="00FE0A04" w:rsidRDefault="009C7E18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администрации МО ГО «Сыктывкар»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         Л.В. Туркова</w:t>
      </w:r>
    </w:p>
    <w:p w:rsidR="00FE0A04" w:rsidRDefault="00FE0A04">
      <w:pPr>
        <w:rPr>
          <w:color w:val="000000"/>
          <w:sz w:val="26"/>
          <w:szCs w:val="26"/>
        </w:rPr>
      </w:pPr>
    </w:p>
    <w:p w:rsidR="00FE0A04" w:rsidRDefault="009C7E18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Начальник правового управления </w:t>
      </w:r>
    </w:p>
    <w:p w:rsidR="00FE0A04" w:rsidRDefault="009C7E18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администрации МО ГО «Сыктывкар»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                 Н.В. Куделина</w:t>
      </w:r>
    </w:p>
    <w:p w:rsidR="00FE0A04" w:rsidRDefault="00FE0A04">
      <w:pPr>
        <w:rPr>
          <w:color w:val="000000"/>
          <w:sz w:val="26"/>
          <w:szCs w:val="26"/>
        </w:rPr>
      </w:pPr>
    </w:p>
    <w:p w:rsidR="00FE0A04" w:rsidRDefault="009C7E18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</w:t>
      </w:r>
    </w:p>
    <w:p w:rsidR="00FE0A04" w:rsidRDefault="00FE0A04">
      <w:pPr>
        <w:rPr>
          <w:color w:val="000000"/>
          <w:sz w:val="26"/>
          <w:szCs w:val="26"/>
        </w:rPr>
      </w:pPr>
    </w:p>
    <w:p w:rsidR="00FE0A04" w:rsidRDefault="009C7E18">
      <w:pPr>
        <w:ind w:firstLine="0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Проект подготовлен:</w:t>
      </w:r>
    </w:p>
    <w:p w:rsidR="00FE0A04" w:rsidRDefault="00FE0A04">
      <w:pPr>
        <w:rPr>
          <w:color w:val="000000"/>
          <w:sz w:val="26"/>
          <w:szCs w:val="26"/>
        </w:rPr>
      </w:pPr>
    </w:p>
    <w:p w:rsidR="00FE0A04" w:rsidRDefault="009C7E18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Комитетом по управлению муниципальным имуществом администрации МО ГО «Сыктывкар»</w:t>
      </w:r>
    </w:p>
    <w:p w:rsidR="00FE0A04" w:rsidRDefault="00FE0A04">
      <w:pPr>
        <w:rPr>
          <w:color w:val="000000"/>
          <w:sz w:val="26"/>
          <w:szCs w:val="26"/>
        </w:rPr>
      </w:pPr>
    </w:p>
    <w:p w:rsidR="00FE0A04" w:rsidRDefault="00FE0A04">
      <w:pPr>
        <w:rPr>
          <w:color w:val="000000"/>
          <w:sz w:val="26"/>
          <w:szCs w:val="26"/>
        </w:rPr>
      </w:pPr>
    </w:p>
    <w:p w:rsidR="00FE0A04" w:rsidRDefault="009C7E18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Председатель Комитета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                      И.Н. Янчук</w:t>
      </w:r>
    </w:p>
    <w:p w:rsidR="00FE0A04" w:rsidRDefault="00FE0A04">
      <w:pPr>
        <w:rPr>
          <w:color w:val="000000"/>
          <w:sz w:val="26"/>
          <w:szCs w:val="26"/>
        </w:rPr>
      </w:pPr>
    </w:p>
    <w:p w:rsidR="00FE0A04" w:rsidRDefault="00FE0A04">
      <w:pPr>
        <w:rPr>
          <w:color w:val="000000"/>
          <w:sz w:val="26"/>
          <w:szCs w:val="26"/>
        </w:rPr>
      </w:pPr>
    </w:p>
    <w:p w:rsidR="00FE0A04" w:rsidRDefault="00FE0A04">
      <w:pPr>
        <w:ind w:right="-142" w:firstLine="0"/>
        <w:jc w:val="center"/>
        <w:rPr>
          <w:color w:val="000000"/>
          <w:sz w:val="26"/>
          <w:szCs w:val="26"/>
        </w:rPr>
      </w:pPr>
    </w:p>
    <w:p w:rsidR="00FE0A04" w:rsidRDefault="00FE0A04">
      <w:pPr>
        <w:ind w:right="-142" w:firstLine="0"/>
        <w:jc w:val="center"/>
        <w:rPr>
          <w:color w:val="000000"/>
          <w:sz w:val="26"/>
          <w:szCs w:val="26"/>
        </w:rPr>
      </w:pPr>
    </w:p>
    <w:p w:rsidR="00FE0A04" w:rsidRDefault="00FE0A04">
      <w:pPr>
        <w:ind w:right="-142" w:firstLine="0"/>
        <w:jc w:val="center"/>
        <w:rPr>
          <w:color w:val="000000"/>
          <w:sz w:val="26"/>
          <w:szCs w:val="26"/>
        </w:rPr>
      </w:pPr>
    </w:p>
    <w:p w:rsidR="00FE0A04" w:rsidRDefault="00FE0A04">
      <w:pPr>
        <w:ind w:right="-142" w:firstLine="0"/>
        <w:jc w:val="center"/>
        <w:rPr>
          <w:color w:val="000000"/>
          <w:sz w:val="26"/>
          <w:szCs w:val="26"/>
        </w:rPr>
      </w:pPr>
    </w:p>
    <w:p w:rsidR="00FE0A04" w:rsidRDefault="00FE0A04">
      <w:pPr>
        <w:ind w:right="-142" w:firstLine="0"/>
        <w:jc w:val="center"/>
        <w:rPr>
          <w:color w:val="000000"/>
          <w:sz w:val="26"/>
          <w:szCs w:val="26"/>
        </w:rPr>
      </w:pPr>
    </w:p>
    <w:p w:rsidR="00FE0A04" w:rsidRDefault="00FE0A04">
      <w:pPr>
        <w:ind w:right="-142" w:firstLine="0"/>
        <w:jc w:val="center"/>
        <w:rPr>
          <w:color w:val="000000"/>
          <w:sz w:val="26"/>
          <w:szCs w:val="26"/>
        </w:rPr>
      </w:pPr>
      <w:bookmarkStart w:id="0" w:name="_GoBack"/>
      <w:bookmarkEnd w:id="0"/>
    </w:p>
    <w:p w:rsidR="00FE0A04" w:rsidRDefault="00FE0A04">
      <w:pPr>
        <w:ind w:right="-142" w:firstLine="0"/>
        <w:jc w:val="center"/>
        <w:rPr>
          <w:color w:val="000000"/>
          <w:sz w:val="26"/>
          <w:szCs w:val="26"/>
        </w:rPr>
      </w:pPr>
    </w:p>
    <w:p w:rsidR="00FE0A04" w:rsidRDefault="00FE0A04">
      <w:pPr>
        <w:ind w:right="-142" w:firstLine="0"/>
        <w:jc w:val="center"/>
        <w:rPr>
          <w:color w:val="000000"/>
          <w:sz w:val="26"/>
          <w:szCs w:val="26"/>
        </w:rPr>
      </w:pPr>
    </w:p>
    <w:p w:rsidR="00FE0A04" w:rsidRDefault="00FE0A04">
      <w:pPr>
        <w:ind w:right="-142" w:firstLine="0"/>
        <w:jc w:val="center"/>
        <w:rPr>
          <w:color w:val="000000"/>
          <w:sz w:val="26"/>
          <w:szCs w:val="26"/>
        </w:rPr>
      </w:pPr>
    </w:p>
    <w:p w:rsidR="00FE0A04" w:rsidRDefault="00FE0A04">
      <w:pPr>
        <w:ind w:right="-142" w:firstLine="0"/>
        <w:jc w:val="center"/>
        <w:rPr>
          <w:color w:val="000000"/>
          <w:sz w:val="26"/>
          <w:szCs w:val="26"/>
        </w:rPr>
      </w:pPr>
    </w:p>
    <w:sectPr w:rsidR="00FE0A04">
      <w:pgSz w:w="11906" w:h="16838"/>
      <w:pgMar w:top="568" w:right="701" w:bottom="738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764F6"/>
    <w:multiLevelType w:val="multilevel"/>
    <w:tmpl w:val="EA7E9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2E4FA4"/>
    <w:multiLevelType w:val="multilevel"/>
    <w:tmpl w:val="152467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04"/>
    <w:rsid w:val="0017163E"/>
    <w:rsid w:val="002558BC"/>
    <w:rsid w:val="009C7E18"/>
    <w:rsid w:val="00FE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8B"/>
    <w:pPr>
      <w:widowControl w:val="0"/>
      <w:ind w:firstLine="567"/>
      <w:contextualSpacing/>
      <w:jc w:val="both"/>
    </w:pPr>
    <w:rPr>
      <w:lang w:eastAsia="zh-CN"/>
    </w:rPr>
  </w:style>
  <w:style w:type="paragraph" w:styleId="5">
    <w:name w:val="heading 5"/>
    <w:basedOn w:val="a"/>
    <w:next w:val="a"/>
    <w:qFormat/>
    <w:rsid w:val="008D698B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8D698B"/>
  </w:style>
  <w:style w:type="character" w:customStyle="1" w:styleId="WW8Num2z0">
    <w:name w:val="WW8Num2z0"/>
    <w:qFormat/>
    <w:rsid w:val="008D698B"/>
  </w:style>
  <w:style w:type="character" w:customStyle="1" w:styleId="WW8Num4z0">
    <w:name w:val="WW8Num4z0"/>
    <w:qFormat/>
    <w:rsid w:val="008D698B"/>
  </w:style>
  <w:style w:type="character" w:customStyle="1" w:styleId="WW8Num7z0">
    <w:name w:val="WW8Num7z0"/>
    <w:qFormat/>
    <w:rsid w:val="008D698B"/>
  </w:style>
  <w:style w:type="character" w:customStyle="1" w:styleId="WW8Num8z0">
    <w:name w:val="WW8Num8z0"/>
    <w:qFormat/>
    <w:rsid w:val="008D698B"/>
  </w:style>
  <w:style w:type="character" w:customStyle="1" w:styleId="1">
    <w:name w:val="Основной шрифт абзаца1"/>
    <w:qFormat/>
    <w:rsid w:val="008D698B"/>
  </w:style>
  <w:style w:type="character" w:styleId="a3">
    <w:name w:val="Strong"/>
    <w:qFormat/>
    <w:rsid w:val="008D698B"/>
    <w:rPr>
      <w:b/>
      <w:bCs/>
    </w:rPr>
  </w:style>
  <w:style w:type="character" w:customStyle="1" w:styleId="a4">
    <w:name w:val="Текст выноски Знак"/>
    <w:qFormat/>
    <w:rsid w:val="008D698B"/>
    <w:rPr>
      <w:rFonts w:ascii="Tahoma" w:hAnsi="Tahoma" w:cs="Tahoma"/>
      <w:sz w:val="16"/>
      <w:szCs w:val="16"/>
    </w:rPr>
  </w:style>
  <w:style w:type="character" w:styleId="a5">
    <w:name w:val="Hyperlink"/>
    <w:rsid w:val="008D698B"/>
    <w:rPr>
      <w:strike w:val="0"/>
      <w:dstrike w:val="0"/>
      <w:color w:val="0066CC"/>
      <w:u w:val="none"/>
    </w:rPr>
  </w:style>
  <w:style w:type="character" w:styleId="a6">
    <w:name w:val="FollowedHyperlink"/>
    <w:rsid w:val="008D698B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8D698B"/>
    <w:pPr>
      <w:keepNext/>
      <w:spacing w:before="240" w:after="120"/>
      <w:contextualSpacing w:val="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D698B"/>
    <w:rPr>
      <w:sz w:val="22"/>
    </w:rPr>
  </w:style>
  <w:style w:type="paragraph" w:styleId="a9">
    <w:name w:val="List"/>
    <w:basedOn w:val="a8"/>
    <w:rsid w:val="008D698B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8D698B"/>
    <w:pPr>
      <w:suppressLineNumbers/>
    </w:pPr>
    <w:rPr>
      <w:rFonts w:cs="Mangal"/>
    </w:rPr>
  </w:style>
  <w:style w:type="paragraph" w:customStyle="1" w:styleId="Caption11">
    <w:name w:val="Caption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8D698B"/>
    <w:pPr>
      <w:suppressLineNumbers/>
    </w:pPr>
  </w:style>
  <w:style w:type="paragraph" w:customStyle="1" w:styleId="ConsPlusTitle">
    <w:name w:val="ConsPlusTitle"/>
    <w:qFormat/>
    <w:rsid w:val="008D698B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21">
    <w:name w:val="Обычный2"/>
    <w:qFormat/>
    <w:rsid w:val="008D698B"/>
    <w:rPr>
      <w:rFonts w:eastAsia="Arial"/>
      <w:lang w:eastAsia="zh-CN"/>
    </w:rPr>
  </w:style>
  <w:style w:type="paragraph" w:customStyle="1" w:styleId="ConsPlusNormal">
    <w:name w:val="ConsPlusNormal"/>
    <w:qFormat/>
    <w:rsid w:val="008D698B"/>
    <w:pPr>
      <w:widowControl w:val="0"/>
    </w:pPr>
    <w:rPr>
      <w:rFonts w:ascii="Calibri" w:hAnsi="Calibri" w:cs="Calibri"/>
      <w:sz w:val="22"/>
      <w:lang w:eastAsia="zh-CN"/>
    </w:rPr>
  </w:style>
  <w:style w:type="paragraph" w:styleId="ac">
    <w:name w:val="Balloon Text"/>
    <w:basedOn w:val="a"/>
    <w:qFormat/>
    <w:rsid w:val="008D698B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BF2C4F"/>
    <w:pPr>
      <w:widowControl/>
      <w:suppressAutoHyphens w:val="0"/>
      <w:spacing w:beforeAutospacing="1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rsid w:val="00696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8B"/>
    <w:pPr>
      <w:widowControl w:val="0"/>
      <w:ind w:firstLine="567"/>
      <w:contextualSpacing/>
      <w:jc w:val="both"/>
    </w:pPr>
    <w:rPr>
      <w:lang w:eastAsia="zh-CN"/>
    </w:rPr>
  </w:style>
  <w:style w:type="paragraph" w:styleId="5">
    <w:name w:val="heading 5"/>
    <w:basedOn w:val="a"/>
    <w:next w:val="a"/>
    <w:qFormat/>
    <w:rsid w:val="008D698B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8D698B"/>
  </w:style>
  <w:style w:type="character" w:customStyle="1" w:styleId="WW8Num2z0">
    <w:name w:val="WW8Num2z0"/>
    <w:qFormat/>
    <w:rsid w:val="008D698B"/>
  </w:style>
  <w:style w:type="character" w:customStyle="1" w:styleId="WW8Num4z0">
    <w:name w:val="WW8Num4z0"/>
    <w:qFormat/>
    <w:rsid w:val="008D698B"/>
  </w:style>
  <w:style w:type="character" w:customStyle="1" w:styleId="WW8Num7z0">
    <w:name w:val="WW8Num7z0"/>
    <w:qFormat/>
    <w:rsid w:val="008D698B"/>
  </w:style>
  <w:style w:type="character" w:customStyle="1" w:styleId="WW8Num8z0">
    <w:name w:val="WW8Num8z0"/>
    <w:qFormat/>
    <w:rsid w:val="008D698B"/>
  </w:style>
  <w:style w:type="character" w:customStyle="1" w:styleId="1">
    <w:name w:val="Основной шрифт абзаца1"/>
    <w:qFormat/>
    <w:rsid w:val="008D698B"/>
  </w:style>
  <w:style w:type="character" w:styleId="a3">
    <w:name w:val="Strong"/>
    <w:qFormat/>
    <w:rsid w:val="008D698B"/>
    <w:rPr>
      <w:b/>
      <w:bCs/>
    </w:rPr>
  </w:style>
  <w:style w:type="character" w:customStyle="1" w:styleId="a4">
    <w:name w:val="Текст выноски Знак"/>
    <w:qFormat/>
    <w:rsid w:val="008D698B"/>
    <w:rPr>
      <w:rFonts w:ascii="Tahoma" w:hAnsi="Tahoma" w:cs="Tahoma"/>
      <w:sz w:val="16"/>
      <w:szCs w:val="16"/>
    </w:rPr>
  </w:style>
  <w:style w:type="character" w:styleId="a5">
    <w:name w:val="Hyperlink"/>
    <w:rsid w:val="008D698B"/>
    <w:rPr>
      <w:strike w:val="0"/>
      <w:dstrike w:val="0"/>
      <w:color w:val="0066CC"/>
      <w:u w:val="none"/>
    </w:rPr>
  </w:style>
  <w:style w:type="character" w:styleId="a6">
    <w:name w:val="FollowedHyperlink"/>
    <w:rsid w:val="008D698B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8D698B"/>
    <w:pPr>
      <w:keepNext/>
      <w:spacing w:before="240" w:after="120"/>
      <w:contextualSpacing w:val="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D698B"/>
    <w:rPr>
      <w:sz w:val="22"/>
    </w:rPr>
  </w:style>
  <w:style w:type="paragraph" w:styleId="a9">
    <w:name w:val="List"/>
    <w:basedOn w:val="a8"/>
    <w:rsid w:val="008D698B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8D698B"/>
    <w:pPr>
      <w:suppressLineNumbers/>
    </w:pPr>
    <w:rPr>
      <w:rFonts w:cs="Mangal"/>
    </w:rPr>
  </w:style>
  <w:style w:type="paragraph" w:customStyle="1" w:styleId="Caption11">
    <w:name w:val="Caption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8D698B"/>
    <w:pPr>
      <w:suppressLineNumbers/>
    </w:pPr>
  </w:style>
  <w:style w:type="paragraph" w:customStyle="1" w:styleId="ConsPlusTitle">
    <w:name w:val="ConsPlusTitle"/>
    <w:qFormat/>
    <w:rsid w:val="008D698B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21">
    <w:name w:val="Обычный2"/>
    <w:qFormat/>
    <w:rsid w:val="008D698B"/>
    <w:rPr>
      <w:rFonts w:eastAsia="Arial"/>
      <w:lang w:eastAsia="zh-CN"/>
    </w:rPr>
  </w:style>
  <w:style w:type="paragraph" w:customStyle="1" w:styleId="ConsPlusNormal">
    <w:name w:val="ConsPlusNormal"/>
    <w:qFormat/>
    <w:rsid w:val="008D698B"/>
    <w:pPr>
      <w:widowControl w:val="0"/>
    </w:pPr>
    <w:rPr>
      <w:rFonts w:ascii="Calibri" w:hAnsi="Calibri" w:cs="Calibri"/>
      <w:sz w:val="22"/>
      <w:lang w:eastAsia="zh-CN"/>
    </w:rPr>
  </w:style>
  <w:style w:type="paragraph" w:styleId="ac">
    <w:name w:val="Balloon Text"/>
    <w:basedOn w:val="a"/>
    <w:qFormat/>
    <w:rsid w:val="008D698B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BF2C4F"/>
    <w:pPr>
      <w:widowControl/>
      <w:suppressAutoHyphens w:val="0"/>
      <w:spacing w:beforeAutospacing="1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rsid w:val="00696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3188&amp;dst=691&amp;field=134&amp;date=16.09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3188&amp;dst=691&amp;field=134&amp;date=27.10.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25.06.2002 N 73-ФЗ(ред. от 24.07.2023)"Об объектах культурного наследия (памятниках истории и культуры) народов Российской Федерации"(с изм. и доп., вступ. в силу с 01.09.2023)</vt:lpstr>
    </vt:vector>
  </TitlesOfParts>
  <Company>HP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25.06.2002 N 73-ФЗ(ред. от 24.07.2023)"Об объектах культурного наследия (памятниках истории и культуры) народов Российской Федерации"(с изм. и доп., вступ. в силу с 01.09.2023)</dc:title>
  <dc:creator>Уляшкина Г.П.</dc:creator>
  <cp:lastModifiedBy>Антоновская Наталья Ивановна</cp:lastModifiedBy>
  <cp:revision>3</cp:revision>
  <cp:lastPrinted>2025-11-05T10:31:00Z</cp:lastPrinted>
  <dcterms:created xsi:type="dcterms:W3CDTF">2025-11-06T12:39:00Z</dcterms:created>
  <dcterms:modified xsi:type="dcterms:W3CDTF">2025-11-06T12:39:00Z</dcterms:modified>
  <dc:language>ru-RU</dc:language>
</cp:coreProperties>
</file>