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2499" w:rsidRDefault="00DF2499">
      <w:pPr>
        <w:pStyle w:val="ad"/>
        <w:spacing w:beforeAutospacing="0" w:afterAutospacing="0" w:line="230" w:lineRule="atLeast"/>
        <w:jc w:val="both"/>
        <w:rPr>
          <w:sz w:val="26"/>
          <w:szCs w:val="26"/>
        </w:rPr>
      </w:pPr>
    </w:p>
    <w:p w:rsidR="00DF2499" w:rsidRPr="00DF2499" w:rsidRDefault="00DF2499" w:rsidP="00DF2499">
      <w:pPr>
        <w:widowControl/>
        <w:suppressAutoHyphens w:val="0"/>
        <w:ind w:firstLine="0"/>
        <w:contextualSpacing w:val="0"/>
        <w:jc w:val="right"/>
        <w:rPr>
          <w:sz w:val="27"/>
          <w:lang w:eastAsia="ru-RU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DF2499" w:rsidRPr="00DF2499" w:rsidTr="00DA22F2">
        <w:trPr>
          <w:trHeight w:val="1138"/>
        </w:trPr>
        <w:tc>
          <w:tcPr>
            <w:tcW w:w="4210" w:type="dxa"/>
          </w:tcPr>
          <w:p w:rsidR="00DF2499" w:rsidRPr="00DF2499" w:rsidRDefault="00DF2499" w:rsidP="00DF249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bookmarkStart w:id="0" w:name="_GoBack"/>
          </w:p>
          <w:p w:rsidR="00DF2499" w:rsidRPr="00DF2499" w:rsidRDefault="00DF2499" w:rsidP="00DF249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DF2499">
              <w:rPr>
                <w:b/>
                <w:lang w:eastAsia="ru-RU"/>
              </w:rPr>
              <w:t>СОВЕТ</w:t>
            </w:r>
          </w:p>
          <w:p w:rsidR="00DF2499" w:rsidRPr="00DF2499" w:rsidRDefault="00DF2499" w:rsidP="00DF249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DF2499">
              <w:rPr>
                <w:b/>
                <w:lang w:eastAsia="ru-RU"/>
              </w:rPr>
              <w:t>МУНИЦИПАЛЬНОГО ОБРАЗОВАНИЯ</w:t>
            </w:r>
          </w:p>
          <w:p w:rsidR="00DF2499" w:rsidRPr="00DF2499" w:rsidRDefault="00DF2499" w:rsidP="00DF249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DF2499">
              <w:rPr>
                <w:b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DF2499" w:rsidRPr="00DF2499" w:rsidRDefault="00DF2499" w:rsidP="00DF249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DF2499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F176E29" wp14:editId="20EA112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DF2499" w:rsidRPr="00DF2499" w:rsidRDefault="00DF2499" w:rsidP="00DF249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DF2499" w:rsidRPr="00DF2499" w:rsidRDefault="00DF2499" w:rsidP="00DF249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DF2499">
              <w:rPr>
                <w:b/>
                <w:lang w:eastAsia="ru-RU"/>
              </w:rPr>
              <w:t>«СЫКТЫВКАР» КАР КЫТШЛÖН М</w:t>
            </w:r>
            <w:r w:rsidRPr="00DF2499">
              <w:rPr>
                <w:b/>
                <w:lang w:eastAsia="ru-RU"/>
              </w:rPr>
              <w:t>У</w:t>
            </w:r>
            <w:r w:rsidRPr="00DF2499">
              <w:rPr>
                <w:b/>
                <w:lang w:eastAsia="ru-RU"/>
              </w:rPr>
              <w:t xml:space="preserve">НИЦИПАЛЬНÖЙ ЮКÖНСА </w:t>
            </w:r>
            <w:proofErr w:type="gramStart"/>
            <w:r w:rsidRPr="00DF2499">
              <w:rPr>
                <w:b/>
                <w:lang w:eastAsia="ru-RU"/>
              </w:rPr>
              <w:t>СÖВЕТ</w:t>
            </w:r>
            <w:proofErr w:type="gramEnd"/>
            <w:r w:rsidRPr="00DF2499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DF2499" w:rsidRPr="00DF2499" w:rsidRDefault="00DF2499" w:rsidP="00DF249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</w:tc>
      </w:tr>
    </w:tbl>
    <w:p w:rsidR="00DF2499" w:rsidRPr="00DF2499" w:rsidRDefault="00DF2499" w:rsidP="00DF2499">
      <w:pPr>
        <w:widowControl/>
        <w:suppressAutoHyphens w:val="0"/>
        <w:ind w:firstLine="0"/>
        <w:contextualSpacing w:val="0"/>
        <w:jc w:val="right"/>
        <w:rPr>
          <w:sz w:val="27"/>
          <w:lang w:eastAsia="ru-RU"/>
        </w:rPr>
      </w:pPr>
    </w:p>
    <w:p w:rsidR="00DF2499" w:rsidRPr="00DF2499" w:rsidRDefault="00DF2499" w:rsidP="00DF2499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</w:p>
    <w:p w:rsidR="00DF2499" w:rsidRPr="00DF2499" w:rsidRDefault="00DF2499" w:rsidP="00DF2499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  <w:r w:rsidRPr="00DF2499">
        <w:rPr>
          <w:b/>
          <w:sz w:val="27"/>
          <w:lang w:eastAsia="ru-RU"/>
        </w:rPr>
        <w:t>РЕШЕНИЕ</w:t>
      </w:r>
    </w:p>
    <w:p w:rsidR="00DF2499" w:rsidRPr="00DF2499" w:rsidRDefault="00DF2499" w:rsidP="00DF2499">
      <w:pPr>
        <w:widowControl/>
        <w:suppressAutoHyphens w:val="0"/>
        <w:spacing w:before="120"/>
        <w:ind w:firstLine="0"/>
        <w:contextualSpacing w:val="0"/>
        <w:jc w:val="center"/>
        <w:rPr>
          <w:b/>
          <w:sz w:val="27"/>
          <w:lang w:eastAsia="ru-RU"/>
        </w:rPr>
      </w:pPr>
      <w:r w:rsidRPr="00DF2499">
        <w:rPr>
          <w:b/>
          <w:sz w:val="27"/>
          <w:lang w:eastAsia="ru-RU"/>
        </w:rPr>
        <w:t>ПОМШУ</w:t>
      </w:r>
      <w:r w:rsidRPr="00DF2499">
        <w:rPr>
          <w:b/>
          <w:sz w:val="27"/>
          <w:lang w:val="de-DE" w:eastAsia="ru-RU"/>
        </w:rPr>
        <w:t>Ö</w:t>
      </w:r>
      <w:r w:rsidRPr="00DF2499">
        <w:rPr>
          <w:b/>
          <w:sz w:val="27"/>
          <w:lang w:eastAsia="ru-RU"/>
        </w:rPr>
        <w:t>М</w:t>
      </w:r>
    </w:p>
    <w:p w:rsidR="00DF2499" w:rsidRPr="00DF2499" w:rsidRDefault="00DF2499" w:rsidP="00DF2499">
      <w:pPr>
        <w:widowControl/>
        <w:suppressAutoHyphens w:val="0"/>
        <w:ind w:firstLine="0"/>
        <w:contextualSpacing w:val="0"/>
        <w:jc w:val="left"/>
        <w:rPr>
          <w:lang w:eastAsia="ru-RU"/>
        </w:rPr>
      </w:pPr>
    </w:p>
    <w:p w:rsidR="00DF2499" w:rsidRPr="00DF2499" w:rsidRDefault="00DF2499" w:rsidP="00DF2499">
      <w:pPr>
        <w:suppressAutoHyphens w:val="0"/>
        <w:ind w:firstLine="0"/>
        <w:contextualSpacing w:val="0"/>
        <w:jc w:val="left"/>
        <w:rPr>
          <w:i/>
          <w:sz w:val="26"/>
          <w:szCs w:val="26"/>
          <w:lang w:eastAsia="ru-RU"/>
        </w:rPr>
      </w:pPr>
    </w:p>
    <w:p w:rsidR="00DF2499" w:rsidRPr="00DF2499" w:rsidRDefault="00DF2499" w:rsidP="00DF2499">
      <w:pPr>
        <w:widowControl/>
        <w:suppressAutoHyphens w:val="0"/>
        <w:ind w:firstLine="0"/>
        <w:contextualSpacing w:val="0"/>
        <w:rPr>
          <w:sz w:val="28"/>
          <w:szCs w:val="28"/>
          <w:lang w:eastAsia="ru-RU"/>
        </w:rPr>
      </w:pPr>
      <w:r w:rsidRPr="00DF2499">
        <w:rPr>
          <w:sz w:val="28"/>
          <w:szCs w:val="28"/>
          <w:lang w:eastAsia="ru-RU"/>
        </w:rPr>
        <w:t>от 11 декабря 2025 г. № 01/2025 – 1</w:t>
      </w:r>
      <w:r>
        <w:rPr>
          <w:sz w:val="28"/>
          <w:szCs w:val="28"/>
          <w:lang w:eastAsia="ru-RU"/>
        </w:rPr>
        <w:t>7</w:t>
      </w:r>
    </w:p>
    <w:bookmarkEnd w:id="0"/>
    <w:p w:rsidR="00DF2499" w:rsidRPr="00DF2499" w:rsidRDefault="00DF2499" w:rsidP="00DF2499">
      <w:pPr>
        <w:widowControl/>
        <w:suppressAutoHyphens w:val="0"/>
        <w:ind w:firstLine="0"/>
        <w:contextualSpacing w:val="0"/>
        <w:jc w:val="left"/>
        <w:rPr>
          <w:sz w:val="24"/>
          <w:szCs w:val="24"/>
          <w:lang w:eastAsia="ru-RU"/>
        </w:rPr>
      </w:pPr>
    </w:p>
    <w:p w:rsidR="00906E8A" w:rsidRDefault="00AB31C2" w:rsidP="00DF2499">
      <w:pPr>
        <w:pStyle w:val="ad"/>
        <w:spacing w:beforeAutospacing="0" w:afterAutospacing="0" w:line="230" w:lineRule="atLeast"/>
        <w:ind w:right="44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</w:t>
      </w:r>
      <w:r w:rsidR="00DF2499">
        <w:rPr>
          <w:sz w:val="26"/>
          <w:szCs w:val="26"/>
        </w:rPr>
        <w:t xml:space="preserve">муниципального образования городского округа </w:t>
      </w:r>
      <w:r>
        <w:rPr>
          <w:sz w:val="26"/>
          <w:szCs w:val="26"/>
        </w:rPr>
        <w:t>«Сыктывкар»</w:t>
      </w:r>
    </w:p>
    <w:p w:rsidR="00906E8A" w:rsidRDefault="00906E8A">
      <w:pPr>
        <w:ind w:firstLine="0"/>
        <w:rPr>
          <w:color w:val="000000"/>
          <w:sz w:val="26"/>
          <w:szCs w:val="26"/>
        </w:rPr>
      </w:pPr>
    </w:p>
    <w:p w:rsidR="00906E8A" w:rsidRDefault="00906E8A">
      <w:pPr>
        <w:ind w:firstLine="0"/>
        <w:rPr>
          <w:color w:val="302709"/>
          <w:sz w:val="26"/>
          <w:szCs w:val="26"/>
        </w:rPr>
      </w:pPr>
    </w:p>
    <w:p w:rsidR="00906E8A" w:rsidRDefault="00AB31C2">
      <w:pPr>
        <w:pStyle w:val="ad"/>
        <w:spacing w:beforeAutospacing="0" w:afterAutospacing="0" w:line="230" w:lineRule="atLeast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</w:t>
      </w:r>
      <w:hyperlink r:id="rId9">
        <w:r>
          <w:rPr>
            <w:rStyle w:val="a5"/>
            <w:color w:val="auto"/>
            <w:sz w:val="26"/>
            <w:szCs w:val="26"/>
          </w:rPr>
          <w:t>статьей 295</w:t>
        </w:r>
      </w:hyperlink>
      <w:r>
        <w:rPr>
          <w:sz w:val="26"/>
          <w:szCs w:val="26"/>
        </w:rPr>
        <w:t xml:space="preserve"> Гражданского кодекса Российской Федерации, статьей 62 Бюджетного Кодекса Российской Федерации, пунктами 1, 2 статьи </w:t>
      </w:r>
      <w:hyperlink r:id="rId10">
        <w:r>
          <w:rPr>
            <w:rStyle w:val="a5"/>
            <w:color w:val="auto"/>
            <w:sz w:val="26"/>
            <w:szCs w:val="26"/>
          </w:rPr>
          <w:t xml:space="preserve"> 17</w:t>
        </w:r>
      </w:hyperlink>
      <w:r>
        <w:rPr>
          <w:sz w:val="26"/>
          <w:szCs w:val="26"/>
        </w:rPr>
        <w:t xml:space="preserve"> Федерального закона от 14.11.2002 № 161-ФЗ «О государственных и муниципальных унитарных предприятиях», Уставом </w:t>
      </w:r>
      <w:r w:rsidR="00DF2499">
        <w:rPr>
          <w:sz w:val="26"/>
          <w:szCs w:val="26"/>
        </w:rPr>
        <w:t xml:space="preserve">муниципального образования городского округа </w:t>
      </w:r>
      <w:r>
        <w:rPr>
          <w:sz w:val="26"/>
          <w:szCs w:val="26"/>
        </w:rPr>
        <w:t>«Сыктывкар»,</w:t>
      </w:r>
    </w:p>
    <w:p w:rsidR="00906E8A" w:rsidRDefault="00906E8A">
      <w:pPr>
        <w:ind w:firstLine="708"/>
        <w:rPr>
          <w:color w:val="000000"/>
          <w:sz w:val="26"/>
          <w:szCs w:val="26"/>
          <w:lang w:eastAsia="ru-RU"/>
        </w:rPr>
      </w:pPr>
    </w:p>
    <w:p w:rsidR="00906E8A" w:rsidRDefault="00AB31C2" w:rsidP="00DF2499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Совет муниципального образования городского округа «Сыктывкар»</w:t>
      </w:r>
    </w:p>
    <w:p w:rsidR="00906E8A" w:rsidRDefault="00AB31C2" w:rsidP="00DF2499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РЕШИЛ:</w:t>
      </w:r>
    </w:p>
    <w:p w:rsidR="00906E8A" w:rsidRDefault="00906E8A">
      <w:pPr>
        <w:jc w:val="center"/>
        <w:rPr>
          <w:b/>
          <w:bCs/>
          <w:sz w:val="26"/>
          <w:szCs w:val="26"/>
        </w:rPr>
      </w:pPr>
    </w:p>
    <w:p w:rsidR="00906E8A" w:rsidRDefault="00AB31C2">
      <w:pPr>
        <w:rPr>
          <w:sz w:val="26"/>
          <w:szCs w:val="26"/>
        </w:rPr>
      </w:pPr>
      <w:r>
        <w:rPr>
          <w:sz w:val="26"/>
          <w:szCs w:val="26"/>
        </w:rPr>
        <w:t>1. Утвердить Положение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«Сыктывкар» согласно приложению к настоящему решению.</w:t>
      </w:r>
    </w:p>
    <w:p w:rsidR="00906E8A" w:rsidRDefault="00AB31C2">
      <w:pPr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</w:t>
      </w:r>
      <w:r>
        <w:rPr>
          <w:sz w:val="26"/>
          <w:szCs w:val="26"/>
          <w:lang w:eastAsia="ru-RU"/>
        </w:rPr>
        <w:t>со дня его официального опубликов</w:t>
      </w:r>
      <w:r>
        <w:rPr>
          <w:sz w:val="26"/>
          <w:szCs w:val="26"/>
        </w:rPr>
        <w:t>ания, но не ранее 01.01.2026 г.</w:t>
      </w:r>
    </w:p>
    <w:p w:rsidR="00906E8A" w:rsidRDefault="00AB31C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AB31C2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Временно </w:t>
      </w:r>
      <w:proofErr w:type="gramStart"/>
      <w:r>
        <w:rPr>
          <w:color w:val="000000"/>
          <w:sz w:val="26"/>
          <w:szCs w:val="26"/>
        </w:rPr>
        <w:t>исполняющий</w:t>
      </w:r>
      <w:proofErr w:type="gramEnd"/>
      <w:r>
        <w:rPr>
          <w:color w:val="000000"/>
          <w:sz w:val="26"/>
          <w:szCs w:val="26"/>
        </w:rPr>
        <w:t xml:space="preserve"> полномочия</w:t>
      </w:r>
    </w:p>
    <w:p w:rsidR="00906E8A" w:rsidRDefault="00AB31C2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МО ГО «Сыктывкар» </w:t>
      </w:r>
      <w:r>
        <w:rPr>
          <w:sz w:val="26"/>
          <w:szCs w:val="26"/>
        </w:rPr>
        <w:t>–</w:t>
      </w:r>
    </w:p>
    <w:p w:rsidR="00906E8A" w:rsidRDefault="00AB31C2">
      <w:pPr>
        <w:ind w:firstLine="0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руководителя администрации</w:t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  <w:t xml:space="preserve">                                          М.Ю. Мартышин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AB31C2">
      <w:pPr>
        <w:ind w:firstLine="0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DF2499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редседателя Совета</w:t>
      </w:r>
    </w:p>
    <w:p w:rsidR="00906E8A" w:rsidRDefault="00AB31C2">
      <w:pPr>
        <w:ind w:firstLine="0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lang w:eastAsia="en-US"/>
        </w:rPr>
        <w:t>МО ГО «Сыктывкар»</w:t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  <w:t xml:space="preserve">                    А.В. Спиридонов</w:t>
      </w:r>
    </w:p>
    <w:p w:rsidR="00906E8A" w:rsidRDefault="00906E8A">
      <w:pPr>
        <w:ind w:firstLine="0"/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DF2499" w:rsidRPr="00DF2499" w:rsidRDefault="00AB31C2">
      <w:pPr>
        <w:jc w:val="right"/>
        <w:rPr>
          <w:sz w:val="24"/>
          <w:szCs w:val="24"/>
        </w:rPr>
      </w:pPr>
      <w:r w:rsidRPr="00DF2499">
        <w:rPr>
          <w:sz w:val="24"/>
          <w:szCs w:val="24"/>
        </w:rPr>
        <w:lastRenderedPageBreak/>
        <w:t xml:space="preserve">Приложение </w:t>
      </w:r>
    </w:p>
    <w:p w:rsidR="00906E8A" w:rsidRPr="00DF2499" w:rsidRDefault="00AB31C2">
      <w:pPr>
        <w:jc w:val="right"/>
        <w:rPr>
          <w:sz w:val="24"/>
          <w:szCs w:val="24"/>
        </w:rPr>
      </w:pPr>
      <w:r w:rsidRPr="00DF2499">
        <w:rPr>
          <w:sz w:val="24"/>
          <w:szCs w:val="24"/>
        </w:rPr>
        <w:t xml:space="preserve">к решению Совета МО ГО «Сыктывкар» </w:t>
      </w:r>
    </w:p>
    <w:p w:rsidR="00DF2499" w:rsidRPr="00DF2499" w:rsidRDefault="00DF2499" w:rsidP="00DF2499">
      <w:pPr>
        <w:widowControl/>
        <w:suppressAutoHyphens w:val="0"/>
        <w:ind w:firstLine="0"/>
        <w:contextualSpacing w:val="0"/>
        <w:jc w:val="right"/>
        <w:rPr>
          <w:sz w:val="24"/>
          <w:szCs w:val="24"/>
          <w:lang w:eastAsia="ru-RU"/>
        </w:rPr>
      </w:pPr>
      <w:r w:rsidRPr="00DF2499">
        <w:rPr>
          <w:sz w:val="24"/>
          <w:szCs w:val="24"/>
          <w:lang w:eastAsia="ru-RU"/>
        </w:rPr>
        <w:t>от 11 декабря 2025 г. № 01/2025 – 17</w:t>
      </w:r>
    </w:p>
    <w:p w:rsidR="00906E8A" w:rsidRDefault="00906E8A">
      <w:pPr>
        <w:jc w:val="center"/>
        <w:rPr>
          <w:sz w:val="25"/>
          <w:szCs w:val="25"/>
        </w:rPr>
      </w:pPr>
    </w:p>
    <w:p w:rsidR="00DF2499" w:rsidRDefault="00DF2499">
      <w:pPr>
        <w:jc w:val="center"/>
        <w:rPr>
          <w:sz w:val="25"/>
          <w:szCs w:val="25"/>
        </w:rPr>
      </w:pPr>
    </w:p>
    <w:p w:rsidR="00906E8A" w:rsidRDefault="00AB31C2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>Положение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«Сыктывкар»</w:t>
      </w:r>
    </w:p>
    <w:p w:rsidR="00906E8A" w:rsidRDefault="00906E8A">
      <w:pPr>
        <w:pStyle w:val="a8"/>
        <w:jc w:val="center"/>
        <w:rPr>
          <w:sz w:val="25"/>
          <w:szCs w:val="25"/>
        </w:rPr>
      </w:pPr>
    </w:p>
    <w:p w:rsidR="00906E8A" w:rsidRDefault="00AB31C2">
      <w:pPr>
        <w:pStyle w:val="a8"/>
        <w:spacing w:before="57" w:after="57"/>
        <w:contextualSpacing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Общие положения</w:t>
      </w:r>
    </w:p>
    <w:p w:rsidR="00906E8A" w:rsidRDefault="00AB31C2">
      <w:pPr>
        <w:pStyle w:val="a8"/>
        <w:ind w:firstLine="540"/>
        <w:contextualSpacing w:val="0"/>
      </w:pPr>
      <w:r>
        <w:rPr>
          <w:color w:val="000000"/>
          <w:sz w:val="26"/>
          <w:szCs w:val="26"/>
        </w:rPr>
        <w:t xml:space="preserve">1.1. </w:t>
      </w:r>
      <w:proofErr w:type="gramStart"/>
      <w:r>
        <w:rPr>
          <w:color w:val="000000"/>
          <w:sz w:val="26"/>
          <w:szCs w:val="26"/>
        </w:rPr>
        <w:t xml:space="preserve">Настоящее  Положение об 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«Сыктывкар» (далее - Положение), разработано в соответствии со </w:t>
      </w:r>
      <w:hyperlink r:id="rId11">
        <w:r>
          <w:rPr>
            <w:rStyle w:val="a5"/>
            <w:color w:val="000000"/>
            <w:sz w:val="26"/>
            <w:szCs w:val="26"/>
          </w:rPr>
          <w:t>статьями 42</w:t>
        </w:r>
      </w:hyperlink>
      <w:r>
        <w:rPr>
          <w:color w:val="000000"/>
          <w:sz w:val="26"/>
          <w:szCs w:val="26"/>
        </w:rPr>
        <w:t xml:space="preserve">, </w:t>
      </w:r>
      <w:hyperlink r:id="rId12">
        <w:r>
          <w:rPr>
            <w:rStyle w:val="a5"/>
            <w:color w:val="000000"/>
            <w:sz w:val="26"/>
            <w:szCs w:val="26"/>
          </w:rPr>
          <w:t>62</w:t>
        </w:r>
      </w:hyperlink>
      <w:r>
        <w:rPr>
          <w:color w:val="000000"/>
          <w:sz w:val="26"/>
          <w:szCs w:val="26"/>
        </w:rPr>
        <w:t xml:space="preserve"> Бюджетного кодекса Российской Федерации, </w:t>
      </w:r>
      <w:hyperlink r:id="rId13">
        <w:r>
          <w:rPr>
            <w:rStyle w:val="a5"/>
            <w:color w:val="000000"/>
            <w:sz w:val="26"/>
            <w:szCs w:val="26"/>
          </w:rPr>
          <w:t>статьей 295</w:t>
        </w:r>
      </w:hyperlink>
      <w:r>
        <w:rPr>
          <w:color w:val="000000"/>
          <w:sz w:val="26"/>
          <w:szCs w:val="26"/>
        </w:rPr>
        <w:t xml:space="preserve"> Гражданского кодекса Российской Федерации, </w:t>
      </w:r>
      <w:hyperlink r:id="rId14">
        <w:r>
          <w:rPr>
            <w:rStyle w:val="a5"/>
            <w:color w:val="000000"/>
            <w:sz w:val="26"/>
            <w:szCs w:val="26"/>
          </w:rPr>
          <w:t>статьей 17</w:t>
        </w:r>
      </w:hyperlink>
      <w:r>
        <w:rPr>
          <w:color w:val="000000"/>
          <w:sz w:val="26"/>
          <w:szCs w:val="26"/>
        </w:rPr>
        <w:t xml:space="preserve"> Федерального закона от 14.11.2002 № 161-ФЗ «О государственных и муниципальных унитарных предприятиях» в целях повышения</w:t>
      </w:r>
      <w:proofErr w:type="gramEnd"/>
      <w:r>
        <w:rPr>
          <w:color w:val="000000"/>
          <w:sz w:val="26"/>
          <w:szCs w:val="26"/>
        </w:rPr>
        <w:t xml:space="preserve"> эффективности использования муниципального имущества.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1.2. Действие настоящего Положения распространяется на муниципальные унитарные предприятия муниципального образования городского округа «Сыктывкар», в том числе, расположенные на территории Эжвинского района и подведомственные администрации Эжвинского района МО ГО «Сыктывкар», имущество которых закреплено за ними на праве хозяйственного ведения (далее  - муниципальные предприятия).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>
        <w:rPr>
          <w:sz w:val="26"/>
          <w:szCs w:val="26"/>
        </w:rPr>
        <w:t>Администратором доходов бюджета МО ГО «Сыктывкар» от поступлений части прибыли муниципальных предприятий, подлежащей перечислению в бюджет МО ГО «Сыктывкар» после уплаты налогов и иных обязательных платежей (далее - часть прибыли), является Комитет по управлению муниципальным имуществом администрации МО ГО «Сыктывкар» и Администрация Эжвинского района МО ГО «Сыктывкар» (в отношении муниципальных предприятий, подведомственных Администрации Эжвинского района МО ГО «Сыктывкар») (далее - администратор доходов).</w:t>
      </w:r>
      <w:proofErr w:type="gramEnd"/>
    </w:p>
    <w:p w:rsidR="00DF2499" w:rsidRDefault="00DF2499" w:rsidP="00DF2499">
      <w:pPr>
        <w:pStyle w:val="a8"/>
        <w:ind w:firstLine="0"/>
        <w:contextualSpacing w:val="0"/>
        <w:jc w:val="center"/>
        <w:rPr>
          <w:b/>
          <w:bCs/>
          <w:sz w:val="26"/>
          <w:szCs w:val="26"/>
        </w:rPr>
      </w:pPr>
    </w:p>
    <w:p w:rsidR="00906E8A" w:rsidRDefault="00AB31C2">
      <w:pPr>
        <w:pStyle w:val="a8"/>
        <w:spacing w:after="283"/>
        <w:ind w:firstLine="0"/>
        <w:contextualSpacing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Порядок исчисления части прибыли муниципальных предприятий</w:t>
      </w:r>
    </w:p>
    <w:p w:rsidR="00906E8A" w:rsidRDefault="00AB31C2">
      <w:pPr>
        <w:pStyle w:val="a8"/>
        <w:spacing w:line="285" w:lineRule="atLeast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2.1. Размер части прибыли муниципального предприятия, подлежащей перечислению собственнику, ежегодно устанавливается решением Совета МО ГО «Сыктывкар» при утверждении бюджета на соответствующий год в виде норматива отчисления от чистой прибыли, остающейся в распоряжении муниципального предприятия после уплаты налогов и иных обязательных платежей. </w:t>
      </w:r>
    </w:p>
    <w:p w:rsidR="00906E8A" w:rsidRDefault="00AB31C2">
      <w:pPr>
        <w:pStyle w:val="a8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Перечисление части прибыли в бюджет МО ГО «Сыктывкар» производится муниципальным предприятием после уплаты налогов и других обязательных платежей, установленных налоговым законодательством, по итогам отчетного финансового года. 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2.2. Муниципальное предприятие самостоятельно исчисляет размер части  прибыли, подлежащей перечислению в бюджет МО ГО «Сыктывкар», на основании расчета по форме в соответствии с приложением к настоящему Положению.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2.3. Исчисление части прибыли, подлежащей перечислению в бюджет МО ГО «Сыктывкар», составляется на основании форм годовой бухгалтерской отчетности: </w:t>
      </w:r>
      <w:r>
        <w:rPr>
          <w:sz w:val="26"/>
          <w:szCs w:val="26"/>
        </w:rPr>
        <w:lastRenderedPageBreak/>
        <w:t>бухгалтерский баланс, отчет о финансовых результатах.</w:t>
      </w:r>
    </w:p>
    <w:p w:rsidR="00906E8A" w:rsidRDefault="00AB31C2">
      <w:pPr>
        <w:pStyle w:val="a8"/>
        <w:ind w:firstLine="540"/>
        <w:contextualSpacing w:val="0"/>
        <w:rPr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С целью расчета части прибыли, подлежащей перечислению в бюджет МО ГО «Сыктывкар», муниципальные предприятия, осуществляющие регулируемые виды деятельности ведут раздельный учет доходов по регулируемым видам деятельности и по видам деятельности, не подлежащим государственному регулированию. </w:t>
      </w:r>
    </w:p>
    <w:p w:rsidR="00906E8A" w:rsidRDefault="00AB31C2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>2.4. Муниципальные предприятия вправе обратиться об освобождении или частичном освобождении от перечисления части прибыли.</w:t>
      </w:r>
    </w:p>
    <w:p w:rsidR="00906E8A" w:rsidRDefault="00AB31C2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Решение об освобождении от перечисления части прибыли муниципального предприятия принимается Советом МО ГО «Сыктывкар». </w:t>
      </w:r>
    </w:p>
    <w:p w:rsidR="00906E8A" w:rsidRDefault="00AB31C2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2.5. Для получения освобождения или частичного освобождения от перечисления собственнику части прибыли муниципальные предприятия должны соответствовать следующим критериям: </w:t>
      </w:r>
    </w:p>
    <w:p w:rsidR="00906E8A" w:rsidRDefault="00AB31C2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1) осуществлять свою деятельность в области предоставления жилищно-коммунальных услуг населению; </w:t>
      </w:r>
    </w:p>
    <w:p w:rsidR="00906E8A" w:rsidRDefault="00AB31C2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>2) оказывать жилищно-коммунальные услуги по утвержденному уполномоченным органом регулирования тарифу в объеме не менее 50% всех оказываемых услуг;</w:t>
      </w:r>
    </w:p>
    <w:p w:rsidR="00906E8A" w:rsidRDefault="00AB31C2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3) осуществлять реализацию инвестиционных программ в сфере </w:t>
      </w:r>
      <w:proofErr w:type="spellStart"/>
      <w:r>
        <w:rPr>
          <w:sz w:val="26"/>
          <w:szCs w:val="26"/>
        </w:rPr>
        <w:t>жилищно</w:t>
      </w:r>
      <w:proofErr w:type="spellEnd"/>
      <w:r>
        <w:rPr>
          <w:sz w:val="26"/>
          <w:szCs w:val="26"/>
        </w:rPr>
        <w:t xml:space="preserve"> — </w:t>
      </w:r>
      <w:proofErr w:type="gramStart"/>
      <w:r>
        <w:rPr>
          <w:sz w:val="26"/>
          <w:szCs w:val="26"/>
        </w:rPr>
        <w:t>коммунального</w:t>
      </w:r>
      <w:proofErr w:type="gramEnd"/>
      <w:r>
        <w:rPr>
          <w:sz w:val="26"/>
          <w:szCs w:val="26"/>
        </w:rPr>
        <w:t xml:space="preserve"> хозяйства.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 xml:space="preserve">2.6. Для принятия решения об освобождении или частичном освобождении от перечисления собственнику части прибыли муниципальное предприятие направляет ходатайство администратору доходов, которое регистрируется администратором доходов в день его поступления. 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С ходатайством муниципальное предприятие предоставляет на рассмотрение документы, обосновывающие освобождение или частичное освобождение от обязанности перечисления собственнику части прибыли: 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1) бухгалтерскую отчетность муниципального предприятия за отчетный финансовый год;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2) отчет о результатах финансово-хозяйственной деятельности за отчетный финансовый год в разрезе регулируемых видов деятельности и видов деятельности, не подлежащих государственному регулированию,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3)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дату формиро</w:t>
      </w:r>
      <w:r w:rsidRPr="00DF2499">
        <w:rPr>
          <w:sz w:val="26"/>
          <w:szCs w:val="26"/>
        </w:rPr>
        <w:t xml:space="preserve">вания справки (форма и формат представления справки утверждены </w:t>
      </w:r>
      <w:hyperlink r:id="rId15">
        <w:r w:rsidRPr="00DF2499">
          <w:rPr>
            <w:rStyle w:val="a5"/>
            <w:color w:val="auto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ФНС России от 23.11.2022 N ЕД-7-8/1123@); 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4) перечень контрагентов - дебиторов и кредиторов муниципального предприятия; 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5) пояснительную записку, обосновывающую причины направления ходатайства об освобождении или частичном освобождении с приложением прочих документов на усмотрение муниципального предприятия, позволяющих принять решение об освобождении или частичном освобождении муниципального предприятия от перечисления части прибыли собственнику. 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2.7. Ходатайство рассматривается администратором доходов в течение 20 календарных дней со дня его регистрации, по результатам которого принимается одно из следующих решений: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2.7.1. О направлении ходатайства муниципального предприятия об освобождении или частичном освобождении от перечисления части прибыли на рассмотрение Единой муниципальной балансовой комиссии МО ГО «Сыктывкар».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2.7.2. Об отказе в рассмотрении ходатайства муниципального предприятия об освобождении или частичном освобождении от перечисления размера части прибыли.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lastRenderedPageBreak/>
        <w:t>2.8. Основанием для отказа в рассмотрении администратором доходов ходатайства муниципального предприятия об освобождении или частичном освобождении от перечисления части прибыли является: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2.8.1. Несоответствие муниципального предприятия критериям, установленным пунктом 2.5 настоящего Положения.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2.8.2. Непредставление муниципальным предприятием документов, установленных пунктом 2.6 настоящего Положения.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2.9. Муниципальное предприятие вправе повторно направить администратору доходов ходатайство об освобождении или частичном освобождении от перечисления собственнику части прибыли при устранении причины отказа, установленного в подпункте 2.8.2 пункта 2.8 настоящего Положения.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2.10. Информация о рассмотрении ходатайства об освобождении или частичном освобождении от перечисления собственнику части прибыли направляется письмом на бланке администратора доходов в адрес муниципального предприятия в течение 3 рабочих дней со дня принятия решения.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 xml:space="preserve">2.11.  После рассмотрения ходатайства муниципального предприятия об освобождении или частичном освобождении от перечисления размера части прибыли </w:t>
      </w:r>
      <w:r>
        <w:rPr>
          <w:sz w:val="26"/>
          <w:szCs w:val="26"/>
          <w:highlight w:val="yellow"/>
        </w:rPr>
        <w:t xml:space="preserve"> </w:t>
      </w:r>
      <w:r>
        <w:rPr>
          <w:sz w:val="26"/>
          <w:szCs w:val="26"/>
          <w:shd w:val="clear" w:color="auto" w:fill="FFFFFF"/>
        </w:rPr>
        <w:t>Единой муниципальной балансовой комиссией МО ГО «Сыктывкар» вопрос выносится администратором доходов на ближайшее заседание Совета МО ГО «Сыктывкар».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2.12. Постановление администрации МО ГО «Сыктывкар» об освобождении или частичном освобождении муниципального предприятия от перечисления части прибыли в бюджет МО ГО «Сыктывкар» принимается в течение 15 рабочих дней со дня проведения заседания Совета МО ГО «Сыктывкар». Проект постановления администрации МО ГО «Сыктывкар» готовит Комитет по управлению муниципальным имуществом администрации МО ГО «Сыктывкар»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Распоряжение руководителя администрации Эжвинского района МО ГО «Сыктывкар» об освобождении или частичном освобождении муниципального предприятия, подведомственного Администрации Эжвинского района МО ГО «Сыктывкар», принимается в течение 15 рабочих дней со дня проведения заседания Совета МО ГО «Сыктывкар».</w:t>
      </w:r>
    </w:p>
    <w:p w:rsidR="00906E8A" w:rsidRDefault="00906E8A">
      <w:pPr>
        <w:pStyle w:val="a8"/>
        <w:ind w:firstLine="540"/>
        <w:contextualSpacing w:val="0"/>
        <w:rPr>
          <w:sz w:val="26"/>
          <w:szCs w:val="26"/>
        </w:rPr>
      </w:pPr>
    </w:p>
    <w:p w:rsidR="00906E8A" w:rsidRDefault="00AB31C2">
      <w:pPr>
        <w:pStyle w:val="a8"/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Отчетность и контроль</w:t>
      </w:r>
    </w:p>
    <w:p w:rsidR="00906E8A" w:rsidRDefault="00906E8A">
      <w:pPr>
        <w:pStyle w:val="a8"/>
        <w:ind w:firstLine="540"/>
        <w:contextualSpacing w:val="0"/>
        <w:rPr>
          <w:sz w:val="26"/>
          <w:szCs w:val="26"/>
        </w:rPr>
      </w:pP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3.1. Отчетным периодом является календарный год.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3.2. Муниципальные предприятия предоставляют администратору доходов годовую бухгалтерс</w:t>
      </w:r>
      <w:r>
        <w:rPr>
          <w:sz w:val="26"/>
          <w:szCs w:val="26"/>
          <w:shd w:val="clear" w:color="auto" w:fill="FFFFFF"/>
        </w:rPr>
        <w:t>кую отчетно</w:t>
      </w:r>
      <w:r>
        <w:rPr>
          <w:sz w:val="26"/>
          <w:szCs w:val="26"/>
        </w:rPr>
        <w:t xml:space="preserve">сть, а также расчет по форме согласно приложению к настоящему Положению в течение 10 календарных дней со дня установленного законодательством Российской Федерации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предоставлении</w:t>
      </w:r>
      <w:proofErr w:type="gramEnd"/>
      <w:r>
        <w:rPr>
          <w:sz w:val="26"/>
          <w:szCs w:val="26"/>
        </w:rPr>
        <w:t xml:space="preserve"> бухгалтерской отчетности за соответствующий финансовый год.</w:t>
      </w:r>
    </w:p>
    <w:p w:rsidR="00906E8A" w:rsidRDefault="00AB31C2">
      <w:pPr>
        <w:pStyle w:val="a8"/>
        <w:ind w:firstLine="540"/>
        <w:contextualSpacing w:val="0"/>
        <w:rPr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Муниципальные предприятия, осуществляющие регулируемые виды деятельности, дополнительно к документам, указанным в первом абзаце настоящего пункта, </w:t>
      </w:r>
      <w:proofErr w:type="gramStart"/>
      <w:r>
        <w:rPr>
          <w:sz w:val="26"/>
          <w:szCs w:val="26"/>
          <w:shd w:val="clear" w:color="auto" w:fill="FFFFFF"/>
        </w:rPr>
        <w:t>предоставляют отчет</w:t>
      </w:r>
      <w:proofErr w:type="gramEnd"/>
      <w:r>
        <w:rPr>
          <w:sz w:val="26"/>
          <w:szCs w:val="26"/>
          <w:shd w:val="clear" w:color="auto" w:fill="FFFFFF"/>
        </w:rPr>
        <w:t xml:space="preserve"> о результатах финансово-хозяйственной деятельности за отчетный финансовый год в разрезе регулируемых видов деятельности и видов деятельности, не подлежащих государственному регулированию. 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3.3. В случае отрицательного результата по итогам финансово-хозяйственной деятельности за отчетный период муниципальное предприятие предоставляет администратору доходов пояснительную записку с указанием причин возникновения убытков.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 xml:space="preserve">3.4. Руководитель муниципального предприятия несет персональную ответственность за достоверность данных о результатах финансово-хозяйственной </w:t>
      </w:r>
      <w:r>
        <w:rPr>
          <w:sz w:val="26"/>
          <w:szCs w:val="26"/>
        </w:rPr>
        <w:lastRenderedPageBreak/>
        <w:t>деятельности муниципального предприятия, правильность исчисления чистой прибыли, своевременность предоставления отчетности и уплаты чистой прибыли в бюджет МО ГО «Сыктывкар».</w:t>
      </w:r>
    </w:p>
    <w:p w:rsidR="00906E8A" w:rsidRDefault="00AB31C2">
      <w:pPr>
        <w:pStyle w:val="a8"/>
        <w:ind w:firstLine="540"/>
        <w:contextualSpacing w:val="0"/>
      </w:pPr>
      <w:r>
        <w:rPr>
          <w:sz w:val="26"/>
          <w:szCs w:val="26"/>
        </w:rPr>
        <w:t>3.5. В случае корректировки данных бухгалтерского учета и отчетности, повлекших уменьшение платежа части прибыли, подлежащей перечислению за отчетный период, относительно начисленной и внесенной в предыдущем периоде, образовавшаяся переплата подлежит зачету в счет предстоящих платежей или возврату муниципальному предприятию.</w:t>
      </w:r>
    </w:p>
    <w:p w:rsidR="00906E8A" w:rsidRDefault="00906E8A">
      <w:pPr>
        <w:pStyle w:val="a8"/>
        <w:ind w:firstLine="540"/>
        <w:contextualSpacing w:val="0"/>
        <w:jc w:val="center"/>
        <w:rPr>
          <w:sz w:val="26"/>
          <w:szCs w:val="26"/>
        </w:rPr>
      </w:pPr>
    </w:p>
    <w:p w:rsidR="00906E8A" w:rsidRDefault="00AB31C2">
      <w:pPr>
        <w:pStyle w:val="a8"/>
        <w:ind w:firstLine="540"/>
        <w:contextualSpacing w:val="0"/>
        <w:jc w:val="center"/>
        <w:rPr>
          <w:b/>
          <w:bCs/>
        </w:rPr>
      </w:pPr>
      <w:r>
        <w:rPr>
          <w:b/>
          <w:bCs/>
          <w:sz w:val="26"/>
          <w:szCs w:val="26"/>
        </w:rPr>
        <w:t>4. Порядок и срок перечисления части прибыли собственнику муниципальными предприятиями</w:t>
      </w:r>
    </w:p>
    <w:p w:rsidR="00906E8A" w:rsidRDefault="00906E8A">
      <w:pPr>
        <w:pStyle w:val="a8"/>
        <w:ind w:firstLine="540"/>
        <w:contextualSpacing w:val="0"/>
        <w:jc w:val="center"/>
        <w:rPr>
          <w:b/>
          <w:bCs/>
        </w:rPr>
      </w:pP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4.1 Перечисление части прибыли в бюджет МО ГО «Сыктывкар» муниципальными предприятиями осуществляется в течение 10 календарных дней со дня установленного законодательством для предоставления бухгалтерской отчетности за соответствующий финансовый год.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4.2. Обязанность по уплате платежа считается исполненной со дня поступления денежных средств муниципального предприятия в бюджет МО ГО «Сыктывкар». Копия расчетного (платежного) документа об оплате платежа направляется администратору доходов в течение 5 рабочих дней </w:t>
      </w:r>
      <w:proofErr w:type="gramStart"/>
      <w:r>
        <w:rPr>
          <w:sz w:val="26"/>
          <w:szCs w:val="26"/>
        </w:rPr>
        <w:t>с даты осуществления</w:t>
      </w:r>
      <w:proofErr w:type="gramEnd"/>
      <w:r>
        <w:rPr>
          <w:sz w:val="26"/>
          <w:szCs w:val="26"/>
        </w:rPr>
        <w:t xml:space="preserve"> оплаты. </w:t>
      </w:r>
    </w:p>
    <w:p w:rsidR="00906E8A" w:rsidRDefault="00AB31C2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>4.3. Решение о возврате излишне (ошибочно) перечисленных сумм платежей, а также решение о зачете (уточнении) части прибыли, подлежащей перечислению в бюджет МО ГО «Сыктывкар», принимаются администратором доходов на основании заявления муниципального предприятия, направляемого администратору доходов.</w:t>
      </w:r>
    </w:p>
    <w:p w:rsidR="00906E8A" w:rsidRDefault="00AB31C2">
      <w:pPr>
        <w:pStyle w:val="a8"/>
        <w:ind w:firstLine="540"/>
      </w:pPr>
      <w:r>
        <w:rPr>
          <w:sz w:val="26"/>
          <w:szCs w:val="26"/>
        </w:rPr>
        <w:t xml:space="preserve">4.4. В случае несвоевременного или неполного перечисления в бюджет МО ГО «Сыктывкар» части прибыли муниципальными предприятиями </w:t>
      </w:r>
      <w:proofErr w:type="gramStart"/>
      <w:r>
        <w:rPr>
          <w:sz w:val="26"/>
          <w:szCs w:val="26"/>
        </w:rPr>
        <w:t>начисляется и подлежит</w:t>
      </w:r>
      <w:proofErr w:type="gramEnd"/>
      <w:r>
        <w:rPr>
          <w:sz w:val="26"/>
          <w:szCs w:val="26"/>
        </w:rPr>
        <w:t xml:space="preserve"> уплате пеня за каждый календарный день просрочки исполнения обязанности по уплате платежа, начиная со следующего за установленным пунктом 4.1 настоящего Положения дня уплаты. Пеня за каждый день просрочки </w:t>
      </w:r>
      <w:proofErr w:type="gramStart"/>
      <w:r>
        <w:rPr>
          <w:sz w:val="26"/>
          <w:szCs w:val="26"/>
        </w:rPr>
        <w:t>определяется в процентах от неуплаченной суммы и принимается</w:t>
      </w:r>
      <w:proofErr w:type="gramEnd"/>
      <w:r>
        <w:rPr>
          <w:sz w:val="26"/>
          <w:szCs w:val="26"/>
        </w:rPr>
        <w:t xml:space="preserve"> равной 1/300 действующей ставки рефинансирования (учетной ставки) Банка Российской Федерации на день определения просрочки исполнения обязательств.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4.5. Администратор доходов осуществляет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перечислением муниципальными предприятиями части прибыли: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- доводит до муниципальных предприятий реквизиты для перечисления части прибыли; 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- ведет учет фактического поступления части прибыли, перечисляемой муниципальными предприятиями в бюджет МО ГО «Сыктывкар»; </w:t>
      </w:r>
    </w:p>
    <w:p w:rsidR="00906E8A" w:rsidRDefault="00AB31C2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- проводит работу по взысканию с муниципальных предприятий части прибыли и пени в случае неуплаты в (д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)судебном порядке. </w:t>
      </w:r>
    </w:p>
    <w:p w:rsidR="00906E8A" w:rsidRDefault="00AB31C2">
      <w:pPr>
        <w:pStyle w:val="a8"/>
        <w:ind w:firstLine="540"/>
      </w:pPr>
      <w:r>
        <w:rPr>
          <w:sz w:val="26"/>
          <w:szCs w:val="26"/>
        </w:rPr>
        <w:t xml:space="preserve">4.6. В случае выявления в результате проводимых в муниципальных  предприятиях камеральных и документальных проверок недостоверности расчета  прибыли муниципальное предприятие в течение 10 календарных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акта (справки) самостоятельно производит дополнительные перечисления в бюджет МО ГО «Сыктывкар».</w:t>
      </w:r>
    </w:p>
    <w:p w:rsidR="00906E8A" w:rsidRDefault="00906E8A">
      <w:pPr>
        <w:pStyle w:val="a8"/>
        <w:ind w:firstLine="540"/>
        <w:rPr>
          <w:sz w:val="26"/>
          <w:szCs w:val="26"/>
        </w:rPr>
      </w:pPr>
    </w:p>
    <w:p w:rsidR="00906E8A" w:rsidRDefault="00906E8A">
      <w:pPr>
        <w:pStyle w:val="a8"/>
        <w:spacing w:before="165"/>
        <w:ind w:firstLine="540"/>
        <w:contextualSpacing w:val="0"/>
        <w:rPr>
          <w:sz w:val="26"/>
          <w:szCs w:val="26"/>
        </w:rPr>
      </w:pPr>
    </w:p>
    <w:p w:rsidR="00906E8A" w:rsidRDefault="00906E8A">
      <w:pPr>
        <w:pStyle w:val="a8"/>
        <w:spacing w:before="165"/>
        <w:ind w:firstLine="540"/>
        <w:contextualSpacing w:val="0"/>
        <w:rPr>
          <w:shd w:val="clear" w:color="auto" w:fill="FFFF00"/>
        </w:rPr>
      </w:pPr>
    </w:p>
    <w:p w:rsidR="00906E8A" w:rsidRDefault="00906E8A">
      <w:pPr>
        <w:pStyle w:val="a8"/>
        <w:spacing w:before="165"/>
        <w:ind w:firstLine="540"/>
        <w:contextualSpacing w:val="0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AB31C2">
      <w:pPr>
        <w:pStyle w:val="a8"/>
        <w:contextualSpacing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906E8A" w:rsidRDefault="00AB31C2">
      <w:pPr>
        <w:jc w:val="right"/>
      </w:pPr>
      <w:r>
        <w:rPr>
          <w:sz w:val="26"/>
          <w:szCs w:val="26"/>
        </w:rPr>
        <w:t xml:space="preserve">к Положению об исчислении и перечислении </w:t>
      </w:r>
    </w:p>
    <w:p w:rsidR="00906E8A" w:rsidRDefault="00AB31C2">
      <w:pPr>
        <w:jc w:val="right"/>
      </w:pPr>
      <w:r>
        <w:rPr>
          <w:sz w:val="26"/>
          <w:szCs w:val="26"/>
        </w:rPr>
        <w:t xml:space="preserve">собственнику части прибыли, </w:t>
      </w:r>
    </w:p>
    <w:p w:rsidR="00906E8A" w:rsidRDefault="00AB31C2">
      <w:pPr>
        <w:jc w:val="right"/>
      </w:pPr>
      <w:r>
        <w:rPr>
          <w:sz w:val="26"/>
          <w:szCs w:val="26"/>
        </w:rPr>
        <w:t xml:space="preserve">остающейся после уплаты налогов и </w:t>
      </w:r>
    </w:p>
    <w:p w:rsidR="00906E8A" w:rsidRDefault="00AB31C2">
      <w:pPr>
        <w:jc w:val="right"/>
      </w:pPr>
      <w:r>
        <w:rPr>
          <w:sz w:val="26"/>
          <w:szCs w:val="26"/>
        </w:rPr>
        <w:t xml:space="preserve">иных обязательных платежей </w:t>
      </w:r>
      <w:proofErr w:type="gramStart"/>
      <w:r>
        <w:rPr>
          <w:sz w:val="26"/>
          <w:szCs w:val="26"/>
        </w:rPr>
        <w:t>муниципальными</w:t>
      </w:r>
      <w:proofErr w:type="gramEnd"/>
      <w:r>
        <w:rPr>
          <w:sz w:val="26"/>
          <w:szCs w:val="26"/>
        </w:rPr>
        <w:t xml:space="preserve"> </w:t>
      </w:r>
    </w:p>
    <w:p w:rsidR="00906E8A" w:rsidRDefault="00AB31C2">
      <w:pPr>
        <w:jc w:val="right"/>
      </w:pPr>
      <w:r>
        <w:rPr>
          <w:sz w:val="26"/>
          <w:szCs w:val="26"/>
        </w:rPr>
        <w:t xml:space="preserve">унитарными предприятиями МО ГО «Сыктывкар» </w:t>
      </w:r>
    </w:p>
    <w:p w:rsidR="00906E8A" w:rsidRDefault="00AB31C2">
      <w:pPr>
        <w:pStyle w:val="a8"/>
        <w:spacing w:after="283" w:line="285" w:lineRule="atLeast"/>
        <w:ind w:firstLine="0"/>
        <w:contextualSpacing w:val="0"/>
      </w:pPr>
      <w:r>
        <w:t xml:space="preserve">  </w:t>
      </w:r>
    </w:p>
    <w:p w:rsidR="00906E8A" w:rsidRDefault="00AB31C2">
      <w:pPr>
        <w:pStyle w:val="ae"/>
        <w:ind w:firstLine="0"/>
        <w:contextualSpacing w:val="0"/>
        <w:jc w:val="center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РАСЧЕТ</w:t>
      </w:r>
      <w:bookmarkStart w:id="1" w:name="p10"/>
      <w:bookmarkEnd w:id="1"/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906E8A" w:rsidRDefault="00AB31C2">
      <w:pPr>
        <w:pStyle w:val="ae"/>
        <w:ind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размера отчисления части прибыли</w:t>
      </w:r>
      <w:bookmarkStart w:id="2" w:name="p11"/>
      <w:bookmarkEnd w:id="2"/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906E8A" w:rsidRDefault="00AB31C2">
      <w:pPr>
        <w:pStyle w:val="ae"/>
        <w:ind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бюджет </w:t>
      </w:r>
      <w:bookmarkStart w:id="3" w:name="p12"/>
      <w:bookmarkEnd w:id="3"/>
      <w:r>
        <w:rPr>
          <w:rFonts w:ascii="Times New Roman" w:hAnsi="Times New Roman"/>
          <w:sz w:val="24"/>
          <w:szCs w:val="24"/>
        </w:rPr>
        <w:t xml:space="preserve">МО ГО «Сыктывкар»                    </w:t>
      </w:r>
    </w:p>
    <w:p w:rsidR="00906E8A" w:rsidRDefault="00AB31C2">
      <w:pPr>
        <w:pStyle w:val="ae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bookmarkStart w:id="4" w:name="p13"/>
      <w:bookmarkEnd w:id="4"/>
      <w:r>
        <w:rPr>
          <w:rFonts w:ascii="Times New Roman" w:hAnsi="Times New Roman"/>
          <w:sz w:val="24"/>
          <w:szCs w:val="24"/>
        </w:rPr>
        <w:t xml:space="preserve">   ___________________________________________________________</w:t>
      </w:r>
    </w:p>
    <w:p w:rsidR="00906E8A" w:rsidRDefault="00AB31C2">
      <w:pPr>
        <w:pStyle w:val="ae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bookmarkStart w:id="5" w:name="p14"/>
      <w:bookmarkEnd w:id="5"/>
      <w:r>
        <w:rPr>
          <w:rFonts w:ascii="Times New Roman" w:hAnsi="Times New Roman"/>
          <w:sz w:val="24"/>
          <w:szCs w:val="24"/>
        </w:rPr>
        <w:t xml:space="preserve">        (полное наименование муниципального унитарного предприятия)</w:t>
      </w:r>
    </w:p>
    <w:p w:rsidR="00906E8A" w:rsidRDefault="00AB31C2">
      <w:pPr>
        <w:pStyle w:val="ae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bookmarkStart w:id="6" w:name="p15"/>
      <w:bookmarkEnd w:id="6"/>
      <w:r>
        <w:rPr>
          <w:rFonts w:ascii="Times New Roman" w:hAnsi="Times New Roman"/>
          <w:sz w:val="24"/>
          <w:szCs w:val="24"/>
        </w:rPr>
        <w:t xml:space="preserve">      по состоянию на 1 января 20___ года</w:t>
      </w:r>
    </w:p>
    <w:p w:rsidR="00906E8A" w:rsidRDefault="00906E8A">
      <w:pPr>
        <w:pStyle w:val="ae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01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5755"/>
        <w:gridCol w:w="1058"/>
        <w:gridCol w:w="1691"/>
      </w:tblGrid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  <w:jc w:val="center"/>
            </w:pPr>
            <w:r>
              <w:rPr>
                <w:sz w:val="24"/>
                <w:szCs w:val="24"/>
              </w:rPr>
              <w:t>Показатели для расчета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  <w:jc w:val="center"/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  <w:jc w:val="center"/>
            </w:pPr>
            <w:r>
              <w:rPr>
                <w:sz w:val="24"/>
                <w:szCs w:val="24"/>
              </w:rPr>
              <w:t>По данным плательщика</w:t>
            </w:r>
          </w:p>
        </w:tc>
      </w:tr>
      <w:tr w:rsidR="00906E8A">
        <w:trPr>
          <w:trHeight w:val="54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Чистая прибыль в соответствии с отчетом о финансовых результатах за отчетный период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Налоги и иные обязательные платежи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t>2.1.</w:t>
            </w: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прибыли,  </w:t>
            </w:r>
            <w:r>
              <w:rPr>
                <w:sz w:val="24"/>
                <w:szCs w:val="24"/>
                <w:shd w:val="clear" w:color="auto" w:fill="FFFFFF"/>
              </w:rPr>
              <w:t>полученной от осуществления регулируемых видов деятельности*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ind w:firstLine="0"/>
              <w:contextualSpacing w:val="0"/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Сумма прибыли, принимаемая для расчета части прибыли, перечисляемой в местный бюджет (стр. 1 - стр. 2- стр. 2.1*)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Размер части прибыли, подлежащей перечислению в местный бюджет**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Сумма части прибыли, подлежащая перечислению в местный бюджет (стр. 3 x стр. 4)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Сумма части прибыли, уплаченная авансом за отчетный период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К перечислению по сроку (стр. 5 - стр. 6)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К возврату (зачету) излишне (ошибочно) уплаченных сумм платежа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AB31C2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</w:tbl>
    <w:p w:rsidR="00906E8A" w:rsidRDefault="00AB31C2">
      <w:pPr>
        <w:pStyle w:val="a8"/>
        <w:spacing w:after="283" w:line="285" w:lineRule="atLeast"/>
        <w:ind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  </w:t>
      </w:r>
      <w:bookmarkStart w:id="7" w:name="p54"/>
      <w:bookmarkEnd w:id="7"/>
      <w:r>
        <w:rPr>
          <w:sz w:val="24"/>
          <w:szCs w:val="24"/>
        </w:rPr>
        <w:t xml:space="preserve"> </w:t>
      </w:r>
    </w:p>
    <w:p w:rsidR="00906E8A" w:rsidRDefault="00AB31C2">
      <w:pPr>
        <w:pStyle w:val="a8"/>
        <w:spacing w:after="283" w:line="285" w:lineRule="atLeast"/>
        <w:ind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 Руководитель МУП:       _________________  ____________________________</w:t>
      </w:r>
    </w:p>
    <w:p w:rsidR="00906E8A" w:rsidRDefault="00AB31C2">
      <w:pPr>
        <w:pStyle w:val="ae"/>
        <w:spacing w:after="283"/>
        <w:ind w:firstLine="0"/>
        <w:contextualSpacing w:val="0"/>
        <w:rPr>
          <w:rFonts w:ascii="Times New Roman" w:hAnsi="Times New Roman"/>
          <w:sz w:val="24"/>
          <w:szCs w:val="24"/>
        </w:rPr>
      </w:pPr>
      <w:bookmarkStart w:id="8" w:name="p55"/>
      <w:bookmarkEnd w:id="8"/>
      <w:r>
        <w:rPr>
          <w:rFonts w:ascii="Times New Roman" w:hAnsi="Times New Roman"/>
          <w:sz w:val="24"/>
          <w:szCs w:val="24"/>
        </w:rPr>
        <w:t xml:space="preserve">                             (подпись)                 (Ф.И.О.)</w:t>
      </w:r>
    </w:p>
    <w:p w:rsidR="00906E8A" w:rsidRDefault="00AB31C2">
      <w:pPr>
        <w:pStyle w:val="ae"/>
        <w:ind w:firstLine="0"/>
        <w:contextualSpacing w:val="0"/>
        <w:rPr>
          <w:rFonts w:ascii="Times New Roman" w:hAnsi="Times New Roman"/>
          <w:sz w:val="24"/>
          <w:szCs w:val="24"/>
        </w:rPr>
      </w:pPr>
      <w:bookmarkStart w:id="9" w:name="p57"/>
      <w:bookmarkStart w:id="10" w:name="p56"/>
      <w:bookmarkEnd w:id="9"/>
      <w:bookmarkEnd w:id="10"/>
      <w:r>
        <w:rPr>
          <w:rFonts w:ascii="Times New Roman" w:hAnsi="Times New Roman"/>
          <w:sz w:val="24"/>
          <w:szCs w:val="24"/>
        </w:rPr>
        <w:t xml:space="preserve">    Главный бухгалтер МУП:  _________________  ____________________________</w:t>
      </w:r>
    </w:p>
    <w:p w:rsidR="00906E8A" w:rsidRDefault="00AB31C2">
      <w:pPr>
        <w:pStyle w:val="ae"/>
        <w:spacing w:after="283"/>
        <w:ind w:firstLine="0"/>
        <w:contextualSpacing w:val="0"/>
        <w:rPr>
          <w:rFonts w:ascii="Times New Roman" w:hAnsi="Times New Roman"/>
          <w:sz w:val="24"/>
          <w:szCs w:val="24"/>
        </w:rPr>
      </w:pPr>
      <w:bookmarkStart w:id="11" w:name="p58"/>
      <w:bookmarkEnd w:id="11"/>
      <w:r>
        <w:rPr>
          <w:rFonts w:ascii="Times New Roman" w:hAnsi="Times New Roman"/>
          <w:sz w:val="24"/>
          <w:szCs w:val="24"/>
        </w:rPr>
        <w:t xml:space="preserve">                             (подпись)                 (Ф.И.О.)</w:t>
      </w:r>
    </w:p>
    <w:p w:rsidR="00906E8A" w:rsidRDefault="00AB31C2">
      <w:pPr>
        <w:pStyle w:val="ae"/>
        <w:ind w:firstLine="0"/>
        <w:contextualSpacing w:val="0"/>
        <w:rPr>
          <w:rFonts w:ascii="Times New Roman" w:hAnsi="Times New Roman"/>
          <w:sz w:val="24"/>
          <w:szCs w:val="24"/>
        </w:rPr>
      </w:pPr>
      <w:bookmarkStart w:id="12" w:name="p60"/>
      <w:bookmarkStart w:id="13" w:name="p59"/>
      <w:bookmarkEnd w:id="12"/>
      <w:bookmarkEnd w:id="13"/>
      <w:r>
        <w:rPr>
          <w:rFonts w:ascii="Times New Roman" w:hAnsi="Times New Roman"/>
          <w:sz w:val="24"/>
          <w:szCs w:val="24"/>
        </w:rPr>
        <w:t xml:space="preserve">    Расчет проверен: ____________________________ "___" _________ 20___ г.</w:t>
      </w:r>
    </w:p>
    <w:p w:rsidR="00906E8A" w:rsidRDefault="00AB31C2">
      <w:pPr>
        <w:pStyle w:val="ae"/>
        <w:ind w:firstLine="0"/>
        <w:contextualSpacing w:val="0"/>
        <w:rPr>
          <w:rFonts w:ascii="Times New Roman" w:hAnsi="Times New Roman"/>
        </w:rPr>
      </w:pPr>
      <w:bookmarkStart w:id="14" w:name="p61"/>
      <w:bookmarkEnd w:id="14"/>
      <w:r>
        <w:rPr>
          <w:rFonts w:ascii="Times New Roman" w:hAnsi="Times New Roman"/>
          <w:sz w:val="24"/>
          <w:szCs w:val="24"/>
        </w:rPr>
        <w:t xml:space="preserve">                                (Ф. И.О. должностного лица) </w:t>
      </w:r>
    </w:p>
    <w:p w:rsidR="00906E8A" w:rsidRDefault="00AB31C2">
      <w:pPr>
        <w:pStyle w:val="ae"/>
        <w:ind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(подпись)</w:t>
      </w:r>
    </w:p>
    <w:p w:rsidR="00906E8A" w:rsidRDefault="00906E8A">
      <w:pPr>
        <w:jc w:val="center"/>
        <w:rPr>
          <w:sz w:val="26"/>
          <w:szCs w:val="26"/>
        </w:rPr>
      </w:pPr>
    </w:p>
    <w:p w:rsidR="00906E8A" w:rsidRDefault="00AB31C2">
      <w:pPr>
        <w:ind w:firstLine="0"/>
        <w:jc w:val="left"/>
      </w:pPr>
      <w:r>
        <w:t>*- для муниципальных предприятий осуществляющих регулируемые виды деятельности.</w:t>
      </w:r>
    </w:p>
    <w:p w:rsidR="00906E8A" w:rsidRDefault="00AB31C2">
      <w:pPr>
        <w:ind w:firstLine="0"/>
        <w:jc w:val="left"/>
      </w:pPr>
      <w:proofErr w:type="gramStart"/>
      <w:r>
        <w:t>** -  установленный решением Совета МО ГО «Сыктывкар» на соответствующий год в виде норматива отчисления от чистой прибыли, остающейся в распоряжении муниципального предприятия после уплаты налогов и иных обязательных платежей.</w:t>
      </w:r>
      <w:proofErr w:type="gramEnd"/>
    </w:p>
    <w:p w:rsidR="00906E8A" w:rsidRDefault="00906E8A">
      <w:pPr>
        <w:jc w:val="right"/>
        <w:rPr>
          <w:sz w:val="25"/>
          <w:szCs w:val="25"/>
        </w:rPr>
      </w:pPr>
    </w:p>
    <w:sectPr w:rsidR="00906E8A" w:rsidSect="00DF2499">
      <w:footerReference w:type="default" r:id="rId16"/>
      <w:pgSz w:w="11906" w:h="16838"/>
      <w:pgMar w:top="568" w:right="701" w:bottom="897" w:left="1560" w:header="0" w:footer="218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B7" w:rsidRDefault="004B55B7" w:rsidP="00DF2499">
      <w:r>
        <w:separator/>
      </w:r>
    </w:p>
  </w:endnote>
  <w:endnote w:type="continuationSeparator" w:id="0">
    <w:p w:rsidR="004B55B7" w:rsidRDefault="004B55B7" w:rsidP="00DF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449564"/>
      <w:docPartObj>
        <w:docPartGallery w:val="Page Numbers (Bottom of Page)"/>
        <w:docPartUnique/>
      </w:docPartObj>
    </w:sdtPr>
    <w:sdtContent>
      <w:p w:rsidR="00DF2499" w:rsidRDefault="00DF249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12">
          <w:rPr>
            <w:noProof/>
          </w:rPr>
          <w:t>6</w:t>
        </w:r>
        <w:r>
          <w:fldChar w:fldCharType="end"/>
        </w:r>
      </w:p>
    </w:sdtContent>
  </w:sdt>
  <w:p w:rsidR="00DF2499" w:rsidRDefault="00DF249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B7" w:rsidRDefault="004B55B7" w:rsidP="00DF2499">
      <w:r>
        <w:separator/>
      </w:r>
    </w:p>
  </w:footnote>
  <w:footnote w:type="continuationSeparator" w:id="0">
    <w:p w:rsidR="004B55B7" w:rsidRDefault="004B55B7" w:rsidP="00DF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5D"/>
    <w:multiLevelType w:val="multilevel"/>
    <w:tmpl w:val="3E9C3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D44C5F"/>
    <w:multiLevelType w:val="multilevel"/>
    <w:tmpl w:val="1BA01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8A"/>
    <w:rsid w:val="002A4512"/>
    <w:rsid w:val="004B55B7"/>
    <w:rsid w:val="008C3377"/>
    <w:rsid w:val="00906E8A"/>
    <w:rsid w:val="00AB31C2"/>
    <w:rsid w:val="00D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DF24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F2499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DF24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2499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DF24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F2499"/>
    <w:rPr>
      <w:lang w:eastAsia="zh-CN"/>
    </w:rPr>
  </w:style>
  <w:style w:type="paragraph" w:styleId="af3">
    <w:name w:val="footer"/>
    <w:basedOn w:val="a"/>
    <w:link w:val="af4"/>
    <w:uiPriority w:val="99"/>
    <w:unhideWhenUsed/>
    <w:rsid w:val="00DF24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249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8490&amp;dst=101488&amp;field=134&amp;date=21.10.202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41&amp;dst=1321&amp;field=134&amp;date=21.10.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1229&amp;field=134&amp;date=21.10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6518&amp;date=21.10.2025" TargetMode="External"/><Relationship Id="rId10" Type="http://schemas.openxmlformats.org/officeDocument/2006/relationships/hyperlink" Target="https://login.consultant.ru/link/?req=doc&amp;base=LAW&amp;n=495125&amp;dst=100149&amp;field=134&amp;date=03.09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&amp;dst=101490&amp;field=134&amp;date=03.09.2025" TargetMode="External"/><Relationship Id="rId14" Type="http://schemas.openxmlformats.org/officeDocument/2006/relationships/hyperlink" Target="https://login.consultant.ru/link/?req=doc&amp;base=LAW&amp;n=495125&amp;dst=100147&amp;field=134&amp;date=21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vt:lpstr>
    </vt:vector>
  </TitlesOfParts>
  <Company>HP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dc:title>
  <dc:creator>Уляшкина Г.П.</dc:creator>
  <cp:lastModifiedBy>Антоновская Наталья Ивановна</cp:lastModifiedBy>
  <cp:revision>4</cp:revision>
  <cp:lastPrinted>2025-12-03T16:23:00Z</cp:lastPrinted>
  <dcterms:created xsi:type="dcterms:W3CDTF">2025-12-08T07:54:00Z</dcterms:created>
  <dcterms:modified xsi:type="dcterms:W3CDTF">2025-12-08T07:58:00Z</dcterms:modified>
  <dc:language>ru-RU</dc:language>
</cp:coreProperties>
</file>