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A7047C" w:rsidRPr="00CF3E0A" w:rsidTr="008305AD">
        <w:trPr>
          <w:trHeight w:val="1138"/>
        </w:trPr>
        <w:tc>
          <w:tcPr>
            <w:tcW w:w="4210" w:type="dxa"/>
          </w:tcPr>
          <w:p w:rsidR="00A7047C" w:rsidRPr="00CF3E0A" w:rsidRDefault="00A7047C" w:rsidP="008305A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A7047C" w:rsidRPr="00CF3E0A" w:rsidRDefault="00A7047C" w:rsidP="008305A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3E0A">
              <w:rPr>
                <w:rFonts w:eastAsia="Times New Roman" w:cs="Times New Roman"/>
                <w:b/>
                <w:sz w:val="20"/>
                <w:szCs w:val="20"/>
              </w:rPr>
              <w:t>СОВЕТ</w:t>
            </w:r>
          </w:p>
          <w:p w:rsidR="00A7047C" w:rsidRPr="00CF3E0A" w:rsidRDefault="00A7047C" w:rsidP="008305A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3E0A">
              <w:rPr>
                <w:rFonts w:eastAsia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:rsidR="00A7047C" w:rsidRPr="00CF3E0A" w:rsidRDefault="00A7047C" w:rsidP="008305A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3E0A">
              <w:rPr>
                <w:rFonts w:eastAsia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A7047C" w:rsidRPr="00CF3E0A" w:rsidRDefault="00A7047C" w:rsidP="008305A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3E0A">
              <w:rPr>
                <w:rFonts w:eastAsia="Times New Roman" w:cs="Times New Roman"/>
                <w:b/>
                <w:noProof/>
                <w:sz w:val="20"/>
                <w:szCs w:val="20"/>
                <w:lang w:eastAsia="ru-RU" w:bidi="ar-SA"/>
              </w:rPr>
              <w:drawing>
                <wp:anchor distT="0" distB="0" distL="114300" distR="114300" simplePos="0" relativeHeight="251659264" behindDoc="0" locked="0" layoutInCell="1" allowOverlap="1" wp14:anchorId="43377F64" wp14:editId="431EF71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A7047C" w:rsidRPr="00CF3E0A" w:rsidRDefault="00A7047C" w:rsidP="008305A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A7047C" w:rsidRPr="00CF3E0A" w:rsidRDefault="00A7047C" w:rsidP="008305A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F3E0A">
              <w:rPr>
                <w:rFonts w:eastAsia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CF3E0A">
              <w:rPr>
                <w:rFonts w:eastAsia="Times New Roman" w:cs="Times New Roman"/>
                <w:b/>
                <w:sz w:val="20"/>
                <w:szCs w:val="20"/>
              </w:rPr>
              <w:t>СÖВЕТ</w:t>
            </w:r>
            <w:proofErr w:type="gramEnd"/>
            <w:r w:rsidRPr="00CF3E0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:rsidR="00A7047C" w:rsidRPr="00CF3E0A" w:rsidRDefault="00A7047C" w:rsidP="008305A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:rsidR="00A7047C" w:rsidRPr="00CF3E0A" w:rsidRDefault="00A7047C" w:rsidP="00A7047C">
      <w:pPr>
        <w:jc w:val="right"/>
        <w:rPr>
          <w:rFonts w:eastAsia="Times New Roman" w:cs="Times New Roman"/>
          <w:sz w:val="27"/>
          <w:szCs w:val="20"/>
        </w:rPr>
      </w:pPr>
    </w:p>
    <w:p w:rsidR="00A7047C" w:rsidRPr="00CF3E0A" w:rsidRDefault="00A7047C" w:rsidP="00A7047C">
      <w:pPr>
        <w:keepNext/>
        <w:jc w:val="center"/>
        <w:outlineLvl w:val="0"/>
        <w:rPr>
          <w:rFonts w:eastAsia="Times New Roman" w:cs="Times New Roman"/>
          <w:b/>
          <w:sz w:val="27"/>
          <w:szCs w:val="20"/>
        </w:rPr>
      </w:pPr>
    </w:p>
    <w:p w:rsidR="00A7047C" w:rsidRPr="00CF3E0A" w:rsidRDefault="00A7047C" w:rsidP="00A7047C">
      <w:pPr>
        <w:keepNext/>
        <w:jc w:val="center"/>
        <w:outlineLvl w:val="0"/>
        <w:rPr>
          <w:rFonts w:eastAsia="Times New Roman" w:cs="Times New Roman"/>
          <w:b/>
          <w:sz w:val="27"/>
          <w:szCs w:val="20"/>
        </w:rPr>
      </w:pPr>
      <w:r w:rsidRPr="00CF3E0A">
        <w:rPr>
          <w:rFonts w:eastAsia="Times New Roman" w:cs="Times New Roman"/>
          <w:b/>
          <w:sz w:val="27"/>
          <w:szCs w:val="20"/>
        </w:rPr>
        <w:t>РЕШЕНИЕ</w:t>
      </w:r>
    </w:p>
    <w:p w:rsidR="00A7047C" w:rsidRPr="00CF3E0A" w:rsidRDefault="00A7047C" w:rsidP="00A7047C">
      <w:pPr>
        <w:spacing w:before="120"/>
        <w:jc w:val="center"/>
        <w:rPr>
          <w:rFonts w:eastAsia="Times New Roman" w:cs="Times New Roman"/>
          <w:b/>
          <w:sz w:val="27"/>
          <w:szCs w:val="20"/>
        </w:rPr>
      </w:pPr>
      <w:r w:rsidRPr="00CF3E0A">
        <w:rPr>
          <w:rFonts w:eastAsia="Times New Roman" w:cs="Times New Roman"/>
          <w:b/>
          <w:sz w:val="27"/>
          <w:szCs w:val="20"/>
        </w:rPr>
        <w:t>ПОМШУ</w:t>
      </w:r>
      <w:r w:rsidRPr="00CF3E0A">
        <w:rPr>
          <w:rFonts w:eastAsia="Times New Roman" w:cs="Times New Roman"/>
          <w:b/>
          <w:sz w:val="27"/>
          <w:szCs w:val="20"/>
          <w:lang w:val="de-DE"/>
        </w:rPr>
        <w:t>Ö</w:t>
      </w:r>
      <w:r w:rsidRPr="00CF3E0A">
        <w:rPr>
          <w:rFonts w:eastAsia="Times New Roman" w:cs="Times New Roman"/>
          <w:b/>
          <w:sz w:val="27"/>
          <w:szCs w:val="20"/>
        </w:rPr>
        <w:t>М</w:t>
      </w:r>
    </w:p>
    <w:p w:rsidR="00A7047C" w:rsidRPr="00CF3E0A" w:rsidRDefault="00A7047C" w:rsidP="00A7047C">
      <w:pPr>
        <w:rPr>
          <w:rFonts w:eastAsia="Times New Roman" w:cs="Times New Roman"/>
          <w:sz w:val="20"/>
          <w:szCs w:val="20"/>
        </w:rPr>
      </w:pPr>
    </w:p>
    <w:p w:rsidR="00A7047C" w:rsidRPr="00A7047C" w:rsidRDefault="00A7047C" w:rsidP="00A7047C">
      <w:pPr>
        <w:jc w:val="both"/>
        <w:rPr>
          <w:rFonts w:eastAsia="Times New Roman" w:cs="Times New Roman"/>
          <w:sz w:val="28"/>
          <w:szCs w:val="28"/>
        </w:rPr>
      </w:pPr>
      <w:r w:rsidRPr="00A7047C">
        <w:rPr>
          <w:rFonts w:eastAsia="Times New Roman" w:cs="Times New Roman"/>
          <w:sz w:val="28"/>
          <w:szCs w:val="28"/>
        </w:rPr>
        <w:t xml:space="preserve">от 16 апреля 2026 г. № 03/2026 – </w:t>
      </w:r>
      <w:r w:rsidR="00C15500">
        <w:rPr>
          <w:rFonts w:eastAsia="Times New Roman" w:cs="Times New Roman"/>
          <w:sz w:val="28"/>
          <w:szCs w:val="28"/>
        </w:rPr>
        <w:t>88</w:t>
      </w:r>
    </w:p>
    <w:p w:rsidR="00A7047C" w:rsidRDefault="00A7047C" w:rsidP="00A7047C">
      <w:pPr>
        <w:pStyle w:val="ConsPlusTitle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47C" w:rsidRPr="00A7047C" w:rsidRDefault="00A7047C" w:rsidP="00A7047C">
      <w:pPr>
        <w:pStyle w:val="ConsPlusTitle"/>
        <w:ind w:right="48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47C">
        <w:rPr>
          <w:rFonts w:ascii="Times New Roman" w:hAnsi="Times New Roman" w:cs="Times New Roman"/>
          <w:b w:val="0"/>
          <w:sz w:val="28"/>
          <w:szCs w:val="28"/>
        </w:rPr>
        <w:t>Об осуществлении перевозок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47C">
        <w:rPr>
          <w:rFonts w:ascii="Times New Roman" w:hAnsi="Times New Roman" w:cs="Times New Roman"/>
          <w:b w:val="0"/>
          <w:sz w:val="28"/>
          <w:szCs w:val="28"/>
        </w:rPr>
        <w:t>внутренним водным транспортом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47C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9A447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городского округа </w:t>
      </w:r>
      <w:r w:rsidRPr="00A7047C">
        <w:rPr>
          <w:rFonts w:ascii="Times New Roman" w:hAnsi="Times New Roman" w:cs="Times New Roman"/>
          <w:b w:val="0"/>
          <w:sz w:val="28"/>
          <w:szCs w:val="28"/>
        </w:rPr>
        <w:t>«Сыктывкар»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047C">
        <w:rPr>
          <w:rFonts w:ascii="Times New Roman" w:hAnsi="Times New Roman" w:cs="Times New Roman"/>
          <w:b w:val="0"/>
          <w:sz w:val="28"/>
          <w:szCs w:val="28"/>
        </w:rPr>
        <w:t>в 2026 году</w:t>
      </w:r>
      <w:r w:rsidRPr="00A704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047C" w:rsidRDefault="00A7047C" w:rsidP="00A7047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47C" w:rsidRDefault="00A7047C" w:rsidP="00A7047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Default="00BE175B" w:rsidP="00A7047C">
      <w:pPr>
        <w:pStyle w:val="Standard"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hyperlink r:id="rId9">
        <w:r>
          <w:rPr>
            <w:rFonts w:ascii="Times New Roman" w:hAnsi="Times New Roman" w:cs="Times New Roman"/>
            <w:color w:val="000000"/>
            <w:sz w:val="28"/>
            <w:szCs w:val="28"/>
          </w:rPr>
          <w:t>статьями 26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0">
        <w:r>
          <w:rPr>
            <w:rFonts w:ascii="Times New Roman" w:hAnsi="Times New Roman" w:cs="Times New Roman"/>
            <w:color w:val="000000"/>
            <w:sz w:val="28"/>
            <w:szCs w:val="28"/>
          </w:rPr>
          <w:t>33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 городского округа «Сыктывкар», в целях обеспечения доступности транспортных услуг для населения и организации пассажирских и грузовых перевозок внутренним водным транспортом через реки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Сысола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53633" w:rsidRDefault="00F53633">
      <w:pPr>
        <w:pStyle w:val="Standard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Default="00BE175B" w:rsidP="001D425F">
      <w:pPr>
        <w:pStyle w:val="Standard"/>
        <w:widowControl w:val="0"/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F53633" w:rsidRDefault="00BE175B" w:rsidP="001D425F">
      <w:pPr>
        <w:pStyle w:val="Standard"/>
        <w:widowControl w:val="0"/>
        <w:spacing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F53633" w:rsidRDefault="00BE175B">
      <w:pPr>
        <w:pStyle w:val="Standard"/>
        <w:widowControl w:val="0"/>
        <w:spacing w:after="0" w:line="240" w:lineRule="auto"/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Осуществлять перевозки пассажиров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внутренним водным транспортом в 2026 году по маршрутам согласно </w:t>
      </w:r>
      <w:hyperlink w:anchor="Par35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приложению № 1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решению.</w:t>
      </w:r>
    </w:p>
    <w:p w:rsidR="00F53633" w:rsidRDefault="00BE175B">
      <w:pPr>
        <w:pStyle w:val="Standard"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Осуществлять в 2026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 взимания платы за перевозку внутренним водным транспортом населения, зарегистрированного в установленном порядке на территории населенных пунктов, и его багажа согласно </w:t>
      </w:r>
      <w:hyperlink w:anchor="Par52">
        <w:r>
          <w:rPr>
            <w:rFonts w:ascii="Times New Roman" w:hAnsi="Times New Roman" w:cs="Times New Roman"/>
            <w:color w:val="000000"/>
            <w:sz w:val="28"/>
            <w:szCs w:val="28"/>
          </w:rPr>
          <w:t>приложению № 2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F53633" w:rsidRDefault="00BE175B">
      <w:pPr>
        <w:pStyle w:val="Standard"/>
        <w:widowControl w:val="0"/>
        <w:spacing w:after="0" w:line="240" w:lineRule="auto"/>
        <w:jc w:val="both"/>
      </w:pPr>
      <w:bookmarkStart w:id="0" w:name="Par14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3. Осуществлять грузовые перевозки внутренним водным транспортом в 2026 году по маршрутам согласно </w:t>
      </w:r>
      <w:hyperlink w:anchor="Par69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приложению № 3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настоящему решению.</w:t>
      </w:r>
    </w:p>
    <w:p w:rsidR="00F53633" w:rsidRDefault="00BE175B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4. Осуществлять без взимания платы за перевозку внутренним водным транспортом транспортных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 и сотрудников организаций при исполнении служебных обязанностей согласно </w:t>
      </w:r>
      <w:hyperlink w:anchor="Par84">
        <w:r>
          <w:rPr>
            <w:rFonts w:ascii="Times New Roman" w:hAnsi="Times New Roman" w:cs="Times New Roman"/>
            <w:color w:val="000000"/>
            <w:sz w:val="28"/>
            <w:szCs w:val="28"/>
          </w:rPr>
          <w:t>приложению № 4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F53633" w:rsidRDefault="00BE175B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 Рекомендовать организациям, осуществляющим грузовые перевозки внутренним водным транспортом, в 2026 году организовать дежурство в ночное время по маршрутам, указанным в </w:t>
      </w:r>
      <w:hyperlink w:anchor="Par14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решения.</w:t>
      </w:r>
    </w:p>
    <w:p w:rsidR="00F53633" w:rsidRDefault="00BE175B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6. Осуществлять расчеты с населением, зарегистрированным в установленном порядке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Седкыркещ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п.с.т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Трёхоз</w:t>
      </w:r>
      <w:r w:rsidRPr="00BE175B">
        <w:rPr>
          <w:rFonts w:ascii="Times New Roman" w:hAnsi="Times New Roman" w:cs="Times New Roman"/>
          <w:color w:val="000000"/>
          <w:sz w:val="28"/>
          <w:szCs w:val="28"/>
        </w:rPr>
        <w:t>ёрка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        м. Заречье, за перевозку грузов (транспортных средств) по маршрутам, указанным в </w:t>
      </w:r>
      <w:hyperlink w:anchor="Par14">
        <w:r>
          <w:rPr>
            <w:rFonts w:ascii="Times New Roman" w:hAnsi="Times New Roman" w:cs="Times New Roman"/>
            <w:color w:val="000000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решения, по стоимости согласно приложению № 5 к настоящему решению.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br w:type="page"/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перевозке грузов (транспортных средств) по маршруту «г. Сыктывкар (проезд Геологов)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п.с.т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Трёхозёрка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п.г.т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Седкыркещ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взимается провозная плата, указанная в разделах 2 и 3 приложения № 5 к настоящему решению, в зависимости от маршрута следования.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Осуществлять перевозку экстренных оперативных служб (полиция, пожарно-спасательные подразделения, скорая медицинская помощь), больных при экстренной госпитализации, а также работников организаций, осуществляющих деятельность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п.г.т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Седкыркещ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п.с.т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Трёхозёрка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сфере жилищно-коммунального хозяйства, образования, медицины и обеспечивающих жизнедеятельность населения в данных населенных пунктах,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населения, экстренно нуждающегося в перевозке судами, на воздушной подушке со дня официального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закрытия пешеходной ледовой переправы через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Алёшино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начала речных перевозок, со дня официального прекращения речных перевозок через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открытия пешеходной ледовой переправы.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7.1</w:t>
      </w:r>
      <w:r w:rsidR="00B11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Осуществлять в 2026 году без взимания платы судами на воздушной подушке перевозку пассажиров и их багажа из числа населения, зарегистрированного  в установленном порядке на территории населенных пунктов, согласно приложению № 2 к настоящему решению, со дня официального прекращения речных перевозок через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 дня открытия пешеходной ледовой переправы.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Поручить администрации муниципального образования городского округа «Сыктывкар» обеспечить предоставление субсидии на возмещение недополученных доходов </w:t>
      </w:r>
      <w:r w:rsidR="00DA42C3">
        <w:rPr>
          <w:rFonts w:ascii="Times New Roman" w:hAnsi="Times New Roman" w:cs="Times New Roman"/>
          <w:color w:val="000000"/>
          <w:sz w:val="28"/>
          <w:szCs w:val="28"/>
        </w:rPr>
        <w:t xml:space="preserve">по регулируемым видам деятельности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и затрат организациям в связи с реализацией настоящего решения.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 Финансирование осуществлять за счет и в пределах средств, предусмотренных на соответствующие цели в бюджете муниципального образования городского округа «Сыктывкар» на 2026 год.</w:t>
      </w:r>
    </w:p>
    <w:p w:rsidR="00F53633" w:rsidRDefault="00BE175B">
      <w:pPr>
        <w:pStyle w:val="Standard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10. Настоящее решение вступает в силу со дня его официального опубликования и распространяется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правоотношения, возникшие с 25.03.2026 года и действует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30.09.2026 года.</w:t>
      </w:r>
    </w:p>
    <w:p w:rsidR="00F53633" w:rsidRDefault="00F53633">
      <w:pPr>
        <w:pStyle w:val="Standard"/>
        <w:widowControl w:val="0"/>
        <w:spacing w:after="0" w:line="240" w:lineRule="auto"/>
        <w:ind w:firstLine="737"/>
        <w:jc w:val="both"/>
        <w:rPr>
          <w:sz w:val="28"/>
          <w:szCs w:val="28"/>
        </w:rPr>
      </w:pPr>
    </w:p>
    <w:p w:rsidR="00F53633" w:rsidRDefault="00F53633">
      <w:pPr>
        <w:pStyle w:val="Standard"/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3"/>
        <w:gridCol w:w="4326"/>
      </w:tblGrid>
      <w:tr w:rsidR="00F53633">
        <w:trPr>
          <w:trHeight w:val="725"/>
        </w:trPr>
        <w:tc>
          <w:tcPr>
            <w:tcW w:w="5312" w:type="dxa"/>
          </w:tcPr>
          <w:p w:rsidR="00F53633" w:rsidRDefault="00BE175B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МО ГО «Сыктывкар» -</w:t>
            </w:r>
          </w:p>
          <w:p w:rsidR="00F53633" w:rsidRDefault="00BE175B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администрации</w:t>
            </w:r>
          </w:p>
          <w:p w:rsidR="00F53633" w:rsidRDefault="00F53633">
            <w:pPr>
              <w:pStyle w:val="Standard"/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F53633" w:rsidRDefault="00F53633">
            <w:pPr>
              <w:pStyle w:val="Standard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3633" w:rsidRDefault="00BE175B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М.Ю. Мартышин</w:t>
            </w:r>
          </w:p>
          <w:p w:rsidR="00F53633" w:rsidRDefault="00F53633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3633">
        <w:trPr>
          <w:trHeight w:val="564"/>
        </w:trPr>
        <w:tc>
          <w:tcPr>
            <w:tcW w:w="5312" w:type="dxa"/>
          </w:tcPr>
          <w:p w:rsidR="00F53633" w:rsidRDefault="00BE175B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</w:t>
            </w:r>
          </w:p>
          <w:p w:rsidR="00F53633" w:rsidRDefault="00BE175B">
            <w:pPr>
              <w:pStyle w:val="Standard"/>
              <w:tabs>
                <w:tab w:val="left" w:pos="237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 ГО «Сыктывкар»</w:t>
            </w:r>
          </w:p>
        </w:tc>
        <w:tc>
          <w:tcPr>
            <w:tcW w:w="4326" w:type="dxa"/>
          </w:tcPr>
          <w:p w:rsidR="00F53633" w:rsidRDefault="00F53633">
            <w:pPr>
              <w:pStyle w:val="Standard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3633" w:rsidRDefault="00BE175B">
            <w:pPr>
              <w:pStyle w:val="Standard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С.А. Кулаков</w:t>
            </w:r>
          </w:p>
        </w:tc>
      </w:tr>
    </w:tbl>
    <w:p w:rsidR="00F53633" w:rsidRDefault="00BE175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F53633" w:rsidRPr="00A7047C" w:rsidRDefault="00BE175B">
      <w:pPr>
        <w:pStyle w:val="Standard"/>
        <w:widowControl w:val="0"/>
        <w:spacing w:after="0"/>
        <w:jc w:val="right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F53633" w:rsidRPr="00A7047C" w:rsidRDefault="00BE175B">
      <w:pPr>
        <w:pStyle w:val="Standard"/>
        <w:widowControl w:val="0"/>
        <w:spacing w:after="0"/>
        <w:jc w:val="right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t>к решению Совета МО ГО «Сыктывкар»</w:t>
      </w:r>
    </w:p>
    <w:p w:rsidR="00A7047C" w:rsidRPr="00A7047C" w:rsidRDefault="00A7047C" w:rsidP="00A7047C">
      <w:pPr>
        <w:jc w:val="right"/>
        <w:rPr>
          <w:rFonts w:eastAsia="Times New Roman" w:cs="Times New Roman"/>
          <w:sz w:val="28"/>
          <w:szCs w:val="28"/>
        </w:rPr>
      </w:pPr>
      <w:r w:rsidRPr="00A7047C">
        <w:rPr>
          <w:rFonts w:eastAsia="Times New Roman" w:cs="Times New Roman"/>
          <w:sz w:val="28"/>
          <w:szCs w:val="28"/>
        </w:rPr>
        <w:t xml:space="preserve">от 16 апреля 2026 г. № 03/2026 – </w:t>
      </w:r>
      <w:r w:rsidR="00C15500">
        <w:rPr>
          <w:rFonts w:eastAsia="Times New Roman" w:cs="Times New Roman"/>
          <w:sz w:val="28"/>
          <w:szCs w:val="28"/>
        </w:rPr>
        <w:t>88</w:t>
      </w:r>
    </w:p>
    <w:p w:rsidR="00F53633" w:rsidRPr="00A7047C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Pr="00A7047C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Pr="00A7047C" w:rsidRDefault="00BE175B">
      <w:pPr>
        <w:pStyle w:val="Standard"/>
        <w:widowControl w:val="0"/>
        <w:spacing w:after="0"/>
        <w:jc w:val="center"/>
        <w:rPr>
          <w:sz w:val="28"/>
          <w:szCs w:val="28"/>
        </w:rPr>
      </w:pPr>
      <w:bookmarkStart w:id="2" w:name="Par35"/>
      <w:bookmarkEnd w:id="2"/>
      <w:r w:rsidRPr="00A70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МАРШРУТЫ ПАССАЖИРСКИХ ПЕРЕВОЗОК</w:t>
      </w:r>
    </w:p>
    <w:p w:rsidR="00F53633" w:rsidRPr="00A7047C" w:rsidRDefault="00BE175B">
      <w:pPr>
        <w:pStyle w:val="Standard"/>
        <w:widowControl w:val="0"/>
        <w:spacing w:after="0"/>
        <w:jc w:val="center"/>
        <w:rPr>
          <w:sz w:val="28"/>
          <w:szCs w:val="28"/>
        </w:rPr>
      </w:pPr>
      <w:r w:rsidRPr="00A70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ВНУТРЕННИМ ВОДНЫМ ТРАНСПОРТОМ</w:t>
      </w:r>
    </w:p>
    <w:p w:rsidR="00F53633" w:rsidRPr="00A7047C" w:rsidRDefault="00F53633">
      <w:pPr>
        <w:pStyle w:val="Standard"/>
        <w:widowControl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b/>
          <w:bCs/>
          <w:color w:val="000000"/>
          <w:shd w:val="clear" w:color="auto" w:fill="FFFFFF"/>
        </w:rPr>
        <w:t>I. Постоянные маршруты в навигацию:</w:t>
      </w: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color w:val="000000"/>
        </w:rPr>
        <w:t xml:space="preserve">1. г. Сыктывкар (м. Алёшино) — </w:t>
      </w:r>
      <w:proofErr w:type="spellStart"/>
      <w:r w:rsidRPr="00A7047C">
        <w:rPr>
          <w:rFonts w:eastAsia="Times New Roman"/>
          <w:color w:val="000000"/>
        </w:rPr>
        <w:t>п.г.т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Седкыркещ</w:t>
      </w:r>
      <w:proofErr w:type="spellEnd"/>
      <w:r w:rsidRPr="00A7047C">
        <w:rPr>
          <w:rFonts w:eastAsia="Times New Roman"/>
          <w:color w:val="000000"/>
        </w:rPr>
        <w:t>;</w:t>
      </w: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color w:val="000000"/>
        </w:rPr>
        <w:t xml:space="preserve">2. г. Сыктывкар (ул. Кутузова) — </w:t>
      </w:r>
      <w:proofErr w:type="spellStart"/>
      <w:r w:rsidRPr="00A7047C">
        <w:rPr>
          <w:rFonts w:eastAsia="Times New Roman"/>
          <w:color w:val="000000"/>
        </w:rPr>
        <w:t>п.с.т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Трёхозёрка</w:t>
      </w:r>
      <w:proofErr w:type="spellEnd"/>
      <w:r w:rsidRPr="00A7047C">
        <w:rPr>
          <w:rFonts w:eastAsia="Times New Roman"/>
          <w:color w:val="000000"/>
        </w:rPr>
        <w:t>;</w:t>
      </w:r>
    </w:p>
    <w:p w:rsidR="00F53633" w:rsidRPr="00A7047C" w:rsidRDefault="00BE175B">
      <w:pPr>
        <w:pStyle w:val="ConsPlusNormal"/>
        <w:spacing w:line="276" w:lineRule="auto"/>
        <w:jc w:val="both"/>
        <w:rPr>
          <w:rFonts w:eastAsia="Times New Roman"/>
          <w:color w:val="000000"/>
        </w:rPr>
      </w:pPr>
      <w:r w:rsidRPr="00A7047C">
        <w:rPr>
          <w:rFonts w:eastAsia="Times New Roman"/>
          <w:color w:val="000000"/>
        </w:rPr>
        <w:t xml:space="preserve">3. </w:t>
      </w:r>
      <w:proofErr w:type="spellStart"/>
      <w:r w:rsidRPr="00A7047C">
        <w:rPr>
          <w:rFonts w:eastAsia="Times New Roman"/>
          <w:color w:val="000000"/>
        </w:rPr>
        <w:t>п.с.т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Трёхозёрка</w:t>
      </w:r>
      <w:proofErr w:type="spellEnd"/>
      <w:r w:rsidRPr="00A7047C">
        <w:rPr>
          <w:rFonts w:eastAsia="Times New Roman"/>
          <w:color w:val="000000"/>
        </w:rPr>
        <w:t xml:space="preserve"> — м. </w:t>
      </w:r>
      <w:proofErr w:type="spellStart"/>
      <w:r w:rsidRPr="00A7047C">
        <w:rPr>
          <w:rFonts w:eastAsia="Times New Roman"/>
          <w:color w:val="000000"/>
        </w:rPr>
        <w:t>Сидорполой</w:t>
      </w:r>
      <w:proofErr w:type="spellEnd"/>
      <w:r w:rsidRPr="00A7047C">
        <w:rPr>
          <w:rFonts w:eastAsia="Times New Roman"/>
          <w:color w:val="000000"/>
        </w:rPr>
        <w:t>;</w:t>
      </w:r>
    </w:p>
    <w:p w:rsidR="00F53633" w:rsidRPr="00A7047C" w:rsidRDefault="00BE175B">
      <w:pPr>
        <w:pStyle w:val="ConsPlusNormal"/>
        <w:spacing w:line="276" w:lineRule="auto"/>
        <w:jc w:val="both"/>
        <w:rPr>
          <w:rFonts w:eastAsia="Times New Roman"/>
          <w:color w:val="000000"/>
        </w:rPr>
      </w:pPr>
      <w:r w:rsidRPr="00A7047C">
        <w:rPr>
          <w:rFonts w:eastAsia="Times New Roman"/>
          <w:color w:val="000000"/>
        </w:rPr>
        <w:t>4. г. Сыктывкар (гостиница «</w:t>
      </w:r>
      <w:proofErr w:type="spellStart"/>
      <w:r w:rsidRPr="00A7047C">
        <w:rPr>
          <w:rFonts w:eastAsia="Times New Roman"/>
          <w:color w:val="000000"/>
        </w:rPr>
        <w:t>Югор</w:t>
      </w:r>
      <w:proofErr w:type="spellEnd"/>
      <w:r w:rsidRPr="00A7047C">
        <w:rPr>
          <w:rFonts w:eastAsia="Times New Roman"/>
          <w:color w:val="000000"/>
        </w:rPr>
        <w:t>», р-н ул. Кутузова) — м. Заречье*.</w:t>
      </w:r>
    </w:p>
    <w:p w:rsidR="00F53633" w:rsidRPr="00A7047C" w:rsidRDefault="00BE175B">
      <w:pPr>
        <w:pStyle w:val="ConsPlusNormal"/>
        <w:spacing w:line="276" w:lineRule="auto"/>
        <w:jc w:val="both"/>
        <w:rPr>
          <w:rFonts w:eastAsia="Times New Roman"/>
          <w:color w:val="000000"/>
        </w:rPr>
      </w:pPr>
      <w:r w:rsidRPr="00A7047C">
        <w:rPr>
          <w:rFonts w:eastAsia="Times New Roman"/>
          <w:color w:val="000000"/>
        </w:rPr>
        <w:t>*Маршрут действует в период отсутствия (вывода из эксплуатации) понтонно-мостовой переправы.</w:t>
      </w:r>
    </w:p>
    <w:p w:rsidR="00F53633" w:rsidRPr="00A7047C" w:rsidRDefault="00F53633">
      <w:pPr>
        <w:pStyle w:val="ConsPlusNormal"/>
        <w:spacing w:line="276" w:lineRule="auto"/>
        <w:jc w:val="both"/>
        <w:rPr>
          <w:rFonts w:eastAsia="Times New Roman"/>
          <w:color w:val="000000"/>
        </w:rPr>
      </w:pP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b/>
          <w:bCs/>
          <w:color w:val="000000"/>
        </w:rPr>
        <w:t>II. Временные маршруты в навигацию (на период невозможности осуществления перевозок по постоянным маршрутам):</w:t>
      </w: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color w:val="000000"/>
        </w:rPr>
        <w:t xml:space="preserve">1. г. Сыктывкар (ул. Пушкина) — </w:t>
      </w:r>
      <w:proofErr w:type="spellStart"/>
      <w:r w:rsidRPr="00A7047C">
        <w:rPr>
          <w:rFonts w:eastAsia="Times New Roman"/>
          <w:color w:val="000000"/>
        </w:rPr>
        <w:t>п.г.т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Седкыркещ</w:t>
      </w:r>
      <w:proofErr w:type="spellEnd"/>
      <w:r w:rsidRPr="00A7047C">
        <w:rPr>
          <w:rFonts w:eastAsia="Times New Roman"/>
          <w:color w:val="000000"/>
        </w:rPr>
        <w:t>;</w:t>
      </w: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color w:val="000000"/>
        </w:rPr>
        <w:t xml:space="preserve">2. г. Сыктывкар (проезд Геологов) — </w:t>
      </w:r>
      <w:proofErr w:type="spellStart"/>
      <w:r w:rsidRPr="00A7047C">
        <w:rPr>
          <w:rFonts w:eastAsia="Times New Roman"/>
          <w:color w:val="000000"/>
        </w:rPr>
        <w:t>п.с.т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Трёхозёрка</w:t>
      </w:r>
      <w:proofErr w:type="spellEnd"/>
      <w:r w:rsidRPr="00A7047C">
        <w:rPr>
          <w:rFonts w:eastAsia="Times New Roman"/>
          <w:color w:val="000000"/>
        </w:rPr>
        <w:t>.</w:t>
      </w:r>
    </w:p>
    <w:p w:rsidR="00F53633" w:rsidRPr="00A7047C" w:rsidRDefault="00F53633">
      <w:pPr>
        <w:pStyle w:val="ConsPlusNormal"/>
        <w:spacing w:line="276" w:lineRule="auto"/>
        <w:ind w:firstLine="539"/>
        <w:jc w:val="both"/>
        <w:rPr>
          <w:rFonts w:eastAsia="Times New Roman"/>
          <w:color w:val="000000"/>
          <w:shd w:val="clear" w:color="auto" w:fill="FFFFFF"/>
        </w:rPr>
      </w:pPr>
    </w:p>
    <w:p w:rsidR="00F53633" w:rsidRPr="00A7047C" w:rsidRDefault="00BE175B">
      <w:pPr>
        <w:pStyle w:val="Standard"/>
        <w:widowControl w:val="0"/>
        <w:spacing w:after="0"/>
        <w:jc w:val="both"/>
        <w:rPr>
          <w:sz w:val="28"/>
          <w:szCs w:val="28"/>
        </w:rPr>
      </w:pPr>
      <w:r w:rsidRPr="00A70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Примечание: Навигационный период (навигация) - промежуток времени, в течение которого данный водный путь доступен для движения судов (свободен ото льда, имеет достаточную глубину судового хода).</w:t>
      </w:r>
      <w:r w:rsidRPr="00A7047C">
        <w:rPr>
          <w:sz w:val="28"/>
          <w:szCs w:val="28"/>
        </w:rPr>
        <w:br w:type="page"/>
      </w:r>
    </w:p>
    <w:p w:rsidR="00F53633" w:rsidRPr="00A7047C" w:rsidRDefault="00BE175B">
      <w:pPr>
        <w:pStyle w:val="Standard"/>
        <w:widowControl w:val="0"/>
        <w:spacing w:after="0"/>
        <w:jc w:val="right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:rsidR="00F53633" w:rsidRPr="00A7047C" w:rsidRDefault="00BE175B">
      <w:pPr>
        <w:pStyle w:val="Standard"/>
        <w:widowControl w:val="0"/>
        <w:spacing w:after="0"/>
        <w:jc w:val="right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t>к решению Совета МО ГО «Сыктывкар»</w:t>
      </w:r>
    </w:p>
    <w:p w:rsidR="00A7047C" w:rsidRPr="00A7047C" w:rsidRDefault="00A7047C" w:rsidP="00A7047C">
      <w:pPr>
        <w:jc w:val="right"/>
        <w:rPr>
          <w:rFonts w:eastAsia="Times New Roman" w:cs="Times New Roman"/>
          <w:sz w:val="28"/>
          <w:szCs w:val="28"/>
        </w:rPr>
      </w:pPr>
      <w:r w:rsidRPr="00A7047C">
        <w:rPr>
          <w:rFonts w:eastAsia="Times New Roman" w:cs="Times New Roman"/>
          <w:sz w:val="28"/>
          <w:szCs w:val="28"/>
        </w:rPr>
        <w:t xml:space="preserve">от 16 апреля 2026 г. № 03/2026 – </w:t>
      </w:r>
      <w:r w:rsidR="00C15500">
        <w:rPr>
          <w:rFonts w:eastAsia="Times New Roman" w:cs="Times New Roman"/>
          <w:sz w:val="28"/>
          <w:szCs w:val="28"/>
        </w:rPr>
        <w:t>88</w:t>
      </w:r>
    </w:p>
    <w:p w:rsidR="00F53633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047C" w:rsidRPr="00A7047C" w:rsidRDefault="00A7047C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Pr="00A7047C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Pr="00A7047C" w:rsidRDefault="00BE175B">
      <w:pPr>
        <w:pStyle w:val="ConsPlusTitle"/>
        <w:spacing w:line="276" w:lineRule="auto"/>
        <w:jc w:val="center"/>
        <w:rPr>
          <w:sz w:val="28"/>
          <w:szCs w:val="28"/>
        </w:rPr>
      </w:pPr>
      <w:bookmarkStart w:id="3" w:name="Par52"/>
      <w:bookmarkEnd w:id="3"/>
      <w:r w:rsidRPr="00A7047C">
        <w:rPr>
          <w:rFonts w:ascii="Times New Roman" w:hAnsi="Times New Roman" w:cs="Times New Roman"/>
          <w:color w:val="000000"/>
          <w:sz w:val="28"/>
          <w:szCs w:val="28"/>
        </w:rPr>
        <w:t>ПЕРЕЧЕНЬ НАСЕЛЕННЫХ ПУНКТОВ</w:t>
      </w:r>
    </w:p>
    <w:p w:rsidR="00F53633" w:rsidRPr="00A7047C" w:rsidRDefault="00F53633">
      <w:pPr>
        <w:pStyle w:val="Standard"/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color w:val="000000"/>
        </w:rPr>
        <w:t>м. Заречье (на период половодья и ледостава)</w:t>
      </w: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color w:val="000000"/>
        </w:rPr>
        <w:t xml:space="preserve">м. </w:t>
      </w:r>
      <w:proofErr w:type="spellStart"/>
      <w:r w:rsidRPr="00A7047C">
        <w:rPr>
          <w:rFonts w:eastAsia="Times New Roman"/>
          <w:color w:val="000000"/>
        </w:rPr>
        <w:t>Сидорполой</w:t>
      </w:r>
      <w:proofErr w:type="spellEnd"/>
    </w:p>
    <w:p w:rsidR="00F53633" w:rsidRPr="00A7047C" w:rsidRDefault="00BE175B">
      <w:pPr>
        <w:pStyle w:val="ConsPlusNormal"/>
        <w:spacing w:line="276" w:lineRule="auto"/>
        <w:jc w:val="both"/>
      </w:pPr>
      <w:proofErr w:type="spellStart"/>
      <w:r w:rsidRPr="00A7047C">
        <w:rPr>
          <w:rFonts w:eastAsia="Times New Roman"/>
          <w:color w:val="000000"/>
        </w:rPr>
        <w:t>п.г.т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Седкыркещ</w:t>
      </w:r>
      <w:proofErr w:type="spellEnd"/>
    </w:p>
    <w:p w:rsidR="00F53633" w:rsidRPr="00A7047C" w:rsidRDefault="00BE175B">
      <w:pPr>
        <w:pStyle w:val="ConsPlusNormal"/>
        <w:spacing w:line="276" w:lineRule="auto"/>
        <w:jc w:val="both"/>
      </w:pPr>
      <w:proofErr w:type="spellStart"/>
      <w:r w:rsidRPr="00A7047C">
        <w:rPr>
          <w:rFonts w:eastAsia="Times New Roman"/>
          <w:color w:val="000000"/>
        </w:rPr>
        <w:t>п.с.т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Трёхозёрка</w:t>
      </w:r>
      <w:proofErr w:type="spellEnd"/>
    </w:p>
    <w:p w:rsidR="00F53633" w:rsidRPr="00A7047C" w:rsidRDefault="00F53633">
      <w:pPr>
        <w:pStyle w:val="af5"/>
        <w:spacing w:before="0" w:after="0" w:line="276" w:lineRule="auto"/>
        <w:rPr>
          <w:color w:val="000000"/>
          <w:sz w:val="28"/>
          <w:szCs w:val="28"/>
        </w:rPr>
      </w:pPr>
    </w:p>
    <w:p w:rsidR="00F53633" w:rsidRDefault="00BE175B">
      <w:pPr>
        <w:pStyle w:val="Standard"/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F53633" w:rsidRPr="00A7047C" w:rsidRDefault="00BE175B">
      <w:pPr>
        <w:pStyle w:val="Standard"/>
        <w:widowControl w:val="0"/>
        <w:spacing w:after="0"/>
        <w:jc w:val="right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3</w:t>
      </w:r>
    </w:p>
    <w:p w:rsidR="00F53633" w:rsidRPr="00A7047C" w:rsidRDefault="00BE175B">
      <w:pPr>
        <w:pStyle w:val="Standard"/>
        <w:widowControl w:val="0"/>
        <w:spacing w:after="0"/>
        <w:jc w:val="right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t>к решению Совета МО ГО «Сыктывкар»</w:t>
      </w:r>
    </w:p>
    <w:p w:rsidR="00A7047C" w:rsidRPr="00A7047C" w:rsidRDefault="00A7047C" w:rsidP="00A7047C">
      <w:pPr>
        <w:jc w:val="right"/>
        <w:rPr>
          <w:rFonts w:eastAsia="Times New Roman" w:cs="Times New Roman"/>
          <w:sz w:val="28"/>
          <w:szCs w:val="28"/>
        </w:rPr>
      </w:pPr>
      <w:r w:rsidRPr="00A7047C">
        <w:rPr>
          <w:rFonts w:eastAsia="Times New Roman" w:cs="Times New Roman"/>
          <w:sz w:val="28"/>
          <w:szCs w:val="28"/>
        </w:rPr>
        <w:t xml:space="preserve">от 16 апреля 2026 г. № 03/2026 – </w:t>
      </w:r>
      <w:r w:rsidR="00C15500">
        <w:rPr>
          <w:rFonts w:eastAsia="Times New Roman" w:cs="Times New Roman"/>
          <w:sz w:val="28"/>
          <w:szCs w:val="28"/>
        </w:rPr>
        <w:t>88</w:t>
      </w:r>
    </w:p>
    <w:p w:rsidR="00F53633" w:rsidRPr="00A7047C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Pr="00A7047C" w:rsidRDefault="00F53633">
      <w:pPr>
        <w:pStyle w:val="Standard"/>
        <w:widowControl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Pr="00A7047C" w:rsidRDefault="00BE175B">
      <w:pPr>
        <w:pStyle w:val="Standard"/>
        <w:widowControl w:val="0"/>
        <w:spacing w:after="0"/>
        <w:jc w:val="center"/>
        <w:rPr>
          <w:sz w:val="28"/>
          <w:szCs w:val="28"/>
        </w:rPr>
      </w:pPr>
      <w:r w:rsidRPr="00A70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МАРШРУТЫ ГРУЗОВЫХ ПЕРЕВОЗОК</w:t>
      </w:r>
    </w:p>
    <w:p w:rsidR="00F53633" w:rsidRPr="00A7047C" w:rsidRDefault="00BE175B">
      <w:pPr>
        <w:pStyle w:val="Standard"/>
        <w:widowControl w:val="0"/>
        <w:spacing w:after="0"/>
        <w:jc w:val="center"/>
        <w:rPr>
          <w:sz w:val="28"/>
          <w:szCs w:val="28"/>
        </w:rPr>
      </w:pPr>
      <w:r w:rsidRPr="00A70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ВНУТРЕННИМ ВОДНЫМ ТРАНСПОРТОМ</w:t>
      </w:r>
    </w:p>
    <w:p w:rsidR="00F53633" w:rsidRPr="00A7047C" w:rsidRDefault="00F53633">
      <w:pPr>
        <w:pStyle w:val="Standard"/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b/>
          <w:bCs/>
          <w:color w:val="000000"/>
          <w:shd w:val="clear" w:color="auto" w:fill="FFFFFF"/>
        </w:rPr>
        <w:t>I. Постоянный маршрут в навигацию:</w:t>
      </w:r>
    </w:p>
    <w:p w:rsidR="00F53633" w:rsidRPr="00A7047C" w:rsidRDefault="00BE175B">
      <w:pPr>
        <w:pStyle w:val="ConsPlusNormal"/>
        <w:widowControl w:val="0"/>
        <w:spacing w:line="276" w:lineRule="auto"/>
        <w:jc w:val="both"/>
        <w:rPr>
          <w:rFonts w:eastAsia="Times New Roman"/>
          <w:color w:val="000000"/>
          <w:shd w:val="clear" w:color="auto" w:fill="FFFFFF"/>
        </w:rPr>
      </w:pPr>
      <w:r w:rsidRPr="00A7047C">
        <w:rPr>
          <w:rFonts w:eastAsia="Times New Roman"/>
          <w:color w:val="000000"/>
          <w:shd w:val="clear" w:color="auto" w:fill="FFFFFF"/>
        </w:rPr>
        <w:t xml:space="preserve">1. г. Сыктывкар (м. Алёшино) —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п.г.т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 xml:space="preserve">.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Седкыркещ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>;</w:t>
      </w:r>
    </w:p>
    <w:p w:rsidR="00F53633" w:rsidRPr="00A7047C" w:rsidRDefault="00BE175B">
      <w:pPr>
        <w:pStyle w:val="ConsPlusNormal"/>
        <w:spacing w:line="276" w:lineRule="auto"/>
        <w:jc w:val="both"/>
        <w:rPr>
          <w:rFonts w:eastAsia="Times New Roman"/>
          <w:color w:val="000000"/>
        </w:rPr>
      </w:pPr>
      <w:r w:rsidRPr="00A7047C">
        <w:rPr>
          <w:rFonts w:eastAsia="Times New Roman"/>
          <w:color w:val="000000"/>
        </w:rPr>
        <w:t>2. г. Сыктывкар (гостиница «</w:t>
      </w:r>
      <w:proofErr w:type="spellStart"/>
      <w:r w:rsidRPr="00A7047C">
        <w:rPr>
          <w:rFonts w:eastAsia="Times New Roman"/>
          <w:color w:val="000000"/>
        </w:rPr>
        <w:t>Югор</w:t>
      </w:r>
      <w:proofErr w:type="spellEnd"/>
      <w:r w:rsidRPr="00A7047C">
        <w:rPr>
          <w:rFonts w:eastAsia="Times New Roman"/>
          <w:color w:val="000000"/>
        </w:rPr>
        <w:t>») — м. Заречье*.</w:t>
      </w:r>
    </w:p>
    <w:p w:rsidR="00F53633" w:rsidRPr="00A7047C" w:rsidRDefault="00BE175B">
      <w:pPr>
        <w:pStyle w:val="ConsPlusNormal"/>
        <w:spacing w:line="276" w:lineRule="auto"/>
        <w:jc w:val="both"/>
        <w:rPr>
          <w:rFonts w:eastAsia="Times New Roman"/>
          <w:color w:val="000000"/>
        </w:rPr>
      </w:pPr>
      <w:r w:rsidRPr="00A7047C">
        <w:rPr>
          <w:rFonts w:eastAsia="Times New Roman"/>
          <w:color w:val="000000"/>
        </w:rPr>
        <w:t>*Маршрут действует в период отсутствия (вывода из эксплуатации) понтонно-мостовой переправы.</w:t>
      </w:r>
    </w:p>
    <w:p w:rsidR="00F53633" w:rsidRPr="00A7047C" w:rsidRDefault="00F53633">
      <w:pPr>
        <w:pStyle w:val="ConsPlusNormal"/>
        <w:widowControl w:val="0"/>
        <w:spacing w:line="276" w:lineRule="auto"/>
        <w:jc w:val="both"/>
        <w:rPr>
          <w:rFonts w:eastAsia="Times New Roman"/>
          <w:color w:val="000000"/>
          <w:shd w:val="clear" w:color="auto" w:fill="FFFFFF"/>
        </w:rPr>
      </w:pP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b/>
          <w:bCs/>
          <w:color w:val="000000"/>
          <w:shd w:val="clear" w:color="auto" w:fill="FFFFFF"/>
        </w:rPr>
        <w:t>II. Временные маршруты в навигацию (на период невозможности осуществления перевозок по постоянным маршрутам):</w:t>
      </w: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color w:val="000000"/>
          <w:shd w:val="clear" w:color="auto" w:fill="FFFFFF"/>
        </w:rPr>
        <w:t xml:space="preserve">1. г. Сыктывкар (проезд Геологов) —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п.с.т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 xml:space="preserve">.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Трёхозёрка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>;</w:t>
      </w:r>
    </w:p>
    <w:p w:rsidR="00F53633" w:rsidRPr="00A7047C" w:rsidRDefault="00BE175B">
      <w:pPr>
        <w:pStyle w:val="ConsPlusNormal"/>
        <w:spacing w:line="276" w:lineRule="auto"/>
        <w:jc w:val="both"/>
      </w:pPr>
      <w:r w:rsidRPr="00A7047C">
        <w:rPr>
          <w:rFonts w:eastAsia="Times New Roman"/>
          <w:color w:val="000000"/>
          <w:shd w:val="clear" w:color="auto" w:fill="FFFFFF"/>
        </w:rPr>
        <w:t xml:space="preserve">2.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п.с.т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 xml:space="preserve">.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Трёхозёрка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 xml:space="preserve"> —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п.г.т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 xml:space="preserve">.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Седкыркещ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>;</w:t>
      </w:r>
    </w:p>
    <w:p w:rsidR="00F53633" w:rsidRDefault="00BE175B">
      <w:pPr>
        <w:pStyle w:val="ConsPlusNormal"/>
        <w:spacing w:line="276" w:lineRule="auto"/>
        <w:jc w:val="both"/>
        <w:rPr>
          <w:sz w:val="24"/>
          <w:szCs w:val="24"/>
        </w:rPr>
      </w:pPr>
      <w:r w:rsidRPr="00A7047C">
        <w:rPr>
          <w:rFonts w:eastAsia="Times New Roman"/>
          <w:color w:val="000000"/>
          <w:shd w:val="clear" w:color="auto" w:fill="FFFFFF"/>
        </w:rPr>
        <w:t xml:space="preserve">3. г. Сыктывкар (проезд Геологов) —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п.с.т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 xml:space="preserve">.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Трёхозерка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 xml:space="preserve"> —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п.г.т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 xml:space="preserve">. </w:t>
      </w:r>
      <w:proofErr w:type="spellStart"/>
      <w:r w:rsidRPr="00A7047C">
        <w:rPr>
          <w:rFonts w:eastAsia="Times New Roman"/>
          <w:color w:val="000000"/>
          <w:shd w:val="clear" w:color="auto" w:fill="FFFFFF"/>
        </w:rPr>
        <w:t>Седкыркещ</w:t>
      </w:r>
      <w:proofErr w:type="spellEnd"/>
      <w:r w:rsidRPr="00A7047C">
        <w:rPr>
          <w:rFonts w:eastAsia="Times New Roman"/>
          <w:color w:val="000000"/>
          <w:shd w:val="clear" w:color="auto" w:fill="FFFFFF"/>
        </w:rPr>
        <w:t>.</w:t>
      </w:r>
      <w:r>
        <w:br w:type="page"/>
      </w:r>
    </w:p>
    <w:p w:rsidR="00F53633" w:rsidRPr="00A7047C" w:rsidRDefault="00BE175B">
      <w:pPr>
        <w:pStyle w:val="Standard"/>
        <w:widowControl w:val="0"/>
        <w:spacing w:after="0" w:line="240" w:lineRule="auto"/>
        <w:jc w:val="right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4</w:t>
      </w:r>
    </w:p>
    <w:p w:rsidR="00F53633" w:rsidRPr="00A7047C" w:rsidRDefault="00BE175B">
      <w:pPr>
        <w:pStyle w:val="Standard"/>
        <w:widowControl w:val="0"/>
        <w:spacing w:after="0" w:line="240" w:lineRule="auto"/>
        <w:jc w:val="right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t>к решению Совета МО ГО «Сыктывкар»</w:t>
      </w:r>
    </w:p>
    <w:p w:rsidR="00F53633" w:rsidRPr="00A7047C" w:rsidRDefault="00A7047C" w:rsidP="00A7047C">
      <w:pPr>
        <w:pStyle w:val="Standard"/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ar84"/>
      <w:bookmarkEnd w:id="4"/>
      <w:r w:rsidRPr="00A704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16 апреля 2026 г. № 03/2026 –</w:t>
      </w:r>
      <w:r w:rsidR="00C155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88</w:t>
      </w:r>
    </w:p>
    <w:p w:rsidR="00A7047C" w:rsidRDefault="00A70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3633" w:rsidRPr="00A7047C" w:rsidRDefault="00BE175B">
      <w:pPr>
        <w:pStyle w:val="ConsPlusTitle"/>
        <w:jc w:val="center"/>
        <w:rPr>
          <w:sz w:val="28"/>
          <w:szCs w:val="28"/>
        </w:rPr>
      </w:pPr>
      <w:r w:rsidRPr="00A7047C">
        <w:rPr>
          <w:rFonts w:ascii="Times New Roman" w:hAnsi="Times New Roman" w:cs="Times New Roman"/>
          <w:sz w:val="28"/>
          <w:szCs w:val="28"/>
        </w:rPr>
        <w:t xml:space="preserve">ПЕРЕЧЕНЬ ОРГАНИЗАЦИЙ, ИМЕЮЩИХ ПРАВО НА ПЕРЕВОЗКУ ВНУТРЕННИМ ВОДНЫМ ТРАНСПОРТОМ ТРАНСПОРТНЫХ СРЕДСТВ И </w:t>
      </w:r>
      <w:r w:rsidRPr="00A7047C">
        <w:rPr>
          <w:rFonts w:ascii="Times New Roman" w:hAnsi="Times New Roman" w:cs="Times New Roman"/>
          <w:color w:val="000000"/>
          <w:sz w:val="28"/>
          <w:szCs w:val="28"/>
        </w:rPr>
        <w:t>СОТРУДНИКОВ ОРГАНИЗАЦИЙ ПРИ ИСПОЛНЕНИИ СЛУЖЕБНЫХ ОБЯЗАННОСТЕЙ</w:t>
      </w:r>
    </w:p>
    <w:p w:rsidR="00F53633" w:rsidRPr="00A7047C" w:rsidRDefault="00BE175B">
      <w:pPr>
        <w:pStyle w:val="ConsPlusTitle"/>
        <w:jc w:val="center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t>БЕЗ ВЗИМАНИЯ ПЛАТЫ</w:t>
      </w:r>
    </w:p>
    <w:p w:rsidR="00F53633" w:rsidRPr="00A7047C" w:rsidRDefault="00F5363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53633" w:rsidRPr="00A7047C" w:rsidRDefault="00BE175B">
      <w:pPr>
        <w:pStyle w:val="ConsPlusTitle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t>1. ПРИ ИСПОЛНЕНИИ СЛУЖЕБНЫХ ОБЯЗАННОСТЕЙ: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>- Главное управление МЧС России по Республике Коми и ГКУ Республики Коми «Управление противопожарной службы и гражданской защиты» (01, 112);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  <w:shd w:val="clear" w:color="auto" w:fill="FFFFFF"/>
        </w:rPr>
        <w:t>- Управление Министерства внутренних дел России по г. Сыктывкару (02, 112);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  <w:shd w:val="clear" w:color="auto" w:fill="FFFFFF"/>
        </w:rPr>
        <w:t>- ГБУ РК «Территориальный центр медицины катастроф Республики Коми» «Отделение скорой медицинской помощи в г. Сыктывкаре» (03, 112);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  <w:shd w:val="clear" w:color="auto" w:fill="FFFFFF"/>
        </w:rPr>
        <w:t>- ГБУ РК «Сыктывкарская городская больница» и поликлиники г. Сыктывкара;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  <w:shd w:val="clear" w:color="auto" w:fill="FFFFFF"/>
        </w:rPr>
        <w:t>- Газовая аварийная служба (04, 1</w:t>
      </w:r>
      <w:r w:rsidRPr="00A7047C">
        <w:rPr>
          <w:rFonts w:eastAsia="Times New Roman"/>
          <w:color w:val="000000"/>
        </w:rPr>
        <w:t>12);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>- Аварийная служба управления по делам ГО и ЧС г. Сыктывкара (05, 112);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>- Аварийно-спасательные службы;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>- Прокуратура г. Сыктывкара;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>- Прокуратура Республики Коми;</w:t>
      </w:r>
    </w:p>
    <w:p w:rsidR="00F53633" w:rsidRPr="00A7047C" w:rsidRDefault="00BE175B">
      <w:pPr>
        <w:pStyle w:val="ConsPlusNormal"/>
        <w:suppressAutoHyphens w:val="0"/>
        <w:jc w:val="both"/>
      </w:pPr>
      <w:r w:rsidRPr="00A7047C">
        <w:rPr>
          <w:rFonts w:eastAsia="Times New Roman"/>
          <w:color w:val="000000"/>
        </w:rPr>
        <w:t>- Следственное управление Следственного комитета Российской Федерации по Республике Коми и его территориальные органы;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 xml:space="preserve">- Управление по </w:t>
      </w:r>
      <w:proofErr w:type="gramStart"/>
      <w:r w:rsidRPr="00A7047C">
        <w:rPr>
          <w:rFonts w:eastAsia="Times New Roman"/>
          <w:color w:val="000000"/>
        </w:rPr>
        <w:t>контролю за</w:t>
      </w:r>
      <w:proofErr w:type="gramEnd"/>
      <w:r w:rsidRPr="00A7047C">
        <w:rPr>
          <w:rFonts w:eastAsia="Times New Roman"/>
          <w:color w:val="000000"/>
        </w:rPr>
        <w:t xml:space="preserve"> оборотом наркотиков МВД по Республике Коми;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>- Органы Федеральной службы безопасности.</w:t>
      </w:r>
    </w:p>
    <w:p w:rsidR="00F53633" w:rsidRPr="00A7047C" w:rsidRDefault="00F53633">
      <w:pPr>
        <w:pStyle w:val="ConsPlusNormal"/>
        <w:jc w:val="both"/>
        <w:rPr>
          <w:rFonts w:eastAsia="Times New Roman"/>
          <w:color w:val="000000"/>
        </w:rPr>
      </w:pP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b/>
          <w:bCs/>
          <w:color w:val="000000"/>
        </w:rPr>
        <w:t>2. ПРИ ВЫВОЗЕ ЖИДКИХ БЫТОВЫХ ОТХОДОВ: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 xml:space="preserve">- Организации, осуществляющие вывоз ЖБО с объектов жилищного фонда, расположенных на территории </w:t>
      </w:r>
      <w:proofErr w:type="spellStart"/>
      <w:r w:rsidRPr="00A7047C">
        <w:rPr>
          <w:rFonts w:eastAsia="Times New Roman"/>
          <w:color w:val="000000"/>
        </w:rPr>
        <w:t>п.г.т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Седкыркещ</w:t>
      </w:r>
      <w:proofErr w:type="spellEnd"/>
      <w:r w:rsidRPr="00A7047C">
        <w:rPr>
          <w:rFonts w:eastAsia="Times New Roman"/>
          <w:color w:val="000000"/>
        </w:rPr>
        <w:t xml:space="preserve">, </w:t>
      </w:r>
      <w:proofErr w:type="spellStart"/>
      <w:r w:rsidRPr="00A7047C">
        <w:rPr>
          <w:rFonts w:eastAsia="Times New Roman"/>
          <w:color w:val="000000"/>
        </w:rPr>
        <w:t>п.с.т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Трёхозёрка</w:t>
      </w:r>
      <w:proofErr w:type="spellEnd"/>
      <w:r w:rsidRPr="00A7047C">
        <w:rPr>
          <w:rFonts w:eastAsia="Times New Roman"/>
          <w:color w:val="000000"/>
        </w:rPr>
        <w:t>.</w:t>
      </w:r>
    </w:p>
    <w:p w:rsidR="00F53633" w:rsidRPr="00A7047C" w:rsidRDefault="00F53633">
      <w:pPr>
        <w:pStyle w:val="ConsPlusNormal"/>
        <w:jc w:val="both"/>
        <w:rPr>
          <w:rFonts w:eastAsia="Times New Roman"/>
          <w:color w:val="000000"/>
        </w:rPr>
      </w:pPr>
    </w:p>
    <w:p w:rsidR="00F53633" w:rsidRPr="00A7047C" w:rsidRDefault="00BE175B">
      <w:pPr>
        <w:pStyle w:val="ConsPlusNormal"/>
        <w:suppressAutoHyphens w:val="0"/>
        <w:jc w:val="both"/>
      </w:pPr>
      <w:r w:rsidRPr="00A7047C">
        <w:rPr>
          <w:rFonts w:eastAsia="Times New Roman"/>
          <w:b/>
          <w:bCs/>
          <w:color w:val="000000"/>
        </w:rPr>
        <w:t>3. ПРИ ПРИНУДИТЕЛЬНОЙ ЭВАКУАЦИИ ТРАНСПОРТНЫХ СРЕДСТВ:</w:t>
      </w: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 xml:space="preserve">- Организации, осуществляющие перемещение задержанных транспортных средств на территории </w:t>
      </w:r>
      <w:proofErr w:type="spellStart"/>
      <w:r w:rsidRPr="00A7047C">
        <w:rPr>
          <w:rFonts w:eastAsia="Times New Roman"/>
          <w:color w:val="000000"/>
        </w:rPr>
        <w:t>п.г.т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Седкыркещ</w:t>
      </w:r>
      <w:proofErr w:type="spellEnd"/>
      <w:r w:rsidRPr="00A7047C">
        <w:rPr>
          <w:rFonts w:eastAsia="Times New Roman"/>
          <w:color w:val="000000"/>
        </w:rPr>
        <w:t xml:space="preserve">, </w:t>
      </w:r>
      <w:proofErr w:type="spellStart"/>
      <w:r w:rsidRPr="00A7047C">
        <w:rPr>
          <w:rFonts w:eastAsia="Times New Roman"/>
          <w:color w:val="000000"/>
        </w:rPr>
        <w:t>п.с.т</w:t>
      </w:r>
      <w:proofErr w:type="spellEnd"/>
      <w:r w:rsidRPr="00A7047C">
        <w:rPr>
          <w:rFonts w:eastAsia="Times New Roman"/>
          <w:color w:val="000000"/>
        </w:rPr>
        <w:t xml:space="preserve">. </w:t>
      </w:r>
      <w:proofErr w:type="spellStart"/>
      <w:r w:rsidRPr="00A7047C">
        <w:rPr>
          <w:rFonts w:eastAsia="Times New Roman"/>
          <w:color w:val="000000"/>
        </w:rPr>
        <w:t>Трёхозёрка</w:t>
      </w:r>
      <w:proofErr w:type="spellEnd"/>
      <w:r w:rsidRPr="00A7047C">
        <w:rPr>
          <w:rFonts w:eastAsia="Times New Roman"/>
          <w:color w:val="000000"/>
        </w:rPr>
        <w:t>.</w:t>
      </w:r>
    </w:p>
    <w:p w:rsidR="00F53633" w:rsidRPr="00A7047C" w:rsidRDefault="00BE175B">
      <w:pPr>
        <w:pStyle w:val="ConsPlusNormal"/>
        <w:jc w:val="both"/>
      </w:pPr>
      <w:r w:rsidRPr="00A7047C">
        <w:br w:type="page"/>
      </w:r>
    </w:p>
    <w:p w:rsidR="00F53633" w:rsidRPr="00A7047C" w:rsidRDefault="00BE175B">
      <w:pPr>
        <w:pStyle w:val="Standard"/>
        <w:widowControl w:val="0"/>
        <w:spacing w:after="0" w:line="240" w:lineRule="auto"/>
        <w:jc w:val="right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5</w:t>
      </w:r>
    </w:p>
    <w:p w:rsidR="00F53633" w:rsidRPr="00A7047C" w:rsidRDefault="00BE175B">
      <w:pPr>
        <w:pStyle w:val="Standard"/>
        <w:widowControl w:val="0"/>
        <w:spacing w:after="0" w:line="240" w:lineRule="auto"/>
        <w:jc w:val="right"/>
        <w:rPr>
          <w:sz w:val="28"/>
          <w:szCs w:val="28"/>
        </w:rPr>
      </w:pPr>
      <w:r w:rsidRPr="00A7047C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 Совета МО ГО «Сыктывкар»</w:t>
      </w:r>
    </w:p>
    <w:p w:rsidR="00A7047C" w:rsidRPr="00A7047C" w:rsidRDefault="00A7047C" w:rsidP="00A7047C">
      <w:pPr>
        <w:jc w:val="right"/>
        <w:rPr>
          <w:rFonts w:eastAsia="Times New Roman" w:cs="Times New Roman"/>
          <w:sz w:val="28"/>
          <w:szCs w:val="28"/>
        </w:rPr>
      </w:pPr>
      <w:r w:rsidRPr="00A7047C">
        <w:rPr>
          <w:rFonts w:eastAsia="Times New Roman" w:cs="Times New Roman"/>
          <w:sz w:val="28"/>
          <w:szCs w:val="28"/>
        </w:rPr>
        <w:t xml:space="preserve">от 16 апреля 2026 г. № 03/2026 – </w:t>
      </w:r>
      <w:r w:rsidR="00C15500">
        <w:rPr>
          <w:rFonts w:eastAsia="Times New Roman" w:cs="Times New Roman"/>
          <w:sz w:val="28"/>
          <w:szCs w:val="28"/>
        </w:rPr>
        <w:t>88</w:t>
      </w:r>
    </w:p>
    <w:p w:rsidR="00F53633" w:rsidRPr="00A7047C" w:rsidRDefault="00F53633">
      <w:pPr>
        <w:pStyle w:val="Standard"/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7047C" w:rsidRDefault="00A7047C">
      <w:pPr>
        <w:pStyle w:val="ConsPlusNormal"/>
        <w:jc w:val="center"/>
        <w:rPr>
          <w:rFonts w:eastAsia="Times New Roman"/>
          <w:b/>
          <w:bCs/>
          <w:color w:val="000000"/>
        </w:rPr>
      </w:pPr>
    </w:p>
    <w:p w:rsidR="00F53633" w:rsidRPr="00A7047C" w:rsidRDefault="00BE175B">
      <w:pPr>
        <w:pStyle w:val="ConsPlusNormal"/>
        <w:jc w:val="center"/>
      </w:pPr>
      <w:r w:rsidRPr="00A7047C">
        <w:rPr>
          <w:rFonts w:eastAsia="Times New Roman"/>
          <w:b/>
          <w:bCs/>
          <w:color w:val="000000"/>
        </w:rPr>
        <w:t xml:space="preserve">Раздел 1. ПРОВОЗНАЯ ПЛАТА НА ПЕРЕВОЗКУ ГРУЗОВ (ТРАНСПОРТНЫХ СРЕДСТВ) ПО МАРШРУТУ: г. Сыктывкар (м. </w:t>
      </w:r>
      <w:proofErr w:type="gramStart"/>
      <w:r w:rsidRPr="00A7047C">
        <w:rPr>
          <w:rFonts w:eastAsia="Times New Roman"/>
          <w:b/>
          <w:bCs/>
          <w:color w:val="000000"/>
        </w:rPr>
        <w:t>Алёшино</w:t>
      </w:r>
      <w:proofErr w:type="gramEnd"/>
      <w:r w:rsidRPr="00A7047C">
        <w:rPr>
          <w:rFonts w:eastAsia="Times New Roman"/>
          <w:b/>
          <w:bCs/>
          <w:color w:val="000000"/>
        </w:rPr>
        <w:t xml:space="preserve">) — </w:t>
      </w:r>
      <w:proofErr w:type="spellStart"/>
      <w:r w:rsidRPr="00A7047C">
        <w:rPr>
          <w:rFonts w:eastAsia="Times New Roman"/>
          <w:b/>
          <w:bCs/>
          <w:color w:val="000000"/>
        </w:rPr>
        <w:t>п.г.т</w:t>
      </w:r>
      <w:proofErr w:type="spellEnd"/>
      <w:r w:rsidRPr="00A7047C">
        <w:rPr>
          <w:rFonts w:eastAsia="Times New Roman"/>
          <w:b/>
          <w:bCs/>
          <w:color w:val="000000"/>
        </w:rPr>
        <w:t xml:space="preserve">. </w:t>
      </w:r>
      <w:proofErr w:type="spellStart"/>
      <w:r w:rsidRPr="00A7047C">
        <w:rPr>
          <w:rFonts w:eastAsia="Times New Roman"/>
          <w:b/>
          <w:bCs/>
          <w:color w:val="000000"/>
        </w:rPr>
        <w:t>Седкыркещ</w:t>
      </w:r>
      <w:proofErr w:type="spellEnd"/>
    </w:p>
    <w:p w:rsidR="00F53633" w:rsidRPr="00A7047C" w:rsidRDefault="00F53633">
      <w:pPr>
        <w:pStyle w:val="ConsPlusNormal"/>
        <w:rPr>
          <w:rFonts w:eastAsia="Times New Roman"/>
          <w:color w:val="000000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33"/>
        <w:gridCol w:w="4362"/>
        <w:gridCol w:w="4650"/>
      </w:tblGrid>
      <w:tr w:rsidR="00F53633" w:rsidRPr="00A7047C"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Наименование и масса транспортного средства (масса определяется по массе без нагрузки)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 xml:space="preserve">Провозная плата за единицу (с НДС), для населения, зарегистрированного в установленном порядке на территории населенных пунктов: </w:t>
            </w:r>
            <w:proofErr w:type="spellStart"/>
            <w:r w:rsidRPr="00A7047C">
              <w:rPr>
                <w:rFonts w:eastAsia="Times New Roman"/>
                <w:color w:val="000000"/>
              </w:rPr>
              <w:t>п.г.т</w:t>
            </w:r>
            <w:proofErr w:type="spellEnd"/>
            <w:r w:rsidRPr="00A7047C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A7047C">
              <w:rPr>
                <w:rFonts w:eastAsia="Times New Roman"/>
                <w:color w:val="000000"/>
              </w:rPr>
              <w:t>Седкыркещ</w:t>
            </w:r>
            <w:proofErr w:type="spellEnd"/>
            <w:r w:rsidRPr="00A7047C">
              <w:rPr>
                <w:rFonts w:eastAsia="Times New Roman"/>
                <w:color w:val="000000"/>
              </w:rPr>
              <w:t>,</w:t>
            </w:r>
          </w:p>
          <w:p w:rsidR="00F53633" w:rsidRPr="00A7047C" w:rsidRDefault="00BE175B">
            <w:pPr>
              <w:pStyle w:val="ConsPlusNormal"/>
              <w:jc w:val="center"/>
            </w:pPr>
            <w:proofErr w:type="spellStart"/>
            <w:r w:rsidRPr="00A7047C">
              <w:rPr>
                <w:rFonts w:eastAsia="Times New Roman"/>
                <w:color w:val="000000"/>
              </w:rPr>
              <w:t>п.с.т</w:t>
            </w:r>
            <w:proofErr w:type="spellEnd"/>
            <w:r w:rsidRPr="00A7047C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A7047C">
              <w:rPr>
                <w:rFonts w:eastAsia="Times New Roman"/>
                <w:color w:val="000000"/>
              </w:rPr>
              <w:t>Трёхозёрка</w:t>
            </w:r>
            <w:proofErr w:type="spellEnd"/>
            <w:r w:rsidRPr="00A7047C">
              <w:rPr>
                <w:rFonts w:eastAsia="Times New Roman"/>
                <w:color w:val="000000"/>
              </w:rPr>
              <w:t xml:space="preserve"> (руб.)</w:t>
            </w:r>
          </w:p>
        </w:tc>
      </w:tr>
      <w:tr w:rsidR="00F53633" w:rsidRPr="00A7047C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Мопед, скутер, средства индивидуальной мобильности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50</w:t>
            </w:r>
          </w:p>
        </w:tc>
      </w:tr>
      <w:tr w:rsidR="00F53633" w:rsidRPr="00A7047C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 xml:space="preserve">Мотоцикл, </w:t>
            </w:r>
            <w:proofErr w:type="spellStart"/>
            <w:r w:rsidRPr="00A7047C">
              <w:rPr>
                <w:rFonts w:eastAsia="Times New Roman"/>
                <w:color w:val="000000"/>
              </w:rPr>
              <w:t>квадроцикл</w:t>
            </w:r>
            <w:proofErr w:type="spellEnd"/>
            <w:r w:rsidRPr="00A7047C">
              <w:rPr>
                <w:rFonts w:eastAsia="Times New Roman"/>
                <w:color w:val="000000"/>
              </w:rPr>
              <w:t>,</w:t>
            </w:r>
          </w:p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прицеп легковой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170</w:t>
            </w:r>
          </w:p>
        </w:tc>
      </w:tr>
      <w:tr w:rsidR="00F53633" w:rsidRPr="00A7047C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Автомобиль массой до  1,5 т включительно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280</w:t>
            </w:r>
          </w:p>
        </w:tc>
      </w:tr>
      <w:tr w:rsidR="00F53633" w:rsidRPr="00A7047C">
        <w:tc>
          <w:tcPr>
            <w:tcW w:w="63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362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Автомобиль массой свыше 1,5 т до 3,0 т включительно</w:t>
            </w: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610</w:t>
            </w:r>
          </w:p>
        </w:tc>
      </w:tr>
    </w:tbl>
    <w:p w:rsidR="00F53633" w:rsidRPr="00A7047C" w:rsidRDefault="00F53633">
      <w:pPr>
        <w:pStyle w:val="ConsPlusNormal"/>
        <w:ind w:firstLine="540"/>
        <w:jc w:val="both"/>
        <w:rPr>
          <w:rFonts w:eastAsia="Times New Roman"/>
          <w:color w:val="000000"/>
        </w:rPr>
      </w:pPr>
    </w:p>
    <w:p w:rsidR="00F53633" w:rsidRPr="00A7047C" w:rsidRDefault="00F53633">
      <w:pPr>
        <w:pStyle w:val="ConsPlusNormal"/>
        <w:jc w:val="both"/>
      </w:pP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>Примечание: Масса автотранспортного средства определяется по массе автотранспортного средства без нагрузки.</w:t>
      </w:r>
      <w:r w:rsidRPr="00A7047C">
        <w:br w:type="page"/>
      </w:r>
    </w:p>
    <w:p w:rsidR="00F53633" w:rsidRPr="00A7047C" w:rsidRDefault="00BE175B">
      <w:pPr>
        <w:pStyle w:val="ConsPlusNormal"/>
        <w:jc w:val="center"/>
      </w:pPr>
      <w:r w:rsidRPr="00A7047C">
        <w:rPr>
          <w:rFonts w:eastAsia="Times New Roman"/>
          <w:b/>
          <w:bCs/>
          <w:color w:val="000000"/>
        </w:rPr>
        <w:lastRenderedPageBreak/>
        <w:t xml:space="preserve">Раздел 2. ПРОВОЗНАЯ ПЛАТА НА ПЕРЕВОЗКУ ГРУЗОВ (ТРАНСПОРТНЫХ СРЕДСТВ) ПО МАРШРУТУ: г. Сыктывкар (проезд Геологов) — </w:t>
      </w:r>
      <w:proofErr w:type="spellStart"/>
      <w:r w:rsidRPr="00A7047C">
        <w:rPr>
          <w:rFonts w:eastAsia="Times New Roman"/>
          <w:b/>
          <w:bCs/>
          <w:color w:val="000000"/>
        </w:rPr>
        <w:t>п.с.т</w:t>
      </w:r>
      <w:proofErr w:type="spellEnd"/>
      <w:r w:rsidRPr="00A7047C">
        <w:rPr>
          <w:rFonts w:eastAsia="Times New Roman"/>
          <w:b/>
          <w:bCs/>
          <w:color w:val="000000"/>
        </w:rPr>
        <w:t xml:space="preserve">. </w:t>
      </w:r>
      <w:proofErr w:type="spellStart"/>
      <w:r w:rsidRPr="00A7047C">
        <w:rPr>
          <w:rFonts w:eastAsia="Times New Roman"/>
          <w:b/>
          <w:bCs/>
          <w:color w:val="000000"/>
        </w:rPr>
        <w:t>Трёхозёрка</w:t>
      </w:r>
      <w:proofErr w:type="spellEnd"/>
    </w:p>
    <w:p w:rsidR="00F53633" w:rsidRPr="00A7047C" w:rsidRDefault="00F53633">
      <w:pPr>
        <w:pStyle w:val="ConsPlusNormal"/>
        <w:rPr>
          <w:rFonts w:eastAsia="Times New Roman"/>
          <w:color w:val="000000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47"/>
        <w:gridCol w:w="4163"/>
        <w:gridCol w:w="4835"/>
      </w:tblGrid>
      <w:tr w:rsidR="00F53633" w:rsidRPr="00A7047C">
        <w:trPr>
          <w:trHeight w:val="1755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4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Наименование и масса транспортного средства (масса определяется по массе без нагрузки)</w:t>
            </w:r>
          </w:p>
        </w:tc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 xml:space="preserve">Провозная плата за единицу (с НДС), для населения, зарегистрированного в установленном порядке на территории населенных пунктов: </w:t>
            </w:r>
            <w:proofErr w:type="spellStart"/>
            <w:r w:rsidRPr="00A7047C">
              <w:rPr>
                <w:rFonts w:eastAsia="Times New Roman"/>
                <w:color w:val="000000"/>
              </w:rPr>
              <w:t>п.г.т</w:t>
            </w:r>
            <w:proofErr w:type="spellEnd"/>
            <w:r w:rsidRPr="00A7047C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A7047C">
              <w:rPr>
                <w:rFonts w:eastAsia="Times New Roman"/>
                <w:color w:val="000000"/>
              </w:rPr>
              <w:t>Седкыркещ</w:t>
            </w:r>
            <w:proofErr w:type="spellEnd"/>
            <w:r w:rsidRPr="00A7047C">
              <w:rPr>
                <w:rFonts w:eastAsia="Times New Roman"/>
                <w:color w:val="000000"/>
              </w:rPr>
              <w:t>,</w:t>
            </w:r>
          </w:p>
          <w:p w:rsidR="00F53633" w:rsidRPr="00A7047C" w:rsidRDefault="00BE175B">
            <w:pPr>
              <w:pStyle w:val="ConsPlusNormal"/>
              <w:jc w:val="center"/>
            </w:pPr>
            <w:proofErr w:type="spellStart"/>
            <w:r w:rsidRPr="00A7047C">
              <w:rPr>
                <w:rFonts w:eastAsia="Times New Roman"/>
                <w:color w:val="000000"/>
              </w:rPr>
              <w:t>п.с.т</w:t>
            </w:r>
            <w:proofErr w:type="spellEnd"/>
            <w:r w:rsidRPr="00A7047C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A7047C">
              <w:rPr>
                <w:rFonts w:eastAsia="Times New Roman"/>
                <w:color w:val="000000"/>
              </w:rPr>
              <w:t>Трёхозёрка</w:t>
            </w:r>
            <w:proofErr w:type="spellEnd"/>
            <w:r w:rsidRPr="00A7047C">
              <w:rPr>
                <w:rFonts w:eastAsia="Times New Roman"/>
                <w:color w:val="000000"/>
              </w:rPr>
              <w:t xml:space="preserve"> (руб.)</w:t>
            </w:r>
          </w:p>
        </w:tc>
      </w:tr>
      <w:tr w:rsidR="00F53633" w:rsidRPr="00A7047C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Мопед, скутер, средства индивидуальной мобильности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60</w:t>
            </w:r>
          </w:p>
        </w:tc>
      </w:tr>
      <w:tr w:rsidR="00F53633" w:rsidRPr="00A7047C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 xml:space="preserve">Мотоцикл, </w:t>
            </w:r>
            <w:proofErr w:type="spellStart"/>
            <w:r w:rsidRPr="00A7047C">
              <w:rPr>
                <w:rFonts w:eastAsia="Times New Roman"/>
                <w:color w:val="000000"/>
              </w:rPr>
              <w:t>квадроцикл</w:t>
            </w:r>
            <w:proofErr w:type="spellEnd"/>
            <w:r w:rsidRPr="00A7047C">
              <w:rPr>
                <w:rFonts w:eastAsia="Times New Roman"/>
                <w:color w:val="000000"/>
              </w:rPr>
              <w:t>, прицеп легковой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220</w:t>
            </w:r>
          </w:p>
        </w:tc>
      </w:tr>
      <w:tr w:rsidR="00F53633" w:rsidRPr="00A7047C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Автомобиль массой до  1,5 т включительно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350</w:t>
            </w:r>
          </w:p>
        </w:tc>
      </w:tr>
      <w:tr w:rsidR="00F53633" w:rsidRPr="00A7047C">
        <w:tc>
          <w:tcPr>
            <w:tcW w:w="647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163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Автомобиль массой свыше 1,5 т до 3,0 т включительно</w:t>
            </w:r>
          </w:p>
        </w:tc>
        <w:tc>
          <w:tcPr>
            <w:tcW w:w="4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750</w:t>
            </w:r>
          </w:p>
        </w:tc>
      </w:tr>
    </w:tbl>
    <w:p w:rsidR="00F53633" w:rsidRPr="00A7047C" w:rsidRDefault="00F53633">
      <w:pPr>
        <w:pStyle w:val="ConsPlusNormal"/>
        <w:rPr>
          <w:color w:val="000000"/>
        </w:rPr>
      </w:pP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>Примечание: Масса автотранспортного средства определяется по массе автотранспортного средства без нагрузки.</w:t>
      </w:r>
    </w:p>
    <w:p w:rsidR="00F53633" w:rsidRPr="00A7047C" w:rsidRDefault="00BE175B">
      <w:pPr>
        <w:pStyle w:val="ConsPlusNormal"/>
        <w:rPr>
          <w:rFonts w:eastAsia="Times New Roman"/>
          <w:color w:val="000000"/>
        </w:rPr>
      </w:pPr>
      <w:r w:rsidRPr="00A7047C">
        <w:br w:type="page"/>
      </w:r>
    </w:p>
    <w:p w:rsidR="00F53633" w:rsidRPr="00A7047C" w:rsidRDefault="00BE175B">
      <w:pPr>
        <w:pStyle w:val="ConsPlusNormal"/>
        <w:jc w:val="center"/>
      </w:pPr>
      <w:r w:rsidRPr="00A7047C">
        <w:rPr>
          <w:rFonts w:eastAsia="Times New Roman"/>
          <w:b/>
          <w:bCs/>
          <w:color w:val="000000"/>
        </w:rPr>
        <w:lastRenderedPageBreak/>
        <w:t xml:space="preserve">Раздел 3. ПРОВОЗНАЯ ПЛАТА НА ПЕРЕВОЗКУ ГРУЗОВ (ТРАНСПОРТНЫХ СРЕДСТВ) ПО МАРШРУТУ: </w:t>
      </w:r>
      <w:proofErr w:type="spellStart"/>
      <w:r w:rsidRPr="00A7047C">
        <w:rPr>
          <w:rFonts w:eastAsia="Times New Roman"/>
          <w:b/>
          <w:bCs/>
          <w:color w:val="000000"/>
        </w:rPr>
        <w:t>п.с.т</w:t>
      </w:r>
      <w:proofErr w:type="spellEnd"/>
      <w:r w:rsidRPr="00A7047C">
        <w:rPr>
          <w:rFonts w:eastAsia="Times New Roman"/>
          <w:b/>
          <w:bCs/>
          <w:color w:val="000000"/>
        </w:rPr>
        <w:t xml:space="preserve">. </w:t>
      </w:r>
      <w:proofErr w:type="spellStart"/>
      <w:r w:rsidRPr="00A7047C">
        <w:rPr>
          <w:rFonts w:eastAsia="Times New Roman"/>
          <w:b/>
          <w:bCs/>
          <w:color w:val="000000"/>
        </w:rPr>
        <w:t>Трёхозёрка</w:t>
      </w:r>
      <w:proofErr w:type="spellEnd"/>
      <w:r w:rsidRPr="00A7047C">
        <w:rPr>
          <w:rFonts w:eastAsia="Times New Roman"/>
          <w:b/>
          <w:bCs/>
          <w:color w:val="000000"/>
        </w:rPr>
        <w:t xml:space="preserve"> — </w:t>
      </w:r>
      <w:proofErr w:type="spellStart"/>
      <w:r w:rsidRPr="00A7047C">
        <w:rPr>
          <w:rFonts w:eastAsia="Times New Roman"/>
          <w:b/>
          <w:bCs/>
          <w:color w:val="000000"/>
        </w:rPr>
        <w:t>п.г.т</w:t>
      </w:r>
      <w:proofErr w:type="spellEnd"/>
      <w:r w:rsidRPr="00A7047C">
        <w:rPr>
          <w:rFonts w:eastAsia="Times New Roman"/>
          <w:b/>
          <w:bCs/>
          <w:color w:val="000000"/>
        </w:rPr>
        <w:t xml:space="preserve">. </w:t>
      </w:r>
      <w:proofErr w:type="spellStart"/>
      <w:r w:rsidRPr="00A7047C">
        <w:rPr>
          <w:rFonts w:eastAsia="Times New Roman"/>
          <w:b/>
          <w:bCs/>
          <w:color w:val="000000"/>
        </w:rPr>
        <w:t>Седкыркещ</w:t>
      </w:r>
      <w:proofErr w:type="spellEnd"/>
    </w:p>
    <w:p w:rsidR="00F53633" w:rsidRPr="00A7047C" w:rsidRDefault="00F53633">
      <w:pPr>
        <w:pStyle w:val="ConsPlusNormal"/>
        <w:jc w:val="center"/>
        <w:rPr>
          <w:rFonts w:eastAsia="Times New Roman"/>
          <w:b/>
          <w:bCs/>
          <w:color w:val="000000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4146"/>
        <w:gridCol w:w="4875"/>
      </w:tblGrid>
      <w:tr w:rsidR="00F53633" w:rsidRPr="00A7047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Наименование и масса транспортного средства (масса определяется по массе без нагрузки)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Провозная плата за единицу (с НДС), для населения, зарегистрированного в установленном порядке на территории населенных пунктов:</w:t>
            </w:r>
          </w:p>
          <w:p w:rsidR="00F53633" w:rsidRPr="00A7047C" w:rsidRDefault="00BE175B">
            <w:pPr>
              <w:pStyle w:val="ConsPlusNormal"/>
              <w:jc w:val="center"/>
            </w:pPr>
            <w:proofErr w:type="spellStart"/>
            <w:r w:rsidRPr="00A7047C">
              <w:rPr>
                <w:rFonts w:eastAsia="Times New Roman"/>
                <w:color w:val="000000"/>
              </w:rPr>
              <w:t>п.г.т</w:t>
            </w:r>
            <w:proofErr w:type="spellEnd"/>
            <w:r w:rsidRPr="00A7047C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A7047C">
              <w:rPr>
                <w:rFonts w:eastAsia="Times New Roman"/>
                <w:color w:val="000000"/>
              </w:rPr>
              <w:t>Седкыркещ</w:t>
            </w:r>
            <w:proofErr w:type="spellEnd"/>
            <w:r w:rsidRPr="00A7047C">
              <w:rPr>
                <w:rFonts w:eastAsia="Times New Roman"/>
                <w:color w:val="000000"/>
              </w:rPr>
              <w:t>,</w:t>
            </w:r>
          </w:p>
          <w:p w:rsidR="00F53633" w:rsidRPr="00A7047C" w:rsidRDefault="00BE175B">
            <w:pPr>
              <w:pStyle w:val="ConsPlusNormal"/>
              <w:jc w:val="center"/>
            </w:pPr>
            <w:proofErr w:type="spellStart"/>
            <w:r w:rsidRPr="00A7047C">
              <w:rPr>
                <w:rFonts w:eastAsia="Times New Roman"/>
                <w:color w:val="000000"/>
              </w:rPr>
              <w:t>п.с.т</w:t>
            </w:r>
            <w:proofErr w:type="spellEnd"/>
            <w:r w:rsidRPr="00A7047C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A7047C">
              <w:rPr>
                <w:rFonts w:eastAsia="Times New Roman"/>
                <w:color w:val="000000"/>
              </w:rPr>
              <w:t>Трёхозёрка</w:t>
            </w:r>
            <w:proofErr w:type="spellEnd"/>
            <w:r w:rsidRPr="00A7047C">
              <w:rPr>
                <w:rFonts w:eastAsia="Times New Roman"/>
                <w:color w:val="000000"/>
              </w:rPr>
              <w:t xml:space="preserve"> (руб.)</w:t>
            </w:r>
          </w:p>
        </w:tc>
      </w:tr>
      <w:tr w:rsidR="00F53633" w:rsidRPr="00A7047C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Мотоцикл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70</w:t>
            </w:r>
          </w:p>
        </w:tc>
      </w:tr>
      <w:tr w:rsidR="00F53633" w:rsidRPr="00A7047C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both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Легковой автомобиль: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F53633">
            <w:pPr>
              <w:pStyle w:val="Standard"/>
              <w:widowControl w:val="0"/>
              <w:spacing w:after="198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53633" w:rsidRPr="00A7047C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  <w:lang w:val="en-US"/>
              </w:rPr>
              <w:t>2.</w:t>
            </w:r>
            <w:r w:rsidRPr="00A7047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both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массой без нагрузки до 1,4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center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170</w:t>
            </w:r>
          </w:p>
        </w:tc>
      </w:tr>
      <w:tr w:rsidR="00F53633" w:rsidRPr="00A7047C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both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массой без нагрузки от 1,4 до 2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center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F53633" w:rsidRPr="00A7047C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both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массой без нагрузки от 2 до 2,6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center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330</w:t>
            </w:r>
          </w:p>
        </w:tc>
      </w:tr>
      <w:tr w:rsidR="00F53633" w:rsidRPr="00A7047C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both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массой без нагрузки свыше 2,6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center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350</w:t>
            </w:r>
          </w:p>
        </w:tc>
      </w:tr>
      <w:tr w:rsidR="00F53633" w:rsidRPr="00A7047C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both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Прицеп легковой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center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F53633" w:rsidRPr="00A7047C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both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Грузовой автомобиль: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F53633">
            <w:pPr>
              <w:pStyle w:val="Standard"/>
              <w:widowControl w:val="0"/>
              <w:spacing w:after="198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53633" w:rsidRPr="00A7047C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4.1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both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массой без нагрузки до 5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center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520</w:t>
            </w:r>
          </w:p>
        </w:tc>
      </w:tr>
      <w:tr w:rsidR="00F53633" w:rsidRPr="00A7047C">
        <w:tc>
          <w:tcPr>
            <w:tcW w:w="624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4.2</w:t>
            </w:r>
          </w:p>
        </w:tc>
        <w:tc>
          <w:tcPr>
            <w:tcW w:w="414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both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массой без нагрузки от 5 до 10 т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Standard"/>
              <w:widowControl w:val="0"/>
              <w:spacing w:after="198" w:line="240" w:lineRule="auto"/>
              <w:jc w:val="center"/>
              <w:rPr>
                <w:sz w:val="28"/>
                <w:szCs w:val="28"/>
              </w:rPr>
            </w:pPr>
            <w:r w:rsidRPr="00A7047C"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</w:tc>
      </w:tr>
    </w:tbl>
    <w:p w:rsidR="00F53633" w:rsidRPr="00A7047C" w:rsidRDefault="00F53633">
      <w:pPr>
        <w:pStyle w:val="Standard"/>
        <w:spacing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F53633" w:rsidRPr="00A7047C" w:rsidRDefault="00BE175B">
      <w:pPr>
        <w:pStyle w:val="ConsPlusNormal"/>
        <w:jc w:val="both"/>
      </w:pPr>
      <w:r w:rsidRPr="00A7047C">
        <w:rPr>
          <w:rFonts w:eastAsia="Times New Roman"/>
          <w:color w:val="000000"/>
        </w:rPr>
        <w:t>Примечание: Масса автотранспортного средства определяется по массе автотранспортного средства без нагрузки.</w:t>
      </w:r>
    </w:p>
    <w:p w:rsidR="00F53633" w:rsidRPr="00A7047C" w:rsidRDefault="00BE175B">
      <w:pPr>
        <w:pStyle w:val="ConsPlusNormal"/>
        <w:ind w:firstLine="540"/>
        <w:jc w:val="both"/>
        <w:rPr>
          <w:rFonts w:eastAsia="Times New Roman"/>
          <w:color w:val="000000"/>
        </w:rPr>
      </w:pPr>
      <w:r w:rsidRPr="00A7047C">
        <w:br w:type="page"/>
      </w:r>
    </w:p>
    <w:p w:rsidR="00F53633" w:rsidRPr="00A7047C" w:rsidRDefault="00BE175B">
      <w:pPr>
        <w:pStyle w:val="ConsPlusNormal"/>
        <w:jc w:val="center"/>
      </w:pPr>
      <w:r w:rsidRPr="00A7047C">
        <w:rPr>
          <w:rFonts w:eastAsia="Times New Roman"/>
          <w:b/>
          <w:bCs/>
          <w:color w:val="000000"/>
        </w:rPr>
        <w:lastRenderedPageBreak/>
        <w:t xml:space="preserve">Раздел 4. ПРОВОЗНАЯ ПЛАТА НА ПЕРЕВОЗКУ ГРУЗОВ (ТРАНСПОРТНЫХ СРЕДСТВ) ПО МАРШРУТУ: </w:t>
      </w:r>
      <w:r w:rsidRPr="00A7047C">
        <w:rPr>
          <w:rFonts w:eastAsia="Times New Roman"/>
          <w:b/>
          <w:bCs/>
          <w:color w:val="000000"/>
          <w:shd w:val="clear" w:color="auto" w:fill="FFFFFF"/>
        </w:rPr>
        <w:t>г. Сыктывкар (</w:t>
      </w:r>
      <w:r w:rsidRPr="00A7047C">
        <w:rPr>
          <w:rFonts w:eastAsia="Times New Roman"/>
          <w:b/>
          <w:bCs/>
          <w:color w:val="000000"/>
        </w:rPr>
        <w:t>ул. Кутузова</w:t>
      </w:r>
      <w:r w:rsidRPr="00A7047C">
        <w:rPr>
          <w:rFonts w:eastAsia="Times New Roman"/>
          <w:b/>
          <w:bCs/>
          <w:color w:val="000000"/>
          <w:shd w:val="clear" w:color="auto" w:fill="FFFFFF"/>
        </w:rPr>
        <w:t>) — м. Заречье</w:t>
      </w:r>
    </w:p>
    <w:p w:rsidR="00F53633" w:rsidRPr="00A7047C" w:rsidRDefault="00F53633">
      <w:pPr>
        <w:pStyle w:val="ConsPlusNormal"/>
        <w:rPr>
          <w:rFonts w:eastAsia="Times New Roman"/>
          <w:color w:val="000000"/>
        </w:rPr>
      </w:pPr>
    </w:p>
    <w:tbl>
      <w:tblPr>
        <w:tblW w:w="964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4016"/>
        <w:gridCol w:w="5000"/>
      </w:tblGrid>
      <w:tr w:rsidR="00F53633" w:rsidRPr="00A7047C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4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Наименование и масса транспортного средства (масса определяется по массе без нагрузки)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Провозная плата за единицу (с НДС), для населения, зарегистрированного в установленном порядке на территории населенных пунктов:</w:t>
            </w:r>
          </w:p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м. Заречье (руб.)</w:t>
            </w:r>
          </w:p>
        </w:tc>
      </w:tr>
      <w:tr w:rsidR="00F53633" w:rsidRPr="00A7047C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Мопед, скутер, средства индивидуальной мобильности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10</w:t>
            </w:r>
          </w:p>
        </w:tc>
      </w:tr>
      <w:tr w:rsidR="00F53633" w:rsidRPr="00A7047C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 xml:space="preserve">Мотоцикл, </w:t>
            </w:r>
            <w:proofErr w:type="spellStart"/>
            <w:r w:rsidRPr="00A7047C">
              <w:rPr>
                <w:rFonts w:eastAsia="Times New Roman"/>
                <w:color w:val="000000"/>
              </w:rPr>
              <w:t>квадроцикл</w:t>
            </w:r>
            <w:proofErr w:type="spellEnd"/>
            <w:r w:rsidRPr="00A7047C">
              <w:rPr>
                <w:rFonts w:eastAsia="Times New Roman"/>
                <w:color w:val="000000"/>
              </w:rPr>
              <w:t>,</w:t>
            </w:r>
          </w:p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прицеп легковой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40</w:t>
            </w:r>
          </w:p>
        </w:tc>
      </w:tr>
      <w:tr w:rsidR="00F53633" w:rsidRPr="00A7047C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Автомобиль массой до  1,5 т включительно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70</w:t>
            </w:r>
          </w:p>
        </w:tc>
      </w:tr>
      <w:tr w:rsidR="00F53633" w:rsidRPr="00A7047C"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016" w:type="dxa"/>
            <w:tcBorders>
              <w:left w:val="single" w:sz="6" w:space="0" w:color="000000"/>
              <w:bottom w:val="single" w:sz="6" w:space="0" w:color="000000"/>
            </w:tcBorders>
          </w:tcPr>
          <w:p w:rsidR="00F53633" w:rsidRPr="00A7047C" w:rsidRDefault="00BE175B">
            <w:pPr>
              <w:pStyle w:val="ConsPlusNormal"/>
            </w:pPr>
            <w:r w:rsidRPr="00A7047C">
              <w:rPr>
                <w:rFonts w:eastAsia="Times New Roman"/>
                <w:color w:val="000000"/>
              </w:rPr>
              <w:t>Автомобиль массой свыше 1,5 т до 3,0 т включительно</w:t>
            </w:r>
          </w:p>
        </w:tc>
        <w:tc>
          <w:tcPr>
            <w:tcW w:w="5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633" w:rsidRPr="00A7047C" w:rsidRDefault="00BE175B">
            <w:pPr>
              <w:pStyle w:val="ConsPlusNormal"/>
              <w:jc w:val="center"/>
            </w:pPr>
            <w:r w:rsidRPr="00A7047C">
              <w:rPr>
                <w:color w:val="000000"/>
              </w:rPr>
              <w:t>130</w:t>
            </w:r>
          </w:p>
        </w:tc>
      </w:tr>
    </w:tbl>
    <w:p w:rsidR="00F53633" w:rsidRPr="00A7047C" w:rsidRDefault="00F53633">
      <w:pPr>
        <w:pStyle w:val="ConsPlusNormal"/>
        <w:ind w:firstLine="540"/>
        <w:jc w:val="both"/>
        <w:rPr>
          <w:rFonts w:eastAsia="Times New Roman"/>
          <w:color w:val="000000"/>
        </w:rPr>
      </w:pPr>
    </w:p>
    <w:p w:rsidR="00A7047C" w:rsidRDefault="00BE175B">
      <w:pPr>
        <w:pStyle w:val="ConsPlusNormal"/>
        <w:jc w:val="both"/>
        <w:rPr>
          <w:rFonts w:eastAsia="Times New Roman"/>
          <w:color w:val="000000"/>
        </w:rPr>
      </w:pPr>
      <w:r w:rsidRPr="00A7047C">
        <w:rPr>
          <w:rFonts w:eastAsia="Times New Roman"/>
          <w:color w:val="000000"/>
        </w:rPr>
        <w:t>Примечание: Масса автотранспортного средства определяется по массе автотранспортного средства без нагрузки.</w:t>
      </w:r>
    </w:p>
    <w:p w:rsidR="00A7047C" w:rsidRDefault="00A7047C">
      <w:pPr>
        <w:pStyle w:val="ConsPlusNormal"/>
        <w:jc w:val="both"/>
        <w:rPr>
          <w:rFonts w:eastAsia="Times New Roman"/>
          <w:color w:val="000000"/>
        </w:rPr>
      </w:pPr>
    </w:p>
    <w:p w:rsidR="00F53633" w:rsidRPr="00A7047C" w:rsidRDefault="00F53633">
      <w:pPr>
        <w:pStyle w:val="ConsPlusNormal"/>
        <w:jc w:val="both"/>
      </w:pPr>
    </w:p>
    <w:p w:rsidR="00F53633" w:rsidRDefault="00F53633">
      <w:pPr>
        <w:jc w:val="right"/>
        <w:rPr>
          <w:rFonts w:eastAsia="Times New Roman;serif" w:cs="Times New Roman"/>
          <w:color w:val="000000"/>
          <w:kern w:val="0"/>
          <w:sz w:val="14"/>
          <w:szCs w:val="14"/>
          <w:lang w:eastAsia="en-US"/>
        </w:rPr>
      </w:pPr>
    </w:p>
    <w:sectPr w:rsidR="00F53633" w:rsidSect="00A7047C">
      <w:footerReference w:type="default" r:id="rId11"/>
      <w:pgSz w:w="11906" w:h="16838"/>
      <w:pgMar w:top="1134" w:right="850" w:bottom="567" w:left="1417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3F" w:rsidRDefault="0051613F" w:rsidP="00A7047C">
      <w:r>
        <w:separator/>
      </w:r>
    </w:p>
  </w:endnote>
  <w:endnote w:type="continuationSeparator" w:id="0">
    <w:p w:rsidR="0051613F" w:rsidRDefault="0051613F" w:rsidP="00A7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21203"/>
      <w:docPartObj>
        <w:docPartGallery w:val="Page Numbers (Bottom of Page)"/>
        <w:docPartUnique/>
      </w:docPartObj>
    </w:sdtPr>
    <w:sdtEndPr/>
    <w:sdtContent>
      <w:p w:rsidR="00A7047C" w:rsidRDefault="00A7047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2C3">
          <w:rPr>
            <w:noProof/>
          </w:rPr>
          <w:t>2</w:t>
        </w:r>
        <w:r>
          <w:fldChar w:fldCharType="end"/>
        </w:r>
      </w:p>
    </w:sdtContent>
  </w:sdt>
  <w:p w:rsidR="00A7047C" w:rsidRDefault="00A704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3F" w:rsidRDefault="0051613F" w:rsidP="00A7047C">
      <w:r>
        <w:separator/>
      </w:r>
    </w:p>
  </w:footnote>
  <w:footnote w:type="continuationSeparator" w:id="0">
    <w:p w:rsidR="0051613F" w:rsidRDefault="0051613F" w:rsidP="00A7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2777"/>
    <w:multiLevelType w:val="multilevel"/>
    <w:tmpl w:val="84949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E048D6"/>
    <w:multiLevelType w:val="multilevel"/>
    <w:tmpl w:val="DAFC9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33"/>
    <w:rsid w:val="001D425F"/>
    <w:rsid w:val="003E2FC5"/>
    <w:rsid w:val="0051613F"/>
    <w:rsid w:val="005A0EC3"/>
    <w:rsid w:val="00957FA5"/>
    <w:rsid w:val="009A4470"/>
    <w:rsid w:val="00A7047C"/>
    <w:rsid w:val="00B11E27"/>
    <w:rsid w:val="00BE175B"/>
    <w:rsid w:val="00C15500"/>
    <w:rsid w:val="00DA42C3"/>
    <w:rsid w:val="00F5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7C"/>
    <w:pPr>
      <w:widowControl w:val="0"/>
      <w:textAlignment w:val="baseline"/>
    </w:pPr>
  </w:style>
  <w:style w:type="paragraph" w:styleId="1">
    <w:name w:val="heading 1"/>
    <w:basedOn w:val="a0"/>
    <w:next w:val="Textbod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0"/>
    <w:next w:val="Textbody"/>
    <w:qFormat/>
    <w:pPr>
      <w:outlineLvl w:val="1"/>
    </w:pPr>
    <w:rPr>
      <w:rFonts w:ascii="Times New Roman" w:eastAsia="SimSun, 宋体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  <w:color w:val="000000"/>
      <w:sz w:val="24"/>
      <w:szCs w:val="24"/>
    </w:rPr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color w:val="FFFFFF"/>
      <w:sz w:val="26"/>
      <w:szCs w:val="26"/>
      <w:shd w:val="clear" w:color="auto" w:fill="FFFFFF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Symbol" w:hAnsi="Symbol" w:cs="OpenSymbol, 'Arial Unicode MS'"/>
      <w:color w:val="000000"/>
      <w:sz w:val="26"/>
      <w:szCs w:val="26"/>
    </w:rPr>
  </w:style>
  <w:style w:type="character" w:customStyle="1" w:styleId="WW8Num5z1">
    <w:name w:val="WW8Num5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a5">
    <w:name w:val="Маркеры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11">
    <w:name w:val="Текст выноски Знак1"/>
    <w:qFormat/>
    <w:rPr>
      <w:rFonts w:ascii="Segoe UI" w:eastAsia="SimSun, 宋体" w:hAnsi="Segoe UI" w:cs="Segoe UI"/>
      <w:kern w:val="2"/>
      <w:sz w:val="18"/>
      <w:szCs w:val="18"/>
    </w:rPr>
  </w:style>
  <w:style w:type="character" w:customStyle="1" w:styleId="a6">
    <w:name w:val="Символ нумерации"/>
    <w:qFormat/>
  </w:style>
  <w:style w:type="character" w:customStyle="1" w:styleId="InternetLink1">
    <w:name w:val="Internet Link1"/>
    <w:qFormat/>
    <w:rPr>
      <w:color w:val="0000FF"/>
      <w:u w:val="single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EE2F89"/>
    <w:rPr>
      <w:rFonts w:cs="Mangal"/>
      <w:szCs w:val="21"/>
    </w:rPr>
  </w:style>
  <w:style w:type="character" w:customStyle="1" w:styleId="a9">
    <w:name w:val="Нижний колонтитул Знак"/>
    <w:basedOn w:val="a1"/>
    <w:link w:val="aa"/>
    <w:uiPriority w:val="99"/>
    <w:qFormat/>
    <w:rsid w:val="00EE2F89"/>
    <w:rPr>
      <w:rFonts w:ascii="Calibri" w:eastAsia="SimSun, 宋体" w:hAnsi="Calibri" w:cs="Tahoma"/>
      <w:sz w:val="22"/>
      <w:szCs w:val="22"/>
      <w:lang w:bidi="ar-SA"/>
    </w:rPr>
  </w:style>
  <w:style w:type="character" w:styleId="ab">
    <w:name w:val="Hyperlink"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paragraph" w:customStyle="1" w:styleId="a0">
    <w:name w:val="Заголовок"/>
    <w:basedOn w:val="Standard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">
    <w:name w:val="Указатель3"/>
    <w:basedOn w:val="Standard"/>
    <w:qFormat/>
    <w:pPr>
      <w:suppressLineNumbers/>
    </w:pPr>
    <w:rPr>
      <w:rFonts w:cs="Arial"/>
    </w:rPr>
  </w:style>
  <w:style w:type="paragraph" w:customStyle="1" w:styleId="12">
    <w:name w:val="Название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qFormat/>
    <w:pPr>
      <w:suppressLineNumbers/>
    </w:pPr>
    <w:rPr>
      <w:rFonts w:cs="Arial"/>
    </w:rPr>
  </w:style>
  <w:style w:type="paragraph" w:customStyle="1" w:styleId="13">
    <w:name w:val="Заголовок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4">
    <w:name w:val="Указатель1"/>
    <w:basedOn w:val="Standard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  <w:textAlignment w:val="baseline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af1">
    <w:name w:val="List Paragraph"/>
    <w:basedOn w:val="Standard"/>
    <w:qFormat/>
    <w:pPr>
      <w:ind w:left="720"/>
    </w:pPr>
  </w:style>
  <w:style w:type="paragraph" w:styleId="af2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Normal">
    <w:name w:val="ConsPlusNormal"/>
    <w:qFormat/>
    <w:pPr>
      <w:textAlignment w:val="baseline"/>
    </w:pPr>
    <w:rPr>
      <w:rFonts w:eastAsia="SimSun, 宋体" w:cs="Times New Roman"/>
      <w:sz w:val="28"/>
      <w:szCs w:val="28"/>
      <w:lang w:bidi="ar-SA"/>
    </w:rPr>
  </w:style>
  <w:style w:type="paragraph" w:customStyle="1" w:styleId="ConsPlusTitlePage">
    <w:name w:val="ConsPlusTitlePage"/>
    <w:qFormat/>
    <w:pPr>
      <w:widowControl w:val="0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af3">
    <w:name w:val="Содержимое таблицы"/>
    <w:basedOn w:val="Standard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WW-ConsPlusTextList">
    <w:name w:val="WW-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TextList">
    <w:name w:val="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JurTerm">
    <w:name w:val="ConsPlusJurTerm"/>
    <w:next w:val="ConsPlusNormal"/>
    <w:qFormat/>
    <w:pPr>
      <w:textAlignment w:val="baseline"/>
    </w:pPr>
    <w:rPr>
      <w:rFonts w:ascii="Tahoma" w:eastAsia="Tahoma" w:hAnsi="Tahoma" w:cs="Tahoma"/>
      <w:sz w:val="26"/>
      <w:szCs w:val="26"/>
    </w:rPr>
  </w:style>
  <w:style w:type="paragraph" w:customStyle="1" w:styleId="ConsPlusDocList">
    <w:name w:val="ConsPlusDocList"/>
    <w:next w:val="ConsPlusNormal"/>
    <w:qFormat/>
    <w:pPr>
      <w:textAlignment w:val="baseline"/>
    </w:pPr>
    <w:rPr>
      <w:rFonts w:eastAsia="Times New Roman" w:cs="Times New Roman"/>
    </w:rPr>
  </w:style>
  <w:style w:type="paragraph" w:customStyle="1" w:styleId="ConsPlusCell">
    <w:name w:val="ConsPlusCell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nformat">
    <w:name w:val="ConsPlusNonformat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Standard1">
    <w:name w:val="Standard1"/>
    <w:qFormat/>
    <w:pPr>
      <w:widowControl w:val="0"/>
      <w:textAlignment w:val="baseline"/>
    </w:pPr>
    <w:rPr>
      <w:rFonts w:eastAsia="SimSun, 宋体"/>
    </w:rPr>
  </w:style>
  <w:style w:type="paragraph" w:styleId="af5">
    <w:name w:val="Normal (Web)"/>
    <w:basedOn w:val="Standard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f6"/>
    <w:link w:val="a9"/>
    <w:uiPriority w:val="99"/>
  </w:style>
  <w:style w:type="paragraph" w:styleId="a8">
    <w:name w:val="header"/>
    <w:basedOn w:val="a"/>
    <w:link w:val="a7"/>
    <w:uiPriority w:val="99"/>
    <w:unhideWhenUsed/>
    <w:rsid w:val="00EE2F89"/>
    <w:pPr>
      <w:tabs>
        <w:tab w:val="center" w:pos="4677"/>
        <w:tab w:val="right" w:pos="9355"/>
      </w:tabs>
    </w:pPr>
    <w:rPr>
      <w:rFonts w:cs="Mangal"/>
      <w:szCs w:val="21"/>
    </w:r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7C"/>
    <w:pPr>
      <w:widowControl w:val="0"/>
      <w:textAlignment w:val="baseline"/>
    </w:pPr>
  </w:style>
  <w:style w:type="paragraph" w:styleId="1">
    <w:name w:val="heading 1"/>
    <w:basedOn w:val="a0"/>
    <w:next w:val="Textbod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0"/>
    <w:next w:val="Textbody"/>
    <w:qFormat/>
    <w:pPr>
      <w:outlineLvl w:val="1"/>
    </w:pPr>
    <w:rPr>
      <w:rFonts w:ascii="Times New Roman" w:eastAsia="SimSun, 宋体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, 'Arial Unicode MS'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  <w:color w:val="000000"/>
      <w:sz w:val="24"/>
      <w:szCs w:val="24"/>
    </w:rPr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color w:val="FFFFFF"/>
      <w:sz w:val="26"/>
      <w:szCs w:val="26"/>
      <w:shd w:val="clear" w:color="auto" w:fill="FFFFFF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Symbol" w:hAnsi="Symbol" w:cs="OpenSymbol, 'Arial Unicode MS'"/>
      <w:color w:val="000000"/>
      <w:sz w:val="26"/>
      <w:szCs w:val="26"/>
    </w:rPr>
  </w:style>
  <w:style w:type="character" w:customStyle="1" w:styleId="WW8Num5z1">
    <w:name w:val="WW8Num5z1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Symbol" w:eastAsia="Times New Roman" w:hAnsi="Symbol" w:cs="Times New Roman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a5">
    <w:name w:val="Маркеры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11">
    <w:name w:val="Текст выноски Знак1"/>
    <w:qFormat/>
    <w:rPr>
      <w:rFonts w:ascii="Segoe UI" w:eastAsia="SimSun, 宋体" w:hAnsi="Segoe UI" w:cs="Segoe UI"/>
      <w:kern w:val="2"/>
      <w:sz w:val="18"/>
      <w:szCs w:val="18"/>
    </w:rPr>
  </w:style>
  <w:style w:type="character" w:customStyle="1" w:styleId="a6">
    <w:name w:val="Символ нумерации"/>
    <w:qFormat/>
  </w:style>
  <w:style w:type="character" w:customStyle="1" w:styleId="InternetLink1">
    <w:name w:val="Internet Link1"/>
    <w:qFormat/>
    <w:rPr>
      <w:color w:val="0000FF"/>
      <w:u w:val="single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EE2F89"/>
    <w:rPr>
      <w:rFonts w:cs="Mangal"/>
      <w:szCs w:val="21"/>
    </w:rPr>
  </w:style>
  <w:style w:type="character" w:customStyle="1" w:styleId="a9">
    <w:name w:val="Нижний колонтитул Знак"/>
    <w:basedOn w:val="a1"/>
    <w:link w:val="aa"/>
    <w:uiPriority w:val="99"/>
    <w:qFormat/>
    <w:rsid w:val="00EE2F89"/>
    <w:rPr>
      <w:rFonts w:ascii="Calibri" w:eastAsia="SimSun, 宋体" w:hAnsi="Calibri" w:cs="Tahoma"/>
      <w:sz w:val="22"/>
      <w:szCs w:val="22"/>
      <w:lang w:bidi="ar-SA"/>
    </w:rPr>
  </w:style>
  <w:style w:type="character" w:styleId="ab">
    <w:name w:val="Hyperlink"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paragraph" w:customStyle="1" w:styleId="a0">
    <w:name w:val="Заголовок"/>
    <w:basedOn w:val="Standard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">
    <w:name w:val="Указатель3"/>
    <w:basedOn w:val="Standard"/>
    <w:qFormat/>
    <w:pPr>
      <w:suppressLineNumbers/>
    </w:pPr>
    <w:rPr>
      <w:rFonts w:cs="Arial"/>
    </w:rPr>
  </w:style>
  <w:style w:type="paragraph" w:customStyle="1" w:styleId="12">
    <w:name w:val="Название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Standard"/>
    <w:qFormat/>
    <w:pPr>
      <w:suppressLineNumbers/>
    </w:pPr>
    <w:rPr>
      <w:rFonts w:cs="Arial"/>
    </w:rPr>
  </w:style>
  <w:style w:type="paragraph" w:customStyle="1" w:styleId="13">
    <w:name w:val="Заголовок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4">
    <w:name w:val="Указатель1"/>
    <w:basedOn w:val="Standard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  <w:textAlignment w:val="baseline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0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af1">
    <w:name w:val="List Paragraph"/>
    <w:basedOn w:val="Standard"/>
    <w:qFormat/>
    <w:pPr>
      <w:ind w:left="720"/>
    </w:pPr>
  </w:style>
  <w:style w:type="paragraph" w:styleId="af2">
    <w:name w:val="Balloon Text"/>
    <w:basedOn w:val="Standard"/>
    <w:qFormat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Normal">
    <w:name w:val="ConsPlusNormal"/>
    <w:qFormat/>
    <w:pPr>
      <w:textAlignment w:val="baseline"/>
    </w:pPr>
    <w:rPr>
      <w:rFonts w:eastAsia="SimSun, 宋体" w:cs="Times New Roman"/>
      <w:sz w:val="28"/>
      <w:szCs w:val="28"/>
      <w:lang w:bidi="ar-SA"/>
    </w:rPr>
  </w:style>
  <w:style w:type="paragraph" w:customStyle="1" w:styleId="ConsPlusTitlePage">
    <w:name w:val="ConsPlusTitlePage"/>
    <w:qFormat/>
    <w:pPr>
      <w:widowControl w:val="0"/>
      <w:textAlignment w:val="baseline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af3">
    <w:name w:val="Содержимое таблицы"/>
    <w:basedOn w:val="Standard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WW-ConsPlusTextList">
    <w:name w:val="WW-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TextList">
    <w:name w:val="ConsPlusTextList"/>
    <w:next w:val="ConsPlusNormal"/>
    <w:qFormat/>
    <w:pPr>
      <w:textAlignment w:val="baseline"/>
    </w:pPr>
    <w:rPr>
      <w:rFonts w:ascii="Arial" w:eastAsia="Arial" w:hAnsi="Arial"/>
      <w:sz w:val="20"/>
      <w:szCs w:val="20"/>
    </w:rPr>
  </w:style>
  <w:style w:type="paragraph" w:customStyle="1" w:styleId="ConsPlusJurTerm">
    <w:name w:val="ConsPlusJurTerm"/>
    <w:next w:val="ConsPlusNormal"/>
    <w:qFormat/>
    <w:pPr>
      <w:textAlignment w:val="baseline"/>
    </w:pPr>
    <w:rPr>
      <w:rFonts w:ascii="Tahoma" w:eastAsia="Tahoma" w:hAnsi="Tahoma" w:cs="Tahoma"/>
      <w:sz w:val="26"/>
      <w:szCs w:val="26"/>
    </w:rPr>
  </w:style>
  <w:style w:type="paragraph" w:customStyle="1" w:styleId="ConsPlusDocList">
    <w:name w:val="ConsPlusDocList"/>
    <w:next w:val="ConsPlusNormal"/>
    <w:qFormat/>
    <w:pPr>
      <w:textAlignment w:val="baseline"/>
    </w:pPr>
    <w:rPr>
      <w:rFonts w:eastAsia="Times New Roman" w:cs="Times New Roman"/>
    </w:rPr>
  </w:style>
  <w:style w:type="paragraph" w:customStyle="1" w:styleId="ConsPlusCell">
    <w:name w:val="ConsPlusCell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nformat">
    <w:name w:val="ConsPlusNonformat"/>
    <w:next w:val="ConsPlusNormal"/>
    <w:qFormat/>
    <w:pPr>
      <w:textAlignment w:val="baseline"/>
    </w:pPr>
    <w:rPr>
      <w:rFonts w:ascii="Courier New" w:eastAsia="Courier New" w:hAnsi="Courier New" w:cs="Courier New"/>
      <w:sz w:val="20"/>
      <w:szCs w:val="20"/>
    </w:rPr>
  </w:style>
  <w:style w:type="paragraph" w:customStyle="1" w:styleId="Standard1">
    <w:name w:val="Standard1"/>
    <w:qFormat/>
    <w:pPr>
      <w:widowControl w:val="0"/>
      <w:textAlignment w:val="baseline"/>
    </w:pPr>
    <w:rPr>
      <w:rFonts w:eastAsia="SimSun, 宋体"/>
    </w:rPr>
  </w:style>
  <w:style w:type="paragraph" w:styleId="af5">
    <w:name w:val="Normal (Web)"/>
    <w:basedOn w:val="Standard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Колонтитул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f6"/>
    <w:link w:val="a9"/>
    <w:uiPriority w:val="99"/>
  </w:style>
  <w:style w:type="paragraph" w:styleId="a8">
    <w:name w:val="header"/>
    <w:basedOn w:val="a"/>
    <w:link w:val="a7"/>
    <w:uiPriority w:val="99"/>
    <w:unhideWhenUsed/>
    <w:rsid w:val="00EE2F89"/>
    <w:pPr>
      <w:tabs>
        <w:tab w:val="center" w:pos="4677"/>
        <w:tab w:val="right" w:pos="9355"/>
      </w:tabs>
    </w:pPr>
    <w:rPr>
      <w:rFonts w:cs="Mangal"/>
      <w:szCs w:val="21"/>
    </w:r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222C7540D3C1A3619C242E184101479BC72F3A833EC926F70232EB1D3BE8330965EE4651DACF24D6185814W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222C7540D3C1A3619C242E184101479BC72F3A833EC926F70232EB1D3BE8330965EE4651DACF24D6195F14W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Республики Коми по тарифам от 23.09.2021 N 45/2"Об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Коми"</vt:lpstr>
    </vt:vector>
  </TitlesOfParts>
  <Company>КонсультантПлюс Версия 4022.00.55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Республики Коми по тарифам от 23.09.2021 N 45/2"Об установлении единых предельных максимальных уровней тарифов на перевозки грузов, пассажиров и багажа речным транспортом на территории Республики Коми"</dc:title>
  <dc:creator>bondarenko-ob</dc:creator>
  <cp:lastModifiedBy>Антоновская Наталья Ивановна</cp:lastModifiedBy>
  <cp:revision>8</cp:revision>
  <cp:lastPrinted>2026-04-01T17:04:00Z</cp:lastPrinted>
  <dcterms:created xsi:type="dcterms:W3CDTF">2026-04-02T09:08:00Z</dcterms:created>
  <dcterms:modified xsi:type="dcterms:W3CDTF">2026-04-08T08:34:00Z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